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994D" w14:textId="77777777" w:rsidR="002344BA" w:rsidRDefault="002344BA" w:rsidP="002344BA">
      <w:pPr>
        <w:spacing w:after="0" w:line="360" w:lineRule="auto"/>
        <w:jc w:val="center"/>
        <w:rPr>
          <w:rFonts w:asciiTheme="majorBidi" w:hAnsiTheme="majorBidi" w:cstheme="majorBidi"/>
          <w:b/>
          <w:bCs/>
          <w:sz w:val="24"/>
          <w:szCs w:val="24"/>
          <w:rtl/>
        </w:rPr>
      </w:pPr>
      <w:bookmarkStart w:id="0" w:name="_Hlk98017013"/>
      <w:bookmarkStart w:id="1" w:name="_Hlk61183153"/>
      <w:bookmarkStart w:id="2" w:name="_Hlk68553507"/>
      <w:r w:rsidRPr="00774530">
        <w:rPr>
          <w:rFonts w:asciiTheme="majorBidi" w:hAnsiTheme="majorBidi" w:cstheme="majorBidi"/>
          <w:b/>
          <w:bCs/>
          <w:sz w:val="24"/>
          <w:szCs w:val="24"/>
        </w:rPr>
        <w:t>CITIZENS</w:t>
      </w:r>
      <w:r>
        <w:rPr>
          <w:rFonts w:asciiTheme="majorBidi" w:hAnsiTheme="majorBidi" w:cstheme="majorBidi"/>
          <w:b/>
          <w:bCs/>
          <w:sz w:val="24"/>
          <w:szCs w:val="24"/>
        </w:rPr>
        <w:t>’ CHOICE TO</w:t>
      </w:r>
      <w:r w:rsidRPr="00774530">
        <w:rPr>
          <w:rFonts w:asciiTheme="majorBidi" w:hAnsiTheme="majorBidi" w:cstheme="majorBidi"/>
          <w:b/>
          <w:bCs/>
          <w:sz w:val="24"/>
          <w:szCs w:val="24"/>
        </w:rPr>
        <w:t xml:space="preserve"> VOICE </w:t>
      </w:r>
      <w:r>
        <w:rPr>
          <w:rFonts w:asciiTheme="majorBidi" w:hAnsiTheme="majorBidi" w:cstheme="majorBidi"/>
          <w:b/>
          <w:bCs/>
          <w:sz w:val="24"/>
          <w:szCs w:val="24"/>
        </w:rPr>
        <w:t>IN RESPONSE TO</w:t>
      </w:r>
      <w:r w:rsidRPr="00774530">
        <w:rPr>
          <w:rFonts w:asciiTheme="majorBidi" w:hAnsiTheme="majorBidi" w:cstheme="majorBidi"/>
          <w:b/>
          <w:bCs/>
          <w:sz w:val="24"/>
          <w:szCs w:val="24"/>
        </w:rPr>
        <w:t xml:space="preserve"> ADMINISTRATIVE BURDENS</w:t>
      </w:r>
      <w:r>
        <w:rPr>
          <w:rFonts w:asciiTheme="majorBidi" w:hAnsiTheme="majorBidi" w:cstheme="majorBidi"/>
          <w:b/>
          <w:bCs/>
          <w:sz w:val="24"/>
          <w:szCs w:val="24"/>
        </w:rPr>
        <w:t xml:space="preserve"> </w:t>
      </w:r>
    </w:p>
    <w:bookmarkEnd w:id="0"/>
    <w:p w14:paraId="7232C641" w14:textId="77777777" w:rsidR="000E083F" w:rsidRPr="00774530" w:rsidRDefault="000E083F" w:rsidP="00962A35">
      <w:pPr>
        <w:spacing w:after="0" w:line="360" w:lineRule="auto"/>
        <w:jc w:val="both"/>
        <w:rPr>
          <w:rFonts w:asciiTheme="majorBidi" w:hAnsiTheme="majorBidi" w:cstheme="majorBidi"/>
          <w:b/>
          <w:bCs/>
          <w:sz w:val="24"/>
          <w:szCs w:val="24"/>
        </w:rPr>
      </w:pPr>
    </w:p>
    <w:p w14:paraId="20ECB1F6" w14:textId="77777777" w:rsidR="00242644" w:rsidRDefault="00242644" w:rsidP="00962A35">
      <w:pPr>
        <w:spacing w:after="0" w:line="360" w:lineRule="auto"/>
        <w:jc w:val="both"/>
        <w:rPr>
          <w:rFonts w:asciiTheme="majorBidi" w:hAnsiTheme="majorBidi" w:cstheme="majorBidi"/>
          <w:b/>
          <w:bCs/>
          <w:sz w:val="24"/>
          <w:szCs w:val="24"/>
        </w:rPr>
      </w:pPr>
    </w:p>
    <w:bookmarkEnd w:id="1"/>
    <w:p w14:paraId="2C980545" w14:textId="5E959667" w:rsidR="00B11EA0" w:rsidRPr="00B11EA0" w:rsidRDefault="00666903" w:rsidP="008364FD">
      <w:pPr>
        <w:spacing w:after="120" w:line="360" w:lineRule="auto"/>
        <w:rPr>
          <w:rFonts w:asciiTheme="majorBidi" w:hAnsiTheme="majorBidi" w:cstheme="majorBidi"/>
          <w:b/>
          <w:bCs/>
          <w:sz w:val="28"/>
          <w:szCs w:val="28"/>
        </w:rPr>
      </w:pPr>
      <w:r w:rsidRPr="00B11EA0">
        <w:rPr>
          <w:rFonts w:asciiTheme="majorBidi" w:hAnsiTheme="majorBidi" w:cstheme="majorBidi"/>
          <w:b/>
          <w:bCs/>
          <w:sz w:val="28"/>
          <w:szCs w:val="28"/>
        </w:rPr>
        <w:t>ONLINE</w:t>
      </w:r>
      <w:r w:rsidR="00B11EA0" w:rsidRPr="00B11EA0">
        <w:rPr>
          <w:rFonts w:asciiTheme="majorBidi" w:hAnsiTheme="majorBidi" w:cstheme="majorBidi"/>
          <w:b/>
          <w:bCs/>
          <w:sz w:val="28"/>
          <w:szCs w:val="28"/>
        </w:rPr>
        <w:t xml:space="preserve"> APPENDIX</w:t>
      </w:r>
    </w:p>
    <w:p w14:paraId="5A07CF49" w14:textId="1079D2C8" w:rsidR="008364FD" w:rsidRPr="003326D9" w:rsidRDefault="008364FD" w:rsidP="008364FD">
      <w:pPr>
        <w:spacing w:after="120" w:line="360" w:lineRule="auto"/>
        <w:rPr>
          <w:rFonts w:asciiTheme="majorBidi" w:hAnsiTheme="majorBidi" w:cstheme="majorBidi"/>
          <w:sz w:val="24"/>
          <w:szCs w:val="24"/>
        </w:rPr>
      </w:pPr>
      <w:r w:rsidRPr="000B7A6B">
        <w:rPr>
          <w:rFonts w:asciiTheme="majorBidi" w:hAnsiTheme="majorBidi" w:cstheme="majorBidi"/>
          <w:b/>
          <w:bCs/>
          <w:sz w:val="24"/>
          <w:szCs w:val="24"/>
        </w:rPr>
        <w:t xml:space="preserve">Table A1. </w:t>
      </w:r>
      <w:r w:rsidRPr="003326D9">
        <w:rPr>
          <w:rFonts w:asciiTheme="majorBidi" w:hAnsiTheme="majorBidi" w:cstheme="majorBidi"/>
          <w:sz w:val="24"/>
          <w:szCs w:val="24"/>
        </w:rPr>
        <w:t>Descriptive Statistics</w:t>
      </w:r>
      <w:r>
        <w:rPr>
          <w:rFonts w:asciiTheme="majorBidi" w:hAnsiTheme="majorBidi" w:cstheme="majorBidi"/>
          <w:sz w:val="24"/>
          <w:szCs w:val="24"/>
        </w:rPr>
        <w:t xml:space="preserve">, Administrative Data </w:t>
      </w:r>
      <w:r w:rsidRPr="003326D9">
        <w:rPr>
          <w:rFonts w:asciiTheme="majorBidi" w:hAnsiTheme="majorBidi" w:cstheme="majorBidi"/>
          <w:sz w:val="24"/>
          <w:szCs w:val="24"/>
        </w:rPr>
        <w:t xml:space="preserve"> </w:t>
      </w:r>
    </w:p>
    <w:tbl>
      <w:tblPr>
        <w:tblStyle w:val="TableGrid"/>
        <w:tblpPr w:leftFromText="180" w:rightFromText="180" w:vertAnchor="text" w:horzAnchor="margin" w:tblpXSpec="center" w:tblpY="62"/>
        <w:bidiVisual/>
        <w:tblW w:w="0" w:type="auto"/>
        <w:tblLook w:val="04A0" w:firstRow="1" w:lastRow="0" w:firstColumn="1" w:lastColumn="0" w:noHBand="0" w:noVBand="1"/>
      </w:tblPr>
      <w:tblGrid>
        <w:gridCol w:w="1194"/>
        <w:gridCol w:w="711"/>
        <w:gridCol w:w="923"/>
        <w:gridCol w:w="764"/>
        <w:gridCol w:w="1194"/>
        <w:gridCol w:w="821"/>
        <w:gridCol w:w="1528"/>
        <w:gridCol w:w="2215"/>
      </w:tblGrid>
      <w:tr w:rsidR="009B4102" w:rsidRPr="004D3249" w14:paraId="13D9AB98" w14:textId="77777777" w:rsidTr="00D3490D">
        <w:trPr>
          <w:trHeight w:val="274"/>
        </w:trPr>
        <w:tc>
          <w:tcPr>
            <w:tcW w:w="0" w:type="auto"/>
            <w:gridSpan w:val="2"/>
          </w:tcPr>
          <w:p w14:paraId="78A80E10" w14:textId="77777777" w:rsidR="008364FD" w:rsidRPr="004D3249" w:rsidRDefault="008364FD" w:rsidP="00D62D4F">
            <w:pPr>
              <w:jc w:val="center"/>
              <w:rPr>
                <w:rFonts w:asciiTheme="majorBidi" w:hAnsiTheme="majorBidi" w:cstheme="majorBidi"/>
                <w:rtl/>
              </w:rPr>
            </w:pPr>
            <w:r w:rsidRPr="004D3249">
              <w:rPr>
                <w:rFonts w:asciiTheme="majorBidi" w:hAnsiTheme="majorBidi" w:cstheme="majorBidi"/>
                <w:b/>
                <w:bCs/>
              </w:rPr>
              <w:t>CRITICAL</w:t>
            </w:r>
          </w:p>
        </w:tc>
        <w:tc>
          <w:tcPr>
            <w:tcW w:w="0" w:type="auto"/>
            <w:gridSpan w:val="2"/>
          </w:tcPr>
          <w:p w14:paraId="62308741" w14:textId="77777777" w:rsidR="008364FD" w:rsidRPr="004D3249" w:rsidRDefault="008364FD" w:rsidP="00D62D4F">
            <w:pPr>
              <w:jc w:val="center"/>
              <w:rPr>
                <w:rFonts w:asciiTheme="majorBidi" w:hAnsiTheme="majorBidi" w:cstheme="majorBidi"/>
                <w:rtl/>
              </w:rPr>
            </w:pPr>
            <w:r w:rsidRPr="004D3249">
              <w:rPr>
                <w:rFonts w:asciiTheme="majorBidi" w:hAnsiTheme="majorBidi" w:cstheme="majorBidi"/>
                <w:b/>
                <w:bCs/>
              </w:rPr>
              <w:t>NOT CRITICAL</w:t>
            </w:r>
          </w:p>
        </w:tc>
        <w:tc>
          <w:tcPr>
            <w:tcW w:w="0" w:type="auto"/>
            <w:gridSpan w:val="2"/>
          </w:tcPr>
          <w:p w14:paraId="7AC1A3CC" w14:textId="77777777" w:rsidR="008364FD" w:rsidRPr="004D3249" w:rsidRDefault="008364FD" w:rsidP="00D62D4F">
            <w:pPr>
              <w:jc w:val="center"/>
              <w:rPr>
                <w:rFonts w:asciiTheme="majorBidi" w:hAnsiTheme="majorBidi" w:cstheme="majorBidi"/>
                <w:rtl/>
              </w:rPr>
            </w:pPr>
            <w:r w:rsidRPr="004D3249">
              <w:rPr>
                <w:rFonts w:asciiTheme="majorBidi" w:hAnsiTheme="majorBidi" w:cstheme="majorBidi"/>
                <w:b/>
                <w:bCs/>
              </w:rPr>
              <w:t xml:space="preserve">ALL </w:t>
            </w:r>
          </w:p>
        </w:tc>
        <w:tc>
          <w:tcPr>
            <w:tcW w:w="0" w:type="auto"/>
          </w:tcPr>
          <w:p w14:paraId="71B5CB7B" w14:textId="77777777" w:rsidR="008364FD" w:rsidRPr="004D3249" w:rsidRDefault="008364FD" w:rsidP="00D62D4F">
            <w:pPr>
              <w:jc w:val="center"/>
              <w:rPr>
                <w:rFonts w:asciiTheme="majorBidi" w:hAnsiTheme="majorBidi" w:cstheme="majorBidi"/>
              </w:rPr>
            </w:pPr>
          </w:p>
        </w:tc>
        <w:tc>
          <w:tcPr>
            <w:tcW w:w="0" w:type="auto"/>
          </w:tcPr>
          <w:p w14:paraId="664C2FFB" w14:textId="77777777" w:rsidR="008364FD" w:rsidRPr="004D3249" w:rsidRDefault="008364FD" w:rsidP="00D62D4F">
            <w:pPr>
              <w:jc w:val="center"/>
              <w:rPr>
                <w:rFonts w:asciiTheme="majorBidi" w:hAnsiTheme="majorBidi" w:cstheme="majorBidi"/>
              </w:rPr>
            </w:pPr>
            <w:r w:rsidRPr="004D3249">
              <w:rPr>
                <w:rFonts w:asciiTheme="majorBidi" w:hAnsiTheme="majorBidi" w:cstheme="majorBidi"/>
                <w:b/>
                <w:bCs/>
              </w:rPr>
              <w:t>SAMPLES</w:t>
            </w:r>
          </w:p>
        </w:tc>
      </w:tr>
      <w:tr w:rsidR="009B4102" w:rsidRPr="004D3249" w14:paraId="1952F5F6" w14:textId="77777777" w:rsidTr="00D3490D">
        <w:trPr>
          <w:trHeight w:val="237"/>
        </w:trPr>
        <w:tc>
          <w:tcPr>
            <w:tcW w:w="0" w:type="auto"/>
          </w:tcPr>
          <w:p w14:paraId="20989FEA" w14:textId="77777777" w:rsidR="008364FD" w:rsidRPr="004D3249" w:rsidRDefault="004D3249" w:rsidP="00D62D4F">
            <w:pPr>
              <w:jc w:val="both"/>
              <w:rPr>
                <w:rFonts w:asciiTheme="majorBidi" w:hAnsiTheme="majorBidi" w:cstheme="majorBidi"/>
              </w:rPr>
            </w:pPr>
            <w:r w:rsidRPr="004D3249">
              <w:rPr>
                <w:rFonts w:asciiTheme="majorBidi" w:hAnsiTheme="majorBidi" w:cstheme="majorBidi"/>
              </w:rPr>
              <w:t>%</w:t>
            </w:r>
            <w:r>
              <w:rPr>
                <w:rFonts w:asciiTheme="majorBidi" w:hAnsiTheme="majorBidi" w:cstheme="majorBidi"/>
              </w:rPr>
              <w:t xml:space="preserve"> or mean (SD)</w:t>
            </w:r>
          </w:p>
        </w:tc>
        <w:tc>
          <w:tcPr>
            <w:tcW w:w="0" w:type="auto"/>
          </w:tcPr>
          <w:p w14:paraId="1A3BA89B"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N</w:t>
            </w:r>
          </w:p>
        </w:tc>
        <w:tc>
          <w:tcPr>
            <w:tcW w:w="0" w:type="auto"/>
          </w:tcPr>
          <w:p w14:paraId="7DBFF88E"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w:t>
            </w:r>
          </w:p>
        </w:tc>
        <w:tc>
          <w:tcPr>
            <w:tcW w:w="0" w:type="auto"/>
          </w:tcPr>
          <w:p w14:paraId="48AF4CE8" w14:textId="77777777" w:rsidR="008364FD" w:rsidRPr="004D3249" w:rsidRDefault="008364FD" w:rsidP="00D62D4F">
            <w:pPr>
              <w:rPr>
                <w:rFonts w:asciiTheme="majorBidi" w:hAnsiTheme="majorBidi" w:cstheme="majorBidi"/>
              </w:rPr>
            </w:pPr>
            <w:r w:rsidRPr="004D3249">
              <w:rPr>
                <w:rFonts w:asciiTheme="majorBidi" w:hAnsiTheme="majorBidi" w:cstheme="majorBidi"/>
              </w:rPr>
              <w:t>N</w:t>
            </w:r>
          </w:p>
        </w:tc>
        <w:tc>
          <w:tcPr>
            <w:tcW w:w="0" w:type="auto"/>
          </w:tcPr>
          <w:p w14:paraId="08263AB9" w14:textId="77777777" w:rsidR="004D3249" w:rsidRPr="004D3249" w:rsidRDefault="008364FD" w:rsidP="004D3249">
            <w:pPr>
              <w:rPr>
                <w:rFonts w:asciiTheme="majorBidi" w:hAnsiTheme="majorBidi" w:cstheme="majorBidi"/>
              </w:rPr>
            </w:pPr>
            <w:r w:rsidRPr="004D3249">
              <w:rPr>
                <w:rFonts w:asciiTheme="majorBidi" w:hAnsiTheme="majorBidi" w:cstheme="majorBidi"/>
              </w:rPr>
              <w:t>%</w:t>
            </w:r>
            <w:r w:rsidR="004D3249">
              <w:rPr>
                <w:rFonts w:asciiTheme="majorBidi" w:hAnsiTheme="majorBidi" w:cstheme="majorBidi"/>
              </w:rPr>
              <w:t xml:space="preserve"> or mean (SD)</w:t>
            </w:r>
          </w:p>
        </w:tc>
        <w:tc>
          <w:tcPr>
            <w:tcW w:w="0" w:type="auto"/>
          </w:tcPr>
          <w:p w14:paraId="3DA787E6" w14:textId="77777777" w:rsidR="008364FD" w:rsidRPr="004D3249" w:rsidRDefault="008364FD" w:rsidP="00D62D4F">
            <w:pPr>
              <w:rPr>
                <w:rFonts w:asciiTheme="majorBidi" w:hAnsiTheme="majorBidi" w:cstheme="majorBidi"/>
              </w:rPr>
            </w:pPr>
            <w:r w:rsidRPr="004D3249">
              <w:rPr>
                <w:rFonts w:asciiTheme="majorBidi" w:hAnsiTheme="majorBidi" w:cstheme="majorBidi"/>
              </w:rPr>
              <w:t>N</w:t>
            </w:r>
          </w:p>
        </w:tc>
        <w:tc>
          <w:tcPr>
            <w:tcW w:w="0" w:type="auto"/>
          </w:tcPr>
          <w:p w14:paraId="5F156156"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VALUES</w:t>
            </w:r>
          </w:p>
        </w:tc>
        <w:tc>
          <w:tcPr>
            <w:tcW w:w="0" w:type="auto"/>
          </w:tcPr>
          <w:p w14:paraId="524417D4"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VARIABLES</w:t>
            </w:r>
          </w:p>
        </w:tc>
      </w:tr>
      <w:tr w:rsidR="009B4102" w:rsidRPr="004D3249" w14:paraId="59463DC7" w14:textId="77777777" w:rsidTr="00D3490D">
        <w:trPr>
          <w:trHeight w:val="252"/>
        </w:trPr>
        <w:tc>
          <w:tcPr>
            <w:tcW w:w="0" w:type="auto"/>
          </w:tcPr>
          <w:p w14:paraId="1EB29EF5"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31</w:t>
            </w:r>
          </w:p>
        </w:tc>
        <w:tc>
          <w:tcPr>
            <w:tcW w:w="0" w:type="auto"/>
          </w:tcPr>
          <w:p w14:paraId="4588E682"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3,941</w:t>
            </w:r>
          </w:p>
        </w:tc>
        <w:tc>
          <w:tcPr>
            <w:tcW w:w="0" w:type="auto"/>
          </w:tcPr>
          <w:p w14:paraId="2FFFEA56"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69</w:t>
            </w:r>
          </w:p>
        </w:tc>
        <w:tc>
          <w:tcPr>
            <w:tcW w:w="0" w:type="auto"/>
          </w:tcPr>
          <w:p w14:paraId="07CDA84F"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8,647</w:t>
            </w:r>
          </w:p>
        </w:tc>
        <w:tc>
          <w:tcPr>
            <w:tcW w:w="0" w:type="auto"/>
          </w:tcPr>
          <w:p w14:paraId="77BE819D" w14:textId="77777777" w:rsidR="008364FD" w:rsidRPr="004D3249" w:rsidRDefault="008364FD" w:rsidP="00D62D4F">
            <w:pPr>
              <w:rPr>
                <w:rFonts w:asciiTheme="majorBidi" w:hAnsiTheme="majorBidi" w:cstheme="majorBidi"/>
              </w:rPr>
            </w:pPr>
            <w:r w:rsidRPr="004D3249">
              <w:rPr>
                <w:rFonts w:asciiTheme="majorBidi" w:hAnsiTheme="majorBidi" w:cstheme="majorBidi"/>
              </w:rPr>
              <w:t>100</w:t>
            </w:r>
          </w:p>
        </w:tc>
        <w:tc>
          <w:tcPr>
            <w:tcW w:w="0" w:type="auto"/>
          </w:tcPr>
          <w:p w14:paraId="627F5699"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12,588</w:t>
            </w:r>
          </w:p>
        </w:tc>
        <w:tc>
          <w:tcPr>
            <w:tcW w:w="0" w:type="auto"/>
          </w:tcPr>
          <w:p w14:paraId="4A2A2172" w14:textId="77777777" w:rsidR="008364FD" w:rsidRPr="004D3249" w:rsidRDefault="008364FD" w:rsidP="00D62D4F">
            <w:pPr>
              <w:jc w:val="both"/>
              <w:rPr>
                <w:rFonts w:asciiTheme="majorBidi" w:hAnsiTheme="majorBidi" w:cstheme="majorBidi"/>
              </w:rPr>
            </w:pPr>
          </w:p>
        </w:tc>
        <w:tc>
          <w:tcPr>
            <w:tcW w:w="0" w:type="auto"/>
          </w:tcPr>
          <w:p w14:paraId="4D51E18A" w14:textId="77777777" w:rsidR="008364FD" w:rsidRPr="004D3249" w:rsidRDefault="008364FD" w:rsidP="00D62D4F">
            <w:pPr>
              <w:jc w:val="both"/>
              <w:rPr>
                <w:rFonts w:asciiTheme="majorBidi" w:hAnsiTheme="majorBidi" w:cstheme="majorBidi"/>
              </w:rPr>
            </w:pPr>
          </w:p>
        </w:tc>
      </w:tr>
      <w:tr w:rsidR="009B4102" w:rsidRPr="004D3249" w14:paraId="2BA41BFA" w14:textId="77777777" w:rsidTr="00D3490D">
        <w:trPr>
          <w:trHeight w:val="252"/>
        </w:trPr>
        <w:tc>
          <w:tcPr>
            <w:tcW w:w="0" w:type="auto"/>
          </w:tcPr>
          <w:p w14:paraId="76BCE28B"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33</w:t>
            </w:r>
          </w:p>
        </w:tc>
        <w:tc>
          <w:tcPr>
            <w:tcW w:w="0" w:type="auto"/>
          </w:tcPr>
          <w:p w14:paraId="474BD3E0"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1,694</w:t>
            </w:r>
          </w:p>
        </w:tc>
        <w:tc>
          <w:tcPr>
            <w:tcW w:w="0" w:type="auto"/>
          </w:tcPr>
          <w:p w14:paraId="430C0913"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67</w:t>
            </w:r>
          </w:p>
        </w:tc>
        <w:tc>
          <w:tcPr>
            <w:tcW w:w="0" w:type="auto"/>
          </w:tcPr>
          <w:p w14:paraId="3FC4E96E"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3,515</w:t>
            </w:r>
          </w:p>
        </w:tc>
        <w:tc>
          <w:tcPr>
            <w:tcW w:w="0" w:type="auto"/>
          </w:tcPr>
          <w:p w14:paraId="003BFE67" w14:textId="77777777" w:rsidR="008364FD" w:rsidRPr="004D3249" w:rsidRDefault="008364FD" w:rsidP="00D62D4F">
            <w:pPr>
              <w:rPr>
                <w:rFonts w:asciiTheme="majorBidi" w:hAnsiTheme="majorBidi" w:cstheme="majorBidi"/>
              </w:rPr>
            </w:pPr>
            <w:r w:rsidRPr="004D3249">
              <w:rPr>
                <w:rFonts w:asciiTheme="majorBidi" w:hAnsiTheme="majorBidi" w:cstheme="majorBidi"/>
              </w:rPr>
              <w:t>42</w:t>
            </w:r>
          </w:p>
        </w:tc>
        <w:tc>
          <w:tcPr>
            <w:tcW w:w="0" w:type="auto"/>
          </w:tcPr>
          <w:p w14:paraId="189B55F1"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5,209</w:t>
            </w:r>
          </w:p>
        </w:tc>
        <w:tc>
          <w:tcPr>
            <w:tcW w:w="0" w:type="auto"/>
          </w:tcPr>
          <w:p w14:paraId="1A3CAB96"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Jewish men</w:t>
            </w:r>
          </w:p>
        </w:tc>
        <w:tc>
          <w:tcPr>
            <w:tcW w:w="0" w:type="auto"/>
            <w:vMerge w:val="restart"/>
          </w:tcPr>
          <w:p w14:paraId="248F61B5" w14:textId="77777777" w:rsidR="008364FD" w:rsidRPr="004D3249" w:rsidRDefault="009B4102" w:rsidP="009B4102">
            <w:pPr>
              <w:jc w:val="both"/>
              <w:rPr>
                <w:rFonts w:asciiTheme="majorBidi" w:hAnsiTheme="majorBidi" w:cstheme="majorBidi"/>
              </w:rPr>
            </w:pPr>
            <w:r>
              <w:rPr>
                <w:rFonts w:asciiTheme="majorBidi" w:hAnsiTheme="majorBidi" w:cstheme="majorBidi"/>
              </w:rPr>
              <w:t>N</w:t>
            </w:r>
            <w:r w:rsidR="008364FD" w:rsidRPr="004D3249">
              <w:rPr>
                <w:rFonts w:asciiTheme="majorBidi" w:hAnsiTheme="majorBidi" w:cstheme="majorBidi"/>
              </w:rPr>
              <w:t xml:space="preserve">ationality-and-gender </w:t>
            </w:r>
          </w:p>
        </w:tc>
      </w:tr>
      <w:tr w:rsidR="009B4102" w:rsidRPr="004D3249" w14:paraId="4D6CE03D" w14:textId="77777777" w:rsidTr="00D3490D">
        <w:trPr>
          <w:trHeight w:val="279"/>
        </w:trPr>
        <w:tc>
          <w:tcPr>
            <w:tcW w:w="0" w:type="auto"/>
          </w:tcPr>
          <w:p w14:paraId="51D20CDA"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35</w:t>
            </w:r>
          </w:p>
        </w:tc>
        <w:tc>
          <w:tcPr>
            <w:tcW w:w="0" w:type="auto"/>
          </w:tcPr>
          <w:p w14:paraId="0243E888"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1,722</w:t>
            </w:r>
          </w:p>
        </w:tc>
        <w:tc>
          <w:tcPr>
            <w:tcW w:w="0" w:type="auto"/>
          </w:tcPr>
          <w:p w14:paraId="023C5B03"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65</w:t>
            </w:r>
          </w:p>
        </w:tc>
        <w:tc>
          <w:tcPr>
            <w:tcW w:w="0" w:type="auto"/>
          </w:tcPr>
          <w:p w14:paraId="607C3F02"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3,198</w:t>
            </w:r>
          </w:p>
        </w:tc>
        <w:tc>
          <w:tcPr>
            <w:tcW w:w="0" w:type="auto"/>
          </w:tcPr>
          <w:p w14:paraId="198A140E" w14:textId="77777777" w:rsidR="008364FD" w:rsidRPr="004D3249" w:rsidRDefault="008364FD" w:rsidP="00D62D4F">
            <w:pPr>
              <w:rPr>
                <w:rFonts w:asciiTheme="majorBidi" w:hAnsiTheme="majorBidi" w:cstheme="majorBidi"/>
              </w:rPr>
            </w:pPr>
            <w:r w:rsidRPr="004D3249">
              <w:rPr>
                <w:rFonts w:asciiTheme="majorBidi" w:hAnsiTheme="majorBidi" w:cstheme="majorBidi"/>
              </w:rPr>
              <w:t>39</w:t>
            </w:r>
          </w:p>
        </w:tc>
        <w:tc>
          <w:tcPr>
            <w:tcW w:w="0" w:type="auto"/>
          </w:tcPr>
          <w:p w14:paraId="6130113C"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4,920</w:t>
            </w:r>
          </w:p>
        </w:tc>
        <w:tc>
          <w:tcPr>
            <w:tcW w:w="0" w:type="auto"/>
          </w:tcPr>
          <w:p w14:paraId="0C1214D3"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 xml:space="preserve">Jewish women                             </w:t>
            </w:r>
          </w:p>
        </w:tc>
        <w:tc>
          <w:tcPr>
            <w:tcW w:w="0" w:type="auto"/>
            <w:vMerge/>
          </w:tcPr>
          <w:p w14:paraId="2CB596F4" w14:textId="77777777" w:rsidR="008364FD" w:rsidRPr="004D3249" w:rsidRDefault="008364FD" w:rsidP="00D62D4F">
            <w:pPr>
              <w:jc w:val="both"/>
              <w:rPr>
                <w:rFonts w:asciiTheme="majorBidi" w:hAnsiTheme="majorBidi" w:cstheme="majorBidi"/>
              </w:rPr>
            </w:pPr>
          </w:p>
        </w:tc>
      </w:tr>
      <w:tr w:rsidR="009B4102" w:rsidRPr="004D3249" w14:paraId="708CBBE5" w14:textId="77777777" w:rsidTr="00D3490D">
        <w:trPr>
          <w:trHeight w:val="279"/>
        </w:trPr>
        <w:tc>
          <w:tcPr>
            <w:tcW w:w="0" w:type="auto"/>
          </w:tcPr>
          <w:p w14:paraId="64E35694"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23</w:t>
            </w:r>
          </w:p>
        </w:tc>
        <w:tc>
          <w:tcPr>
            <w:tcW w:w="0" w:type="auto"/>
          </w:tcPr>
          <w:p w14:paraId="007D647B"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345</w:t>
            </w:r>
          </w:p>
        </w:tc>
        <w:tc>
          <w:tcPr>
            <w:tcW w:w="0" w:type="auto"/>
          </w:tcPr>
          <w:p w14:paraId="658467B2"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77</w:t>
            </w:r>
          </w:p>
        </w:tc>
        <w:tc>
          <w:tcPr>
            <w:tcW w:w="0" w:type="auto"/>
          </w:tcPr>
          <w:p w14:paraId="238B0D88" w14:textId="77777777" w:rsidR="008364FD" w:rsidRPr="004D3249" w:rsidRDefault="008364FD" w:rsidP="00D62D4F">
            <w:pPr>
              <w:rPr>
                <w:rFonts w:asciiTheme="majorBidi" w:hAnsiTheme="majorBidi" w:cstheme="majorBidi"/>
              </w:rPr>
            </w:pPr>
            <w:r w:rsidRPr="004D3249">
              <w:rPr>
                <w:rFonts w:asciiTheme="majorBidi" w:hAnsiTheme="majorBidi" w:cstheme="majorBidi"/>
              </w:rPr>
              <w:t>1,173</w:t>
            </w:r>
          </w:p>
        </w:tc>
        <w:tc>
          <w:tcPr>
            <w:tcW w:w="0" w:type="auto"/>
          </w:tcPr>
          <w:p w14:paraId="2892CEA2" w14:textId="77777777" w:rsidR="008364FD" w:rsidRPr="004D3249" w:rsidRDefault="008364FD" w:rsidP="00D62D4F">
            <w:pPr>
              <w:rPr>
                <w:rFonts w:asciiTheme="majorBidi" w:hAnsiTheme="majorBidi" w:cstheme="majorBidi"/>
              </w:rPr>
            </w:pPr>
            <w:r w:rsidRPr="004D3249">
              <w:rPr>
                <w:rFonts w:asciiTheme="majorBidi" w:hAnsiTheme="majorBidi" w:cstheme="majorBidi"/>
              </w:rPr>
              <w:t>12</w:t>
            </w:r>
          </w:p>
        </w:tc>
        <w:tc>
          <w:tcPr>
            <w:tcW w:w="0" w:type="auto"/>
          </w:tcPr>
          <w:p w14:paraId="230DE77B" w14:textId="77777777" w:rsidR="008364FD" w:rsidRPr="004D3249" w:rsidRDefault="008364FD" w:rsidP="00D62D4F">
            <w:pPr>
              <w:rPr>
                <w:rFonts w:asciiTheme="majorBidi" w:hAnsiTheme="majorBidi" w:cstheme="majorBidi"/>
              </w:rPr>
            </w:pPr>
            <w:r w:rsidRPr="004D3249">
              <w:rPr>
                <w:rFonts w:asciiTheme="majorBidi" w:hAnsiTheme="majorBidi" w:cstheme="majorBidi"/>
              </w:rPr>
              <w:t>1,518</w:t>
            </w:r>
          </w:p>
        </w:tc>
        <w:tc>
          <w:tcPr>
            <w:tcW w:w="0" w:type="auto"/>
          </w:tcPr>
          <w:p w14:paraId="67763039"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Arab men</w:t>
            </w:r>
          </w:p>
        </w:tc>
        <w:tc>
          <w:tcPr>
            <w:tcW w:w="0" w:type="auto"/>
            <w:vMerge/>
          </w:tcPr>
          <w:p w14:paraId="3C24F30B" w14:textId="77777777" w:rsidR="008364FD" w:rsidRPr="004D3249" w:rsidRDefault="008364FD" w:rsidP="00D62D4F">
            <w:pPr>
              <w:jc w:val="both"/>
              <w:rPr>
                <w:rFonts w:asciiTheme="majorBidi" w:hAnsiTheme="majorBidi" w:cstheme="majorBidi"/>
              </w:rPr>
            </w:pPr>
          </w:p>
        </w:tc>
      </w:tr>
      <w:tr w:rsidR="009B4102" w:rsidRPr="004D3249" w14:paraId="1741DDC3" w14:textId="77777777" w:rsidTr="00D3490D">
        <w:trPr>
          <w:trHeight w:val="252"/>
        </w:trPr>
        <w:tc>
          <w:tcPr>
            <w:tcW w:w="0" w:type="auto"/>
          </w:tcPr>
          <w:p w14:paraId="6211244B"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19</w:t>
            </w:r>
          </w:p>
        </w:tc>
        <w:tc>
          <w:tcPr>
            <w:tcW w:w="0" w:type="auto"/>
          </w:tcPr>
          <w:p w14:paraId="46AA44DC"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180</w:t>
            </w:r>
          </w:p>
        </w:tc>
        <w:tc>
          <w:tcPr>
            <w:tcW w:w="0" w:type="auto"/>
          </w:tcPr>
          <w:p w14:paraId="0D20902E"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81</w:t>
            </w:r>
          </w:p>
        </w:tc>
        <w:tc>
          <w:tcPr>
            <w:tcW w:w="0" w:type="auto"/>
          </w:tcPr>
          <w:p w14:paraId="3547E989" w14:textId="77777777" w:rsidR="008364FD" w:rsidRPr="004D3249" w:rsidRDefault="008364FD" w:rsidP="00D62D4F">
            <w:pPr>
              <w:rPr>
                <w:rFonts w:asciiTheme="majorBidi" w:hAnsiTheme="majorBidi" w:cstheme="majorBidi"/>
              </w:rPr>
            </w:pPr>
            <w:r w:rsidRPr="004D3249">
              <w:rPr>
                <w:rFonts w:asciiTheme="majorBidi" w:hAnsiTheme="majorBidi" w:cstheme="majorBidi"/>
              </w:rPr>
              <w:t>761</w:t>
            </w:r>
          </w:p>
        </w:tc>
        <w:tc>
          <w:tcPr>
            <w:tcW w:w="0" w:type="auto"/>
          </w:tcPr>
          <w:p w14:paraId="22D708C9" w14:textId="77777777" w:rsidR="008364FD" w:rsidRPr="004D3249" w:rsidRDefault="008364FD" w:rsidP="00D62D4F">
            <w:pPr>
              <w:rPr>
                <w:rFonts w:asciiTheme="majorBidi" w:hAnsiTheme="majorBidi" w:cstheme="majorBidi"/>
              </w:rPr>
            </w:pPr>
            <w:r w:rsidRPr="004D3249">
              <w:rPr>
                <w:rFonts w:asciiTheme="majorBidi" w:hAnsiTheme="majorBidi" w:cstheme="majorBidi"/>
              </w:rPr>
              <w:t>7</w:t>
            </w:r>
          </w:p>
        </w:tc>
        <w:tc>
          <w:tcPr>
            <w:tcW w:w="0" w:type="auto"/>
          </w:tcPr>
          <w:p w14:paraId="2E78BC98" w14:textId="77777777" w:rsidR="008364FD" w:rsidRPr="004D3249" w:rsidRDefault="008364FD" w:rsidP="00D62D4F">
            <w:pPr>
              <w:rPr>
                <w:rFonts w:asciiTheme="majorBidi" w:hAnsiTheme="majorBidi" w:cstheme="majorBidi"/>
              </w:rPr>
            </w:pPr>
            <w:r w:rsidRPr="004D3249">
              <w:rPr>
                <w:rFonts w:asciiTheme="majorBidi" w:hAnsiTheme="majorBidi" w:cstheme="majorBidi"/>
              </w:rPr>
              <w:t>941</w:t>
            </w:r>
          </w:p>
        </w:tc>
        <w:tc>
          <w:tcPr>
            <w:tcW w:w="0" w:type="auto"/>
          </w:tcPr>
          <w:p w14:paraId="68E7E82F" w14:textId="77777777" w:rsidR="008364FD" w:rsidRPr="004D3249" w:rsidRDefault="008364FD" w:rsidP="00D62D4F">
            <w:pPr>
              <w:jc w:val="both"/>
              <w:rPr>
                <w:rFonts w:asciiTheme="majorBidi" w:hAnsiTheme="majorBidi" w:cstheme="majorBidi"/>
              </w:rPr>
            </w:pPr>
            <w:r w:rsidRPr="004D3249">
              <w:rPr>
                <w:rFonts w:asciiTheme="majorBidi" w:hAnsiTheme="majorBidi" w:cstheme="majorBidi"/>
              </w:rPr>
              <w:t>Arab women</w:t>
            </w:r>
          </w:p>
        </w:tc>
        <w:tc>
          <w:tcPr>
            <w:tcW w:w="0" w:type="auto"/>
            <w:vMerge/>
          </w:tcPr>
          <w:p w14:paraId="23C35287" w14:textId="77777777" w:rsidR="008364FD" w:rsidRPr="004D3249" w:rsidRDefault="008364FD" w:rsidP="00D62D4F">
            <w:pPr>
              <w:jc w:val="both"/>
              <w:rPr>
                <w:rFonts w:asciiTheme="majorBidi" w:hAnsiTheme="majorBidi" w:cstheme="majorBidi"/>
              </w:rPr>
            </w:pPr>
          </w:p>
        </w:tc>
      </w:tr>
      <w:tr w:rsidR="009B4102" w:rsidRPr="004D3249" w14:paraId="6359A0CD" w14:textId="77777777" w:rsidTr="00D3490D">
        <w:trPr>
          <w:trHeight w:val="252"/>
        </w:trPr>
        <w:tc>
          <w:tcPr>
            <w:tcW w:w="0" w:type="auto"/>
          </w:tcPr>
          <w:p w14:paraId="54E537B6"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30</w:t>
            </w:r>
          </w:p>
        </w:tc>
        <w:tc>
          <w:tcPr>
            <w:tcW w:w="0" w:type="auto"/>
          </w:tcPr>
          <w:p w14:paraId="789731F5"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3,343</w:t>
            </w:r>
          </w:p>
        </w:tc>
        <w:tc>
          <w:tcPr>
            <w:tcW w:w="0" w:type="auto"/>
          </w:tcPr>
          <w:p w14:paraId="5B6472F9"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70</w:t>
            </w:r>
          </w:p>
        </w:tc>
        <w:tc>
          <w:tcPr>
            <w:tcW w:w="0" w:type="auto"/>
          </w:tcPr>
          <w:p w14:paraId="379B94BF"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7,703</w:t>
            </w:r>
          </w:p>
        </w:tc>
        <w:tc>
          <w:tcPr>
            <w:tcW w:w="0" w:type="auto"/>
          </w:tcPr>
          <w:p w14:paraId="66A63881"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88</w:t>
            </w:r>
          </w:p>
        </w:tc>
        <w:tc>
          <w:tcPr>
            <w:tcW w:w="0" w:type="auto"/>
          </w:tcPr>
          <w:p w14:paraId="11D293E5"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11,046</w:t>
            </w:r>
          </w:p>
        </w:tc>
        <w:tc>
          <w:tcPr>
            <w:tcW w:w="0" w:type="auto"/>
          </w:tcPr>
          <w:p w14:paraId="5680624D"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No</w:t>
            </w:r>
          </w:p>
        </w:tc>
        <w:tc>
          <w:tcPr>
            <w:tcW w:w="0" w:type="auto"/>
          </w:tcPr>
          <w:p w14:paraId="164800F6" w14:textId="77777777" w:rsidR="008364FD" w:rsidRPr="004D3249" w:rsidRDefault="009B4102" w:rsidP="00D62D4F">
            <w:pPr>
              <w:rPr>
                <w:rFonts w:asciiTheme="majorBidi" w:hAnsiTheme="majorBidi" w:cstheme="majorBidi"/>
                <w:rtl/>
              </w:rPr>
            </w:pPr>
            <w:r>
              <w:rPr>
                <w:rFonts w:asciiTheme="majorBidi" w:hAnsiTheme="majorBidi" w:cstheme="majorBidi"/>
              </w:rPr>
              <w:t>A</w:t>
            </w:r>
            <w:r w:rsidR="008364FD" w:rsidRPr="004D3249">
              <w:rPr>
                <w:rFonts w:asciiTheme="majorBidi" w:hAnsiTheme="majorBidi" w:cstheme="majorBidi"/>
              </w:rPr>
              <w:t>cademic education</w:t>
            </w:r>
          </w:p>
        </w:tc>
      </w:tr>
      <w:tr w:rsidR="009B4102" w:rsidRPr="004D3249" w14:paraId="30FF6F8F" w14:textId="77777777" w:rsidTr="00D3490D">
        <w:trPr>
          <w:trHeight w:val="237"/>
        </w:trPr>
        <w:tc>
          <w:tcPr>
            <w:tcW w:w="0" w:type="auto"/>
          </w:tcPr>
          <w:p w14:paraId="007AC499"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39</w:t>
            </w:r>
          </w:p>
        </w:tc>
        <w:tc>
          <w:tcPr>
            <w:tcW w:w="0" w:type="auto"/>
          </w:tcPr>
          <w:p w14:paraId="00D4D92F"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598</w:t>
            </w:r>
          </w:p>
        </w:tc>
        <w:tc>
          <w:tcPr>
            <w:tcW w:w="0" w:type="auto"/>
          </w:tcPr>
          <w:p w14:paraId="009C8B03"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61</w:t>
            </w:r>
          </w:p>
        </w:tc>
        <w:tc>
          <w:tcPr>
            <w:tcW w:w="0" w:type="auto"/>
          </w:tcPr>
          <w:p w14:paraId="108DB424"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944</w:t>
            </w:r>
          </w:p>
        </w:tc>
        <w:tc>
          <w:tcPr>
            <w:tcW w:w="0" w:type="auto"/>
          </w:tcPr>
          <w:p w14:paraId="27447D33"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12</w:t>
            </w:r>
          </w:p>
        </w:tc>
        <w:tc>
          <w:tcPr>
            <w:tcW w:w="0" w:type="auto"/>
          </w:tcPr>
          <w:p w14:paraId="0983E4A7"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1,542</w:t>
            </w:r>
          </w:p>
        </w:tc>
        <w:tc>
          <w:tcPr>
            <w:tcW w:w="0" w:type="auto"/>
          </w:tcPr>
          <w:p w14:paraId="23E79F87"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Yes</w:t>
            </w:r>
          </w:p>
        </w:tc>
        <w:tc>
          <w:tcPr>
            <w:tcW w:w="0" w:type="auto"/>
          </w:tcPr>
          <w:p w14:paraId="07DFD51D" w14:textId="77777777" w:rsidR="008364FD" w:rsidRPr="004D3249" w:rsidRDefault="008364FD" w:rsidP="00D62D4F">
            <w:pPr>
              <w:jc w:val="both"/>
              <w:rPr>
                <w:rFonts w:asciiTheme="majorBidi" w:hAnsiTheme="majorBidi" w:cstheme="majorBidi"/>
                <w:rtl/>
              </w:rPr>
            </w:pPr>
          </w:p>
        </w:tc>
      </w:tr>
      <w:tr w:rsidR="009B4102" w:rsidRPr="004D3249" w14:paraId="33EF051E" w14:textId="77777777" w:rsidTr="00D3490D">
        <w:trPr>
          <w:trHeight w:val="252"/>
        </w:trPr>
        <w:tc>
          <w:tcPr>
            <w:tcW w:w="0" w:type="auto"/>
          </w:tcPr>
          <w:p w14:paraId="5267995D" w14:textId="77777777" w:rsidR="009B4102" w:rsidRPr="004D3249" w:rsidRDefault="009B4102" w:rsidP="00D62D4F">
            <w:pPr>
              <w:jc w:val="both"/>
              <w:rPr>
                <w:rFonts w:asciiTheme="majorBidi" w:hAnsiTheme="majorBidi" w:cstheme="majorBidi"/>
                <w:rtl/>
              </w:rPr>
            </w:pPr>
            <w:r w:rsidRPr="004D3249">
              <w:rPr>
                <w:rFonts w:asciiTheme="majorBidi" w:hAnsiTheme="majorBidi" w:cstheme="majorBidi"/>
              </w:rPr>
              <w:t>29</w:t>
            </w:r>
          </w:p>
        </w:tc>
        <w:tc>
          <w:tcPr>
            <w:tcW w:w="0" w:type="auto"/>
          </w:tcPr>
          <w:p w14:paraId="6B736B82" w14:textId="77777777" w:rsidR="009B4102" w:rsidRPr="004D3249" w:rsidRDefault="009B4102" w:rsidP="00D62D4F">
            <w:pPr>
              <w:jc w:val="both"/>
              <w:rPr>
                <w:rFonts w:asciiTheme="majorBidi" w:hAnsiTheme="majorBidi" w:cstheme="majorBidi"/>
                <w:rtl/>
              </w:rPr>
            </w:pPr>
            <w:r w:rsidRPr="004D3249">
              <w:rPr>
                <w:rFonts w:asciiTheme="majorBidi" w:hAnsiTheme="majorBidi" w:cstheme="majorBidi"/>
              </w:rPr>
              <w:t>2,756</w:t>
            </w:r>
          </w:p>
        </w:tc>
        <w:tc>
          <w:tcPr>
            <w:tcW w:w="0" w:type="auto"/>
          </w:tcPr>
          <w:p w14:paraId="45F05B8E" w14:textId="77777777" w:rsidR="009B4102" w:rsidRPr="004D3249" w:rsidRDefault="009B4102" w:rsidP="00D62D4F">
            <w:pPr>
              <w:jc w:val="both"/>
              <w:rPr>
                <w:rFonts w:asciiTheme="majorBidi" w:hAnsiTheme="majorBidi" w:cstheme="majorBidi"/>
                <w:rtl/>
              </w:rPr>
            </w:pPr>
            <w:r w:rsidRPr="004D3249">
              <w:rPr>
                <w:rFonts w:asciiTheme="majorBidi" w:hAnsiTheme="majorBidi" w:cstheme="majorBidi"/>
              </w:rPr>
              <w:t>71</w:t>
            </w:r>
          </w:p>
        </w:tc>
        <w:tc>
          <w:tcPr>
            <w:tcW w:w="0" w:type="auto"/>
          </w:tcPr>
          <w:p w14:paraId="30F51DD8" w14:textId="77777777" w:rsidR="009B4102" w:rsidRPr="004D3249" w:rsidRDefault="009B4102" w:rsidP="00D62D4F">
            <w:pPr>
              <w:rPr>
                <w:rFonts w:asciiTheme="majorBidi" w:hAnsiTheme="majorBidi" w:cstheme="majorBidi"/>
                <w:rtl/>
              </w:rPr>
            </w:pPr>
            <w:r w:rsidRPr="004D3249">
              <w:rPr>
                <w:rFonts w:asciiTheme="majorBidi" w:hAnsiTheme="majorBidi" w:cstheme="majorBidi"/>
              </w:rPr>
              <w:t>6,639</w:t>
            </w:r>
          </w:p>
        </w:tc>
        <w:tc>
          <w:tcPr>
            <w:tcW w:w="0" w:type="auto"/>
          </w:tcPr>
          <w:p w14:paraId="4686B758" w14:textId="77777777" w:rsidR="009B4102" w:rsidRPr="004D3249" w:rsidRDefault="009B4102" w:rsidP="00D62D4F">
            <w:pPr>
              <w:rPr>
                <w:rFonts w:asciiTheme="majorBidi" w:hAnsiTheme="majorBidi" w:cstheme="majorBidi"/>
                <w:rtl/>
              </w:rPr>
            </w:pPr>
            <w:r w:rsidRPr="004D3249">
              <w:rPr>
                <w:rFonts w:asciiTheme="majorBidi" w:hAnsiTheme="majorBidi" w:cstheme="majorBidi"/>
              </w:rPr>
              <w:t>75</w:t>
            </w:r>
          </w:p>
        </w:tc>
        <w:tc>
          <w:tcPr>
            <w:tcW w:w="0" w:type="auto"/>
          </w:tcPr>
          <w:p w14:paraId="39347692" w14:textId="77777777" w:rsidR="009B4102" w:rsidRPr="004D3249" w:rsidRDefault="009B4102" w:rsidP="00D62D4F">
            <w:pPr>
              <w:rPr>
                <w:rFonts w:asciiTheme="majorBidi" w:hAnsiTheme="majorBidi" w:cstheme="majorBidi"/>
                <w:rtl/>
              </w:rPr>
            </w:pPr>
            <w:r w:rsidRPr="004D3249">
              <w:rPr>
                <w:rFonts w:asciiTheme="majorBidi" w:hAnsiTheme="majorBidi" w:cstheme="majorBidi"/>
              </w:rPr>
              <w:t>9,395</w:t>
            </w:r>
          </w:p>
        </w:tc>
        <w:tc>
          <w:tcPr>
            <w:tcW w:w="0" w:type="auto"/>
          </w:tcPr>
          <w:p w14:paraId="2CB5A372" w14:textId="77777777" w:rsidR="009B4102" w:rsidRPr="004D3249" w:rsidRDefault="009B4102" w:rsidP="00D62D4F">
            <w:pPr>
              <w:jc w:val="both"/>
              <w:rPr>
                <w:rFonts w:asciiTheme="majorBidi" w:hAnsiTheme="majorBidi" w:cstheme="majorBidi"/>
                <w:rtl/>
              </w:rPr>
            </w:pPr>
            <w:r w:rsidRPr="004D3249">
              <w:rPr>
                <w:rFonts w:asciiTheme="majorBidi" w:hAnsiTheme="majorBidi" w:cstheme="majorBidi"/>
              </w:rPr>
              <w:t>Not working</w:t>
            </w:r>
          </w:p>
        </w:tc>
        <w:tc>
          <w:tcPr>
            <w:tcW w:w="0" w:type="auto"/>
            <w:vMerge w:val="restart"/>
          </w:tcPr>
          <w:p w14:paraId="4F4C0F2D" w14:textId="77777777" w:rsidR="009B4102" w:rsidRPr="004D3249" w:rsidRDefault="009B4102" w:rsidP="00D62D4F">
            <w:pPr>
              <w:jc w:val="both"/>
              <w:rPr>
                <w:rFonts w:asciiTheme="majorBidi" w:hAnsiTheme="majorBidi" w:cstheme="majorBidi"/>
                <w:rtl/>
              </w:rPr>
            </w:pPr>
            <w:r>
              <w:rPr>
                <w:rFonts w:asciiTheme="majorBidi" w:hAnsiTheme="majorBidi" w:cstheme="majorBidi"/>
              </w:rPr>
              <w:t>Work in the previous year</w:t>
            </w:r>
          </w:p>
        </w:tc>
      </w:tr>
      <w:tr w:rsidR="009B4102" w:rsidRPr="004D3249" w14:paraId="7765DB95" w14:textId="77777777" w:rsidTr="00D3490D">
        <w:trPr>
          <w:trHeight w:val="252"/>
        </w:trPr>
        <w:tc>
          <w:tcPr>
            <w:tcW w:w="0" w:type="auto"/>
          </w:tcPr>
          <w:p w14:paraId="73A42C95" w14:textId="77777777" w:rsidR="009B4102" w:rsidRPr="004D3249" w:rsidRDefault="009B4102" w:rsidP="00D62D4F">
            <w:pPr>
              <w:jc w:val="both"/>
              <w:rPr>
                <w:rFonts w:asciiTheme="majorBidi" w:hAnsiTheme="majorBidi" w:cstheme="majorBidi"/>
                <w:rtl/>
              </w:rPr>
            </w:pPr>
            <w:r w:rsidRPr="004D3249">
              <w:rPr>
                <w:rFonts w:asciiTheme="majorBidi" w:hAnsiTheme="majorBidi" w:cstheme="majorBidi"/>
              </w:rPr>
              <w:t>37</w:t>
            </w:r>
          </w:p>
        </w:tc>
        <w:tc>
          <w:tcPr>
            <w:tcW w:w="0" w:type="auto"/>
          </w:tcPr>
          <w:p w14:paraId="7C4F446A" w14:textId="77777777" w:rsidR="009B4102" w:rsidRPr="004D3249" w:rsidRDefault="009B4102" w:rsidP="00D62D4F">
            <w:pPr>
              <w:jc w:val="both"/>
              <w:rPr>
                <w:rFonts w:asciiTheme="majorBidi" w:hAnsiTheme="majorBidi" w:cstheme="majorBidi"/>
                <w:rtl/>
              </w:rPr>
            </w:pPr>
            <w:r w:rsidRPr="004D3249">
              <w:rPr>
                <w:rFonts w:asciiTheme="majorBidi" w:hAnsiTheme="majorBidi" w:cstheme="majorBidi"/>
              </w:rPr>
              <w:t>1,185</w:t>
            </w:r>
          </w:p>
        </w:tc>
        <w:tc>
          <w:tcPr>
            <w:tcW w:w="0" w:type="auto"/>
          </w:tcPr>
          <w:p w14:paraId="0800931E" w14:textId="77777777" w:rsidR="009B4102" w:rsidRPr="004D3249" w:rsidRDefault="009B4102" w:rsidP="00D62D4F">
            <w:pPr>
              <w:jc w:val="both"/>
              <w:rPr>
                <w:rFonts w:asciiTheme="majorBidi" w:hAnsiTheme="majorBidi" w:cstheme="majorBidi"/>
                <w:rtl/>
              </w:rPr>
            </w:pPr>
            <w:r w:rsidRPr="004D3249">
              <w:rPr>
                <w:rFonts w:asciiTheme="majorBidi" w:hAnsiTheme="majorBidi" w:cstheme="majorBidi"/>
              </w:rPr>
              <w:t>63</w:t>
            </w:r>
          </w:p>
        </w:tc>
        <w:tc>
          <w:tcPr>
            <w:tcW w:w="0" w:type="auto"/>
          </w:tcPr>
          <w:p w14:paraId="19189C13" w14:textId="77777777" w:rsidR="009B4102" w:rsidRPr="004D3249" w:rsidRDefault="009B4102" w:rsidP="00D62D4F">
            <w:pPr>
              <w:rPr>
                <w:rFonts w:asciiTheme="majorBidi" w:hAnsiTheme="majorBidi" w:cstheme="majorBidi"/>
                <w:rtl/>
              </w:rPr>
            </w:pPr>
            <w:r w:rsidRPr="004D3249">
              <w:rPr>
                <w:rFonts w:asciiTheme="majorBidi" w:hAnsiTheme="majorBidi" w:cstheme="majorBidi"/>
              </w:rPr>
              <w:t>2,008</w:t>
            </w:r>
          </w:p>
        </w:tc>
        <w:tc>
          <w:tcPr>
            <w:tcW w:w="0" w:type="auto"/>
          </w:tcPr>
          <w:p w14:paraId="602844E4" w14:textId="77777777" w:rsidR="009B4102" w:rsidRPr="004D3249" w:rsidRDefault="009B4102" w:rsidP="00D62D4F">
            <w:pPr>
              <w:rPr>
                <w:rFonts w:asciiTheme="majorBidi" w:hAnsiTheme="majorBidi" w:cstheme="majorBidi"/>
                <w:rtl/>
              </w:rPr>
            </w:pPr>
            <w:r w:rsidRPr="004D3249">
              <w:rPr>
                <w:rFonts w:asciiTheme="majorBidi" w:hAnsiTheme="majorBidi" w:cstheme="majorBidi"/>
              </w:rPr>
              <w:t>25</w:t>
            </w:r>
          </w:p>
        </w:tc>
        <w:tc>
          <w:tcPr>
            <w:tcW w:w="0" w:type="auto"/>
          </w:tcPr>
          <w:p w14:paraId="03E7BD51" w14:textId="77777777" w:rsidR="009B4102" w:rsidRPr="004D3249" w:rsidRDefault="009B4102" w:rsidP="00D62D4F">
            <w:pPr>
              <w:rPr>
                <w:rFonts w:asciiTheme="majorBidi" w:hAnsiTheme="majorBidi" w:cstheme="majorBidi"/>
                <w:rtl/>
              </w:rPr>
            </w:pPr>
            <w:r w:rsidRPr="004D3249">
              <w:rPr>
                <w:rFonts w:asciiTheme="majorBidi" w:hAnsiTheme="majorBidi" w:cstheme="majorBidi"/>
              </w:rPr>
              <w:t>3,193</w:t>
            </w:r>
          </w:p>
        </w:tc>
        <w:tc>
          <w:tcPr>
            <w:tcW w:w="0" w:type="auto"/>
          </w:tcPr>
          <w:p w14:paraId="6C5681C6" w14:textId="77777777" w:rsidR="009B4102" w:rsidRPr="004D3249" w:rsidRDefault="009B4102" w:rsidP="00D62D4F">
            <w:pPr>
              <w:jc w:val="both"/>
              <w:rPr>
                <w:rFonts w:asciiTheme="majorBidi" w:hAnsiTheme="majorBidi" w:cstheme="majorBidi"/>
                <w:rtl/>
              </w:rPr>
            </w:pPr>
            <w:r w:rsidRPr="004D3249">
              <w:rPr>
                <w:rFonts w:asciiTheme="majorBidi" w:hAnsiTheme="majorBidi" w:cstheme="majorBidi"/>
              </w:rPr>
              <w:t>Working</w:t>
            </w:r>
          </w:p>
        </w:tc>
        <w:tc>
          <w:tcPr>
            <w:tcW w:w="0" w:type="auto"/>
            <w:vMerge/>
          </w:tcPr>
          <w:p w14:paraId="4DBD6F5B" w14:textId="77777777" w:rsidR="009B4102" w:rsidRPr="004D3249" w:rsidRDefault="009B4102" w:rsidP="00D62D4F">
            <w:pPr>
              <w:jc w:val="both"/>
              <w:rPr>
                <w:rFonts w:asciiTheme="majorBidi" w:hAnsiTheme="majorBidi" w:cstheme="majorBidi"/>
                <w:rtl/>
              </w:rPr>
            </w:pPr>
          </w:p>
        </w:tc>
      </w:tr>
      <w:tr w:rsidR="009B4102" w:rsidRPr="004D3249" w14:paraId="6FB75BFD" w14:textId="77777777" w:rsidTr="00D3490D">
        <w:trPr>
          <w:trHeight w:val="237"/>
        </w:trPr>
        <w:tc>
          <w:tcPr>
            <w:tcW w:w="0" w:type="auto"/>
          </w:tcPr>
          <w:p w14:paraId="19A5E80E"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47.51</w:t>
            </w:r>
          </w:p>
        </w:tc>
        <w:tc>
          <w:tcPr>
            <w:tcW w:w="0" w:type="auto"/>
          </w:tcPr>
          <w:p w14:paraId="0CC41D8E"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3,941</w:t>
            </w:r>
          </w:p>
        </w:tc>
        <w:tc>
          <w:tcPr>
            <w:tcW w:w="0" w:type="auto"/>
          </w:tcPr>
          <w:p w14:paraId="5AAE9A77" w14:textId="77777777" w:rsidR="008364FD" w:rsidRPr="004D3249" w:rsidRDefault="008364FD" w:rsidP="00D62D4F">
            <w:pPr>
              <w:jc w:val="both"/>
              <w:rPr>
                <w:rFonts w:asciiTheme="majorBidi" w:hAnsiTheme="majorBidi" w:cstheme="majorBidi"/>
                <w:rtl/>
              </w:rPr>
            </w:pPr>
            <w:r w:rsidRPr="004D3249">
              <w:rPr>
                <w:rFonts w:asciiTheme="majorBidi" w:hAnsiTheme="majorBidi" w:cstheme="majorBidi"/>
              </w:rPr>
              <w:t>47.00</w:t>
            </w:r>
          </w:p>
        </w:tc>
        <w:tc>
          <w:tcPr>
            <w:tcW w:w="0" w:type="auto"/>
          </w:tcPr>
          <w:p w14:paraId="7768A4D0"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8,647</w:t>
            </w:r>
          </w:p>
        </w:tc>
        <w:tc>
          <w:tcPr>
            <w:tcW w:w="0" w:type="auto"/>
          </w:tcPr>
          <w:p w14:paraId="0487BAC0"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47.17</w:t>
            </w:r>
          </w:p>
        </w:tc>
        <w:tc>
          <w:tcPr>
            <w:tcW w:w="0" w:type="auto"/>
          </w:tcPr>
          <w:p w14:paraId="6613FC8A" w14:textId="77777777" w:rsidR="008364FD" w:rsidRPr="004D3249" w:rsidRDefault="008364FD" w:rsidP="00D62D4F">
            <w:pPr>
              <w:rPr>
                <w:rFonts w:asciiTheme="majorBidi" w:hAnsiTheme="majorBidi" w:cstheme="majorBidi"/>
                <w:rtl/>
              </w:rPr>
            </w:pPr>
            <w:r w:rsidRPr="004D3249">
              <w:rPr>
                <w:rFonts w:asciiTheme="majorBidi" w:hAnsiTheme="majorBidi" w:cstheme="majorBidi"/>
              </w:rPr>
              <w:t>12,588</w:t>
            </w:r>
          </w:p>
        </w:tc>
        <w:tc>
          <w:tcPr>
            <w:tcW w:w="0" w:type="auto"/>
          </w:tcPr>
          <w:p w14:paraId="27CC1B18" w14:textId="77777777" w:rsidR="008364FD" w:rsidRPr="004D3249" w:rsidRDefault="00D3490D" w:rsidP="00D62D4F">
            <w:pPr>
              <w:jc w:val="both"/>
              <w:rPr>
                <w:rFonts w:asciiTheme="majorBidi" w:hAnsiTheme="majorBidi" w:cstheme="majorBidi"/>
                <w:rtl/>
              </w:rPr>
            </w:pPr>
            <w:r>
              <w:rPr>
                <w:rFonts w:asciiTheme="majorBidi" w:hAnsiTheme="majorBidi" w:cstheme="majorBidi"/>
              </w:rPr>
              <w:t>Mean</w:t>
            </w:r>
          </w:p>
        </w:tc>
        <w:tc>
          <w:tcPr>
            <w:tcW w:w="0" w:type="auto"/>
          </w:tcPr>
          <w:p w14:paraId="5C381CD7" w14:textId="77777777" w:rsidR="008364FD" w:rsidRPr="004D3249" w:rsidRDefault="009B4102" w:rsidP="00D62D4F">
            <w:pPr>
              <w:jc w:val="both"/>
              <w:rPr>
                <w:rFonts w:asciiTheme="majorBidi" w:hAnsiTheme="majorBidi" w:cstheme="majorBidi"/>
                <w:rtl/>
              </w:rPr>
            </w:pPr>
            <w:r>
              <w:rPr>
                <w:rFonts w:asciiTheme="majorBidi" w:hAnsiTheme="majorBidi" w:cstheme="majorBidi"/>
              </w:rPr>
              <w:t>Age</w:t>
            </w:r>
            <w:r w:rsidR="008364FD" w:rsidRPr="004D3249">
              <w:rPr>
                <w:rFonts w:asciiTheme="majorBidi" w:hAnsiTheme="majorBidi" w:cstheme="majorBidi"/>
              </w:rPr>
              <w:t xml:space="preserve"> </w:t>
            </w:r>
          </w:p>
        </w:tc>
      </w:tr>
      <w:tr w:rsidR="009B4102" w:rsidRPr="004D3249" w14:paraId="718281AE" w14:textId="77777777" w:rsidTr="00D3490D">
        <w:trPr>
          <w:trHeight w:val="252"/>
        </w:trPr>
        <w:tc>
          <w:tcPr>
            <w:tcW w:w="0" w:type="auto"/>
          </w:tcPr>
          <w:p w14:paraId="6850EAB9" w14:textId="77777777" w:rsidR="008364FD" w:rsidRPr="004D3249" w:rsidRDefault="004D3249" w:rsidP="00D62D4F">
            <w:pPr>
              <w:jc w:val="both"/>
              <w:rPr>
                <w:rFonts w:asciiTheme="majorBidi" w:hAnsiTheme="majorBidi" w:cstheme="majorBidi"/>
                <w:rtl/>
              </w:rPr>
            </w:pPr>
            <w:r>
              <w:rPr>
                <w:rFonts w:asciiTheme="majorBidi" w:hAnsiTheme="majorBidi" w:cstheme="majorBidi"/>
              </w:rPr>
              <w:t>(</w:t>
            </w:r>
            <w:r w:rsidR="008364FD" w:rsidRPr="004D3249">
              <w:rPr>
                <w:rFonts w:asciiTheme="majorBidi" w:hAnsiTheme="majorBidi" w:cstheme="majorBidi"/>
              </w:rPr>
              <w:t>13.48</w:t>
            </w:r>
            <w:r>
              <w:rPr>
                <w:rFonts w:asciiTheme="majorBidi" w:hAnsiTheme="majorBidi" w:cstheme="majorBidi"/>
              </w:rPr>
              <w:t>)</w:t>
            </w:r>
          </w:p>
        </w:tc>
        <w:tc>
          <w:tcPr>
            <w:tcW w:w="0" w:type="auto"/>
          </w:tcPr>
          <w:p w14:paraId="0349B81E" w14:textId="77777777" w:rsidR="008364FD" w:rsidRPr="004D3249" w:rsidRDefault="008364FD" w:rsidP="00D62D4F">
            <w:pPr>
              <w:jc w:val="both"/>
              <w:rPr>
                <w:rFonts w:asciiTheme="majorBidi" w:hAnsiTheme="majorBidi" w:cstheme="majorBidi"/>
                <w:rtl/>
              </w:rPr>
            </w:pPr>
          </w:p>
        </w:tc>
        <w:tc>
          <w:tcPr>
            <w:tcW w:w="0" w:type="auto"/>
          </w:tcPr>
          <w:p w14:paraId="3E290282" w14:textId="77777777" w:rsidR="008364FD" w:rsidRPr="004D3249" w:rsidRDefault="004D3249" w:rsidP="00D62D4F">
            <w:pPr>
              <w:jc w:val="both"/>
              <w:rPr>
                <w:rFonts w:asciiTheme="majorBidi" w:hAnsiTheme="majorBidi" w:cstheme="majorBidi"/>
                <w:rtl/>
              </w:rPr>
            </w:pPr>
            <w:r>
              <w:rPr>
                <w:rFonts w:asciiTheme="majorBidi" w:hAnsiTheme="majorBidi" w:cstheme="majorBidi"/>
              </w:rPr>
              <w:t>(</w:t>
            </w:r>
            <w:r w:rsidR="008364FD" w:rsidRPr="004D3249">
              <w:rPr>
                <w:rFonts w:asciiTheme="majorBidi" w:hAnsiTheme="majorBidi" w:cstheme="majorBidi"/>
              </w:rPr>
              <w:t>13.64</w:t>
            </w:r>
            <w:r>
              <w:rPr>
                <w:rFonts w:asciiTheme="majorBidi" w:hAnsiTheme="majorBidi" w:cstheme="majorBidi"/>
              </w:rPr>
              <w:t>)</w:t>
            </w:r>
          </w:p>
        </w:tc>
        <w:tc>
          <w:tcPr>
            <w:tcW w:w="0" w:type="auto"/>
          </w:tcPr>
          <w:p w14:paraId="46520421" w14:textId="77777777" w:rsidR="008364FD" w:rsidRPr="004D3249" w:rsidRDefault="008364FD" w:rsidP="00D62D4F">
            <w:pPr>
              <w:rPr>
                <w:rFonts w:asciiTheme="majorBidi" w:hAnsiTheme="majorBidi" w:cstheme="majorBidi"/>
                <w:rtl/>
              </w:rPr>
            </w:pPr>
          </w:p>
        </w:tc>
        <w:tc>
          <w:tcPr>
            <w:tcW w:w="0" w:type="auto"/>
          </w:tcPr>
          <w:p w14:paraId="53753ABB" w14:textId="77777777" w:rsidR="008364FD" w:rsidRPr="004D3249" w:rsidRDefault="004D3249" w:rsidP="00D62D4F">
            <w:pPr>
              <w:rPr>
                <w:rFonts w:asciiTheme="majorBidi" w:hAnsiTheme="majorBidi" w:cstheme="majorBidi"/>
                <w:rtl/>
              </w:rPr>
            </w:pPr>
            <w:r>
              <w:rPr>
                <w:rFonts w:asciiTheme="majorBidi" w:hAnsiTheme="majorBidi" w:cstheme="majorBidi"/>
              </w:rPr>
              <w:t>(</w:t>
            </w:r>
            <w:r w:rsidR="008364FD" w:rsidRPr="004D3249">
              <w:rPr>
                <w:rFonts w:asciiTheme="majorBidi" w:hAnsiTheme="majorBidi" w:cstheme="majorBidi"/>
              </w:rPr>
              <w:t>13.59</w:t>
            </w:r>
            <w:r>
              <w:rPr>
                <w:rFonts w:asciiTheme="majorBidi" w:hAnsiTheme="majorBidi" w:cstheme="majorBidi"/>
              </w:rPr>
              <w:t>)</w:t>
            </w:r>
          </w:p>
        </w:tc>
        <w:tc>
          <w:tcPr>
            <w:tcW w:w="0" w:type="auto"/>
          </w:tcPr>
          <w:p w14:paraId="535B027B" w14:textId="77777777" w:rsidR="008364FD" w:rsidRPr="004D3249" w:rsidRDefault="008364FD" w:rsidP="00D62D4F">
            <w:pPr>
              <w:rPr>
                <w:rFonts w:asciiTheme="majorBidi" w:hAnsiTheme="majorBidi" w:cstheme="majorBidi"/>
                <w:rtl/>
              </w:rPr>
            </w:pPr>
          </w:p>
        </w:tc>
        <w:tc>
          <w:tcPr>
            <w:tcW w:w="0" w:type="auto"/>
          </w:tcPr>
          <w:p w14:paraId="657B0DC3" w14:textId="77777777" w:rsidR="008364FD" w:rsidRPr="004D3249" w:rsidRDefault="00D3490D" w:rsidP="00D62D4F">
            <w:pPr>
              <w:jc w:val="both"/>
              <w:rPr>
                <w:rFonts w:asciiTheme="majorBidi" w:hAnsiTheme="majorBidi" w:cstheme="majorBidi"/>
                <w:rtl/>
              </w:rPr>
            </w:pPr>
            <w:r>
              <w:rPr>
                <w:rFonts w:asciiTheme="majorBidi" w:hAnsiTheme="majorBidi" w:cstheme="majorBidi"/>
              </w:rPr>
              <w:t>SD</w:t>
            </w:r>
          </w:p>
        </w:tc>
        <w:tc>
          <w:tcPr>
            <w:tcW w:w="0" w:type="auto"/>
          </w:tcPr>
          <w:p w14:paraId="3CCBCCF4" w14:textId="77777777" w:rsidR="008364FD" w:rsidRPr="004D3249" w:rsidRDefault="008364FD" w:rsidP="00D62D4F">
            <w:pPr>
              <w:jc w:val="both"/>
              <w:rPr>
                <w:rFonts w:asciiTheme="majorBidi" w:hAnsiTheme="majorBidi" w:cstheme="majorBidi"/>
                <w:rtl/>
              </w:rPr>
            </w:pPr>
          </w:p>
        </w:tc>
      </w:tr>
      <w:tr w:rsidR="009B4102" w:rsidRPr="004D3249" w14:paraId="5134C7F7" w14:textId="77777777" w:rsidTr="00D3490D">
        <w:trPr>
          <w:trHeight w:val="237"/>
        </w:trPr>
        <w:tc>
          <w:tcPr>
            <w:tcW w:w="0" w:type="auto"/>
            <w:vAlign w:val="bottom"/>
          </w:tcPr>
          <w:p w14:paraId="36B5F6A2" w14:textId="77777777" w:rsidR="008364FD" w:rsidRPr="004D3249" w:rsidRDefault="008364FD" w:rsidP="00D62D4F">
            <w:pPr>
              <w:jc w:val="both"/>
              <w:rPr>
                <w:rFonts w:asciiTheme="majorBidi" w:hAnsiTheme="majorBidi" w:cstheme="majorBidi"/>
                <w:color w:val="000000"/>
              </w:rPr>
            </w:pPr>
            <w:r w:rsidRPr="004D3249">
              <w:rPr>
                <w:rFonts w:asciiTheme="majorBidi" w:hAnsiTheme="majorBidi" w:cstheme="majorBidi"/>
                <w:color w:val="000000"/>
              </w:rPr>
              <w:t>30</w:t>
            </w:r>
          </w:p>
        </w:tc>
        <w:tc>
          <w:tcPr>
            <w:tcW w:w="0" w:type="auto"/>
            <w:vAlign w:val="bottom"/>
          </w:tcPr>
          <w:p w14:paraId="7DC37998" w14:textId="77777777" w:rsidR="008364FD" w:rsidRPr="004D3249" w:rsidRDefault="008364FD" w:rsidP="00D62D4F">
            <w:pPr>
              <w:jc w:val="both"/>
              <w:rPr>
                <w:rFonts w:asciiTheme="majorBidi" w:hAnsiTheme="majorBidi" w:cstheme="majorBidi"/>
                <w:color w:val="000000"/>
              </w:rPr>
            </w:pPr>
            <w:r w:rsidRPr="004D3249">
              <w:rPr>
                <w:rFonts w:asciiTheme="majorBidi" w:hAnsiTheme="majorBidi" w:cstheme="majorBidi"/>
                <w:color w:val="000000"/>
              </w:rPr>
              <w:t>1,823</w:t>
            </w:r>
          </w:p>
        </w:tc>
        <w:tc>
          <w:tcPr>
            <w:tcW w:w="0" w:type="auto"/>
            <w:vAlign w:val="bottom"/>
          </w:tcPr>
          <w:p w14:paraId="4F1CA6C4"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70</w:t>
            </w:r>
          </w:p>
        </w:tc>
        <w:tc>
          <w:tcPr>
            <w:tcW w:w="0" w:type="auto"/>
            <w:vAlign w:val="bottom"/>
          </w:tcPr>
          <w:p w14:paraId="1936926F"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4,155</w:t>
            </w:r>
          </w:p>
        </w:tc>
        <w:tc>
          <w:tcPr>
            <w:tcW w:w="0" w:type="auto"/>
            <w:vAlign w:val="bottom"/>
          </w:tcPr>
          <w:p w14:paraId="5D9C6F02"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47</w:t>
            </w:r>
          </w:p>
        </w:tc>
        <w:tc>
          <w:tcPr>
            <w:tcW w:w="0" w:type="auto"/>
            <w:vAlign w:val="bottom"/>
          </w:tcPr>
          <w:p w14:paraId="555B92E4"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5,978</w:t>
            </w:r>
          </w:p>
        </w:tc>
        <w:tc>
          <w:tcPr>
            <w:tcW w:w="0" w:type="auto"/>
            <w:vAlign w:val="bottom"/>
          </w:tcPr>
          <w:p w14:paraId="351F15A3"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First application</w:t>
            </w:r>
          </w:p>
        </w:tc>
        <w:tc>
          <w:tcPr>
            <w:tcW w:w="0" w:type="auto"/>
            <w:vAlign w:val="bottom"/>
          </w:tcPr>
          <w:p w14:paraId="048DDBC5"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Application Status</w:t>
            </w:r>
          </w:p>
        </w:tc>
      </w:tr>
      <w:tr w:rsidR="009B4102" w:rsidRPr="004D3249" w14:paraId="1B87BD93" w14:textId="77777777" w:rsidTr="00D3490D">
        <w:trPr>
          <w:trHeight w:val="237"/>
        </w:trPr>
        <w:tc>
          <w:tcPr>
            <w:tcW w:w="0" w:type="auto"/>
            <w:vAlign w:val="bottom"/>
          </w:tcPr>
          <w:p w14:paraId="70E83FCB" w14:textId="77777777" w:rsidR="008364FD" w:rsidRPr="004D3249" w:rsidRDefault="008364FD" w:rsidP="00D62D4F">
            <w:pPr>
              <w:jc w:val="both"/>
              <w:rPr>
                <w:rFonts w:asciiTheme="majorBidi" w:hAnsiTheme="majorBidi" w:cstheme="majorBidi"/>
                <w:color w:val="000000"/>
              </w:rPr>
            </w:pPr>
            <w:r w:rsidRPr="004D3249">
              <w:rPr>
                <w:rFonts w:asciiTheme="majorBidi" w:hAnsiTheme="majorBidi" w:cstheme="majorBidi"/>
                <w:color w:val="000000"/>
              </w:rPr>
              <w:t>32</w:t>
            </w:r>
          </w:p>
        </w:tc>
        <w:tc>
          <w:tcPr>
            <w:tcW w:w="0" w:type="auto"/>
            <w:vAlign w:val="bottom"/>
          </w:tcPr>
          <w:p w14:paraId="18E4529F" w14:textId="77777777" w:rsidR="008364FD" w:rsidRPr="004D3249" w:rsidRDefault="008364FD" w:rsidP="00D62D4F">
            <w:pPr>
              <w:jc w:val="both"/>
              <w:rPr>
                <w:rFonts w:asciiTheme="majorBidi" w:hAnsiTheme="majorBidi" w:cstheme="majorBidi"/>
                <w:color w:val="000000"/>
              </w:rPr>
            </w:pPr>
            <w:r w:rsidRPr="004D3249">
              <w:rPr>
                <w:rFonts w:asciiTheme="majorBidi" w:hAnsiTheme="majorBidi" w:cstheme="majorBidi"/>
                <w:color w:val="000000"/>
              </w:rPr>
              <w:t>2,118</w:t>
            </w:r>
          </w:p>
        </w:tc>
        <w:tc>
          <w:tcPr>
            <w:tcW w:w="0" w:type="auto"/>
            <w:vAlign w:val="bottom"/>
          </w:tcPr>
          <w:p w14:paraId="0A426B9E"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68</w:t>
            </w:r>
          </w:p>
        </w:tc>
        <w:tc>
          <w:tcPr>
            <w:tcW w:w="0" w:type="auto"/>
            <w:vAlign w:val="bottom"/>
          </w:tcPr>
          <w:p w14:paraId="3127354F"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4,492</w:t>
            </w:r>
          </w:p>
        </w:tc>
        <w:tc>
          <w:tcPr>
            <w:tcW w:w="0" w:type="auto"/>
            <w:vAlign w:val="bottom"/>
          </w:tcPr>
          <w:p w14:paraId="4834F848"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53</w:t>
            </w:r>
          </w:p>
        </w:tc>
        <w:tc>
          <w:tcPr>
            <w:tcW w:w="0" w:type="auto"/>
            <w:vAlign w:val="bottom"/>
          </w:tcPr>
          <w:p w14:paraId="3325C12B"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6,610</w:t>
            </w:r>
          </w:p>
        </w:tc>
        <w:tc>
          <w:tcPr>
            <w:tcW w:w="0" w:type="auto"/>
            <w:vAlign w:val="bottom"/>
          </w:tcPr>
          <w:p w14:paraId="4A704E62"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Reapplication</w:t>
            </w:r>
          </w:p>
        </w:tc>
        <w:tc>
          <w:tcPr>
            <w:tcW w:w="0" w:type="auto"/>
            <w:vAlign w:val="bottom"/>
          </w:tcPr>
          <w:p w14:paraId="517BF58B" w14:textId="77777777" w:rsidR="008364FD" w:rsidRPr="004D3249" w:rsidRDefault="008364FD" w:rsidP="00D62D4F">
            <w:pPr>
              <w:rPr>
                <w:rFonts w:asciiTheme="majorBidi" w:hAnsiTheme="majorBidi" w:cstheme="majorBidi"/>
                <w:color w:val="000000"/>
              </w:rPr>
            </w:pPr>
          </w:p>
        </w:tc>
      </w:tr>
      <w:tr w:rsidR="009B4102" w:rsidRPr="004D3249" w14:paraId="0C9A49D0" w14:textId="77777777" w:rsidTr="00D3490D">
        <w:trPr>
          <w:trHeight w:val="237"/>
        </w:trPr>
        <w:tc>
          <w:tcPr>
            <w:tcW w:w="0" w:type="auto"/>
            <w:vAlign w:val="bottom"/>
          </w:tcPr>
          <w:p w14:paraId="41806F58" w14:textId="77777777" w:rsidR="008364FD" w:rsidRPr="004D3249" w:rsidRDefault="008364FD" w:rsidP="00D62D4F">
            <w:pPr>
              <w:jc w:val="both"/>
              <w:rPr>
                <w:rFonts w:asciiTheme="majorBidi" w:hAnsiTheme="majorBidi" w:cstheme="majorBidi"/>
                <w:color w:val="000000"/>
              </w:rPr>
            </w:pPr>
            <w:r w:rsidRPr="004D3249">
              <w:rPr>
                <w:rFonts w:asciiTheme="majorBidi" w:hAnsiTheme="majorBidi" w:cstheme="majorBidi"/>
                <w:color w:val="000000"/>
              </w:rPr>
              <w:t>42.18</w:t>
            </w:r>
          </w:p>
        </w:tc>
        <w:tc>
          <w:tcPr>
            <w:tcW w:w="0" w:type="auto"/>
            <w:vAlign w:val="bottom"/>
          </w:tcPr>
          <w:p w14:paraId="773C4C9F" w14:textId="77777777" w:rsidR="008364FD" w:rsidRPr="004D3249" w:rsidRDefault="008364FD" w:rsidP="00D62D4F">
            <w:pPr>
              <w:jc w:val="both"/>
              <w:rPr>
                <w:rFonts w:asciiTheme="majorBidi" w:hAnsiTheme="majorBidi" w:cstheme="majorBidi"/>
                <w:color w:val="000000"/>
              </w:rPr>
            </w:pPr>
            <w:r w:rsidRPr="004D3249">
              <w:rPr>
                <w:rFonts w:asciiTheme="majorBidi" w:hAnsiTheme="majorBidi" w:cstheme="majorBidi"/>
              </w:rPr>
              <w:t>3,941</w:t>
            </w:r>
          </w:p>
        </w:tc>
        <w:tc>
          <w:tcPr>
            <w:tcW w:w="0" w:type="auto"/>
            <w:vAlign w:val="bottom"/>
          </w:tcPr>
          <w:p w14:paraId="5F545ECE"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40.00</w:t>
            </w:r>
          </w:p>
        </w:tc>
        <w:tc>
          <w:tcPr>
            <w:tcW w:w="0" w:type="auto"/>
            <w:vAlign w:val="bottom"/>
          </w:tcPr>
          <w:p w14:paraId="42C5E62B"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8,647</w:t>
            </w:r>
          </w:p>
        </w:tc>
        <w:tc>
          <w:tcPr>
            <w:tcW w:w="0" w:type="auto"/>
            <w:vAlign w:val="bottom"/>
          </w:tcPr>
          <w:p w14:paraId="3D1BD796"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40.77</w:t>
            </w:r>
          </w:p>
        </w:tc>
        <w:tc>
          <w:tcPr>
            <w:tcW w:w="0" w:type="auto"/>
            <w:vAlign w:val="bottom"/>
          </w:tcPr>
          <w:p w14:paraId="702A78C5"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12,588</w:t>
            </w:r>
          </w:p>
        </w:tc>
        <w:tc>
          <w:tcPr>
            <w:tcW w:w="0" w:type="auto"/>
          </w:tcPr>
          <w:p w14:paraId="28681142"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rPr>
              <w:t>Mean</w:t>
            </w:r>
          </w:p>
        </w:tc>
        <w:tc>
          <w:tcPr>
            <w:tcW w:w="0" w:type="auto"/>
            <w:vAlign w:val="bottom"/>
          </w:tcPr>
          <w:p w14:paraId="3B6AD5D6"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color w:val="000000"/>
              </w:rPr>
              <w:t>Time to committee</w:t>
            </w:r>
          </w:p>
        </w:tc>
      </w:tr>
      <w:tr w:rsidR="009B4102" w:rsidRPr="004D3249" w14:paraId="2B50AF4E" w14:textId="77777777" w:rsidTr="00D3490D">
        <w:trPr>
          <w:trHeight w:val="252"/>
        </w:trPr>
        <w:tc>
          <w:tcPr>
            <w:tcW w:w="0" w:type="auto"/>
            <w:vAlign w:val="bottom"/>
          </w:tcPr>
          <w:p w14:paraId="160E6697" w14:textId="77777777" w:rsidR="008364FD" w:rsidRPr="004D3249" w:rsidRDefault="004D3249" w:rsidP="004D3249">
            <w:pPr>
              <w:rPr>
                <w:rFonts w:asciiTheme="majorBidi" w:hAnsiTheme="majorBidi" w:cstheme="majorBidi"/>
                <w:color w:val="000000"/>
              </w:rPr>
            </w:pPr>
            <w:r>
              <w:rPr>
                <w:rFonts w:asciiTheme="majorBidi" w:hAnsiTheme="majorBidi" w:cstheme="majorBidi"/>
                <w:color w:val="000000"/>
              </w:rPr>
              <w:t>(</w:t>
            </w:r>
            <w:r w:rsidR="008364FD" w:rsidRPr="004D3249">
              <w:rPr>
                <w:rFonts w:asciiTheme="majorBidi" w:hAnsiTheme="majorBidi" w:cstheme="majorBidi"/>
                <w:color w:val="000000"/>
              </w:rPr>
              <w:t>23.70</w:t>
            </w:r>
            <w:r>
              <w:rPr>
                <w:rFonts w:asciiTheme="majorBidi" w:hAnsiTheme="majorBidi" w:cstheme="majorBidi"/>
                <w:color w:val="000000"/>
              </w:rPr>
              <w:t>)</w:t>
            </w:r>
          </w:p>
        </w:tc>
        <w:tc>
          <w:tcPr>
            <w:tcW w:w="0" w:type="auto"/>
            <w:vAlign w:val="bottom"/>
          </w:tcPr>
          <w:p w14:paraId="418260E8" w14:textId="77777777" w:rsidR="008364FD" w:rsidRPr="004D3249" w:rsidRDefault="008364FD" w:rsidP="00D62D4F">
            <w:pPr>
              <w:jc w:val="right"/>
              <w:rPr>
                <w:rFonts w:asciiTheme="majorBidi" w:hAnsiTheme="majorBidi" w:cstheme="majorBidi"/>
                <w:color w:val="000000"/>
              </w:rPr>
            </w:pPr>
          </w:p>
        </w:tc>
        <w:tc>
          <w:tcPr>
            <w:tcW w:w="0" w:type="auto"/>
            <w:vAlign w:val="bottom"/>
          </w:tcPr>
          <w:p w14:paraId="41CC8B02" w14:textId="77777777" w:rsidR="008364FD" w:rsidRPr="004D3249" w:rsidRDefault="004D3249" w:rsidP="00D62D4F">
            <w:pPr>
              <w:rPr>
                <w:rFonts w:asciiTheme="majorBidi" w:hAnsiTheme="majorBidi" w:cstheme="majorBidi"/>
                <w:color w:val="000000"/>
              </w:rPr>
            </w:pPr>
            <w:r>
              <w:rPr>
                <w:rFonts w:asciiTheme="majorBidi" w:hAnsiTheme="majorBidi" w:cstheme="majorBidi"/>
                <w:color w:val="000000"/>
              </w:rPr>
              <w:t>(</w:t>
            </w:r>
            <w:r w:rsidR="008364FD" w:rsidRPr="004D3249">
              <w:rPr>
                <w:rFonts w:asciiTheme="majorBidi" w:hAnsiTheme="majorBidi" w:cstheme="majorBidi"/>
                <w:color w:val="000000"/>
              </w:rPr>
              <w:t>19.82</w:t>
            </w:r>
            <w:r>
              <w:rPr>
                <w:rFonts w:asciiTheme="majorBidi" w:hAnsiTheme="majorBidi" w:cstheme="majorBidi"/>
                <w:color w:val="000000"/>
              </w:rPr>
              <w:t>)</w:t>
            </w:r>
          </w:p>
        </w:tc>
        <w:tc>
          <w:tcPr>
            <w:tcW w:w="0" w:type="auto"/>
            <w:vAlign w:val="bottom"/>
          </w:tcPr>
          <w:p w14:paraId="5EFDA6B0" w14:textId="77777777" w:rsidR="008364FD" w:rsidRPr="004D3249" w:rsidRDefault="008364FD" w:rsidP="00D62D4F">
            <w:pPr>
              <w:rPr>
                <w:rFonts w:asciiTheme="majorBidi" w:hAnsiTheme="majorBidi" w:cstheme="majorBidi"/>
                <w:color w:val="000000"/>
              </w:rPr>
            </w:pPr>
          </w:p>
        </w:tc>
        <w:tc>
          <w:tcPr>
            <w:tcW w:w="0" w:type="auto"/>
            <w:vAlign w:val="bottom"/>
          </w:tcPr>
          <w:p w14:paraId="43F09B68" w14:textId="77777777" w:rsidR="008364FD" w:rsidRPr="004D3249" w:rsidRDefault="004D3249" w:rsidP="00D62D4F">
            <w:pPr>
              <w:rPr>
                <w:rFonts w:asciiTheme="majorBidi" w:hAnsiTheme="majorBidi" w:cstheme="majorBidi"/>
                <w:color w:val="000000"/>
              </w:rPr>
            </w:pPr>
            <w:r>
              <w:rPr>
                <w:rFonts w:asciiTheme="majorBidi" w:hAnsiTheme="majorBidi" w:cstheme="majorBidi"/>
                <w:color w:val="000000"/>
              </w:rPr>
              <w:t>(</w:t>
            </w:r>
            <w:r w:rsidR="008364FD" w:rsidRPr="004D3249">
              <w:rPr>
                <w:rFonts w:asciiTheme="majorBidi" w:hAnsiTheme="majorBidi" w:cstheme="majorBidi"/>
                <w:color w:val="000000"/>
              </w:rPr>
              <w:t>20.90</w:t>
            </w:r>
            <w:r>
              <w:rPr>
                <w:rFonts w:asciiTheme="majorBidi" w:hAnsiTheme="majorBidi" w:cstheme="majorBidi"/>
                <w:color w:val="000000"/>
              </w:rPr>
              <w:t>)</w:t>
            </w:r>
          </w:p>
        </w:tc>
        <w:tc>
          <w:tcPr>
            <w:tcW w:w="0" w:type="auto"/>
            <w:vAlign w:val="bottom"/>
          </w:tcPr>
          <w:p w14:paraId="0086CD16" w14:textId="77777777" w:rsidR="008364FD" w:rsidRPr="004D3249" w:rsidRDefault="008364FD" w:rsidP="00D62D4F">
            <w:pPr>
              <w:rPr>
                <w:rFonts w:asciiTheme="majorBidi" w:hAnsiTheme="majorBidi" w:cstheme="majorBidi"/>
                <w:color w:val="000000"/>
              </w:rPr>
            </w:pPr>
          </w:p>
        </w:tc>
        <w:tc>
          <w:tcPr>
            <w:tcW w:w="0" w:type="auto"/>
          </w:tcPr>
          <w:p w14:paraId="4E767279" w14:textId="77777777" w:rsidR="008364FD" w:rsidRPr="004D3249" w:rsidRDefault="008364FD" w:rsidP="00D62D4F">
            <w:pPr>
              <w:rPr>
                <w:rFonts w:asciiTheme="majorBidi" w:hAnsiTheme="majorBidi" w:cstheme="majorBidi"/>
                <w:color w:val="000000"/>
              </w:rPr>
            </w:pPr>
            <w:r w:rsidRPr="004D3249">
              <w:rPr>
                <w:rFonts w:asciiTheme="majorBidi" w:hAnsiTheme="majorBidi" w:cstheme="majorBidi"/>
              </w:rPr>
              <w:t>SD</w:t>
            </w:r>
          </w:p>
        </w:tc>
        <w:tc>
          <w:tcPr>
            <w:tcW w:w="0" w:type="auto"/>
            <w:vAlign w:val="bottom"/>
          </w:tcPr>
          <w:p w14:paraId="31126F9D" w14:textId="77777777" w:rsidR="008364FD" w:rsidRPr="004D3249" w:rsidRDefault="008364FD" w:rsidP="00D62D4F">
            <w:pPr>
              <w:rPr>
                <w:rFonts w:asciiTheme="majorBidi" w:hAnsiTheme="majorBidi" w:cstheme="majorBidi"/>
                <w:color w:val="000000"/>
              </w:rPr>
            </w:pPr>
          </w:p>
        </w:tc>
      </w:tr>
      <w:tr w:rsidR="009B4102" w:rsidRPr="004D3249" w14:paraId="3693700D" w14:textId="77777777" w:rsidTr="00D3490D">
        <w:trPr>
          <w:trHeight w:val="237"/>
        </w:trPr>
        <w:tc>
          <w:tcPr>
            <w:tcW w:w="0" w:type="auto"/>
            <w:vAlign w:val="bottom"/>
          </w:tcPr>
          <w:p w14:paraId="516211EF" w14:textId="77777777" w:rsidR="00D136CB" w:rsidRPr="004D3249" w:rsidRDefault="00D136CB" w:rsidP="00D62D4F">
            <w:pPr>
              <w:jc w:val="both"/>
              <w:rPr>
                <w:rFonts w:asciiTheme="majorBidi" w:hAnsiTheme="majorBidi" w:cstheme="majorBidi"/>
              </w:rPr>
            </w:pPr>
            <w:r w:rsidRPr="004D3249">
              <w:rPr>
                <w:rFonts w:asciiTheme="majorBidi" w:hAnsiTheme="majorBidi" w:cstheme="majorBidi"/>
                <w:color w:val="000000"/>
              </w:rPr>
              <w:t>0.84</w:t>
            </w:r>
          </w:p>
        </w:tc>
        <w:tc>
          <w:tcPr>
            <w:tcW w:w="0" w:type="auto"/>
            <w:vAlign w:val="bottom"/>
          </w:tcPr>
          <w:p w14:paraId="3A56EC6B" w14:textId="77777777" w:rsidR="00D136CB" w:rsidRPr="004D3249" w:rsidRDefault="00D136CB" w:rsidP="00D62D4F">
            <w:pPr>
              <w:jc w:val="both"/>
              <w:rPr>
                <w:rFonts w:asciiTheme="majorBidi" w:hAnsiTheme="majorBidi" w:cstheme="majorBidi"/>
              </w:rPr>
            </w:pPr>
            <w:r w:rsidRPr="004D3249">
              <w:rPr>
                <w:rFonts w:asciiTheme="majorBidi" w:hAnsiTheme="majorBidi" w:cstheme="majorBidi"/>
              </w:rPr>
              <w:t>3,941</w:t>
            </w:r>
          </w:p>
        </w:tc>
        <w:tc>
          <w:tcPr>
            <w:tcW w:w="0" w:type="auto"/>
            <w:vAlign w:val="bottom"/>
          </w:tcPr>
          <w:p w14:paraId="33B8A29C" w14:textId="77777777" w:rsidR="00D136CB" w:rsidRPr="004D3249" w:rsidRDefault="00D136CB" w:rsidP="00D62D4F">
            <w:pPr>
              <w:rPr>
                <w:rFonts w:asciiTheme="majorBidi" w:hAnsiTheme="majorBidi" w:cstheme="majorBidi"/>
              </w:rPr>
            </w:pPr>
            <w:r w:rsidRPr="004D3249">
              <w:rPr>
                <w:rFonts w:asciiTheme="majorBidi" w:hAnsiTheme="majorBidi" w:cstheme="majorBidi"/>
                <w:color w:val="000000"/>
              </w:rPr>
              <w:t>1.04</w:t>
            </w:r>
          </w:p>
        </w:tc>
        <w:tc>
          <w:tcPr>
            <w:tcW w:w="0" w:type="auto"/>
            <w:vAlign w:val="bottom"/>
          </w:tcPr>
          <w:p w14:paraId="4D42F710" w14:textId="77777777" w:rsidR="00D136CB" w:rsidRPr="004D3249" w:rsidRDefault="00D136CB" w:rsidP="00D62D4F">
            <w:pPr>
              <w:rPr>
                <w:rFonts w:asciiTheme="majorBidi" w:hAnsiTheme="majorBidi" w:cstheme="majorBidi"/>
              </w:rPr>
            </w:pPr>
            <w:r w:rsidRPr="004D3249">
              <w:rPr>
                <w:rFonts w:asciiTheme="majorBidi" w:hAnsiTheme="majorBidi" w:cstheme="majorBidi"/>
                <w:color w:val="000000"/>
              </w:rPr>
              <w:t>8,647</w:t>
            </w:r>
          </w:p>
        </w:tc>
        <w:tc>
          <w:tcPr>
            <w:tcW w:w="0" w:type="auto"/>
          </w:tcPr>
          <w:p w14:paraId="1D0D0A17" w14:textId="77777777" w:rsidR="00D136CB" w:rsidRPr="004D3249" w:rsidRDefault="00D136CB" w:rsidP="00D62D4F">
            <w:pPr>
              <w:rPr>
                <w:rFonts w:asciiTheme="majorBidi" w:hAnsiTheme="majorBidi" w:cstheme="majorBidi"/>
              </w:rPr>
            </w:pPr>
            <w:r w:rsidRPr="004D3249">
              <w:rPr>
                <w:rFonts w:asciiTheme="majorBidi" w:hAnsiTheme="majorBidi" w:cstheme="majorBidi"/>
              </w:rPr>
              <w:t>0.98</w:t>
            </w:r>
          </w:p>
        </w:tc>
        <w:tc>
          <w:tcPr>
            <w:tcW w:w="0" w:type="auto"/>
          </w:tcPr>
          <w:p w14:paraId="1848CFB4" w14:textId="77777777" w:rsidR="00D136CB" w:rsidRPr="004D3249" w:rsidRDefault="00D136CB" w:rsidP="00D62D4F">
            <w:pPr>
              <w:rPr>
                <w:rFonts w:asciiTheme="majorBidi" w:hAnsiTheme="majorBidi" w:cstheme="majorBidi"/>
              </w:rPr>
            </w:pPr>
            <w:r w:rsidRPr="004D3249">
              <w:rPr>
                <w:rFonts w:asciiTheme="majorBidi" w:hAnsiTheme="majorBidi" w:cstheme="majorBidi"/>
                <w:color w:val="000000"/>
              </w:rPr>
              <w:t>12,588</w:t>
            </w:r>
          </w:p>
        </w:tc>
        <w:tc>
          <w:tcPr>
            <w:tcW w:w="0" w:type="auto"/>
          </w:tcPr>
          <w:p w14:paraId="3C54DA79" w14:textId="77777777" w:rsidR="00D136CB" w:rsidRPr="004D3249" w:rsidRDefault="00D136CB" w:rsidP="00D62D4F">
            <w:pPr>
              <w:jc w:val="both"/>
              <w:rPr>
                <w:rFonts w:asciiTheme="majorBidi" w:hAnsiTheme="majorBidi" w:cstheme="majorBidi"/>
              </w:rPr>
            </w:pPr>
            <w:r w:rsidRPr="004D3249">
              <w:rPr>
                <w:rFonts w:asciiTheme="majorBidi" w:hAnsiTheme="majorBidi" w:cstheme="majorBidi"/>
              </w:rPr>
              <w:t>Mean</w:t>
            </w:r>
          </w:p>
        </w:tc>
        <w:tc>
          <w:tcPr>
            <w:tcW w:w="0" w:type="auto"/>
            <w:vMerge w:val="restart"/>
          </w:tcPr>
          <w:p w14:paraId="1E4E22A2" w14:textId="77777777" w:rsidR="00D136CB" w:rsidRPr="004D3249" w:rsidRDefault="009B4102" w:rsidP="00D136CB">
            <w:pPr>
              <w:rPr>
                <w:rFonts w:asciiTheme="majorBidi" w:hAnsiTheme="majorBidi" w:cstheme="majorBidi"/>
              </w:rPr>
            </w:pPr>
            <w:r>
              <w:rPr>
                <w:rFonts w:asciiTheme="majorBidi" w:hAnsiTheme="majorBidi" w:cstheme="majorBidi"/>
              </w:rPr>
              <w:t xml:space="preserve">Years of receiving income </w:t>
            </w:r>
            <w:r w:rsidR="00D136CB" w:rsidRPr="004D3249">
              <w:rPr>
                <w:rFonts w:asciiTheme="majorBidi" w:hAnsiTheme="majorBidi" w:cstheme="majorBidi"/>
              </w:rPr>
              <w:t xml:space="preserve">support </w:t>
            </w:r>
          </w:p>
        </w:tc>
      </w:tr>
      <w:tr w:rsidR="009B4102" w:rsidRPr="004D3249" w14:paraId="3469E998" w14:textId="77777777" w:rsidTr="00D3490D">
        <w:trPr>
          <w:trHeight w:val="237"/>
        </w:trPr>
        <w:tc>
          <w:tcPr>
            <w:tcW w:w="0" w:type="auto"/>
            <w:vAlign w:val="bottom"/>
          </w:tcPr>
          <w:p w14:paraId="513E7C56" w14:textId="77777777" w:rsidR="00D136CB" w:rsidRPr="004D3249" w:rsidRDefault="004D3249" w:rsidP="00D62D4F">
            <w:pPr>
              <w:jc w:val="both"/>
              <w:rPr>
                <w:rFonts w:asciiTheme="majorBidi" w:hAnsiTheme="majorBidi" w:cstheme="majorBidi"/>
              </w:rPr>
            </w:pPr>
            <w:r>
              <w:rPr>
                <w:rFonts w:asciiTheme="majorBidi" w:hAnsiTheme="majorBidi" w:cstheme="majorBidi"/>
                <w:color w:val="000000"/>
              </w:rPr>
              <w:t>(</w:t>
            </w:r>
            <w:r w:rsidR="00D136CB" w:rsidRPr="004D3249">
              <w:rPr>
                <w:rFonts w:asciiTheme="majorBidi" w:hAnsiTheme="majorBidi" w:cstheme="majorBidi"/>
                <w:color w:val="000000"/>
              </w:rPr>
              <w:t>2.21</w:t>
            </w:r>
            <w:r>
              <w:rPr>
                <w:rFonts w:asciiTheme="majorBidi" w:hAnsiTheme="majorBidi" w:cstheme="majorBidi"/>
                <w:color w:val="000000"/>
              </w:rPr>
              <w:t>)</w:t>
            </w:r>
          </w:p>
        </w:tc>
        <w:tc>
          <w:tcPr>
            <w:tcW w:w="0" w:type="auto"/>
            <w:vAlign w:val="bottom"/>
          </w:tcPr>
          <w:p w14:paraId="6534D25F" w14:textId="77777777" w:rsidR="00D136CB" w:rsidRPr="004D3249" w:rsidRDefault="00D136CB" w:rsidP="00D62D4F">
            <w:pPr>
              <w:jc w:val="both"/>
              <w:rPr>
                <w:rFonts w:asciiTheme="majorBidi" w:hAnsiTheme="majorBidi" w:cstheme="majorBidi"/>
              </w:rPr>
            </w:pPr>
          </w:p>
        </w:tc>
        <w:tc>
          <w:tcPr>
            <w:tcW w:w="0" w:type="auto"/>
            <w:vAlign w:val="bottom"/>
          </w:tcPr>
          <w:p w14:paraId="36776C44" w14:textId="77777777" w:rsidR="00D136CB" w:rsidRPr="004D3249" w:rsidRDefault="004D3249" w:rsidP="00D62D4F">
            <w:pPr>
              <w:rPr>
                <w:rFonts w:asciiTheme="majorBidi" w:hAnsiTheme="majorBidi" w:cstheme="majorBidi"/>
              </w:rPr>
            </w:pPr>
            <w:r>
              <w:rPr>
                <w:rFonts w:asciiTheme="majorBidi" w:hAnsiTheme="majorBidi" w:cstheme="majorBidi"/>
                <w:color w:val="000000"/>
              </w:rPr>
              <w:t>(</w:t>
            </w:r>
            <w:r w:rsidR="00D136CB" w:rsidRPr="004D3249">
              <w:rPr>
                <w:rFonts w:asciiTheme="majorBidi" w:hAnsiTheme="majorBidi" w:cstheme="majorBidi"/>
                <w:color w:val="000000"/>
              </w:rPr>
              <w:t>2.46</w:t>
            </w:r>
            <w:r>
              <w:rPr>
                <w:rFonts w:asciiTheme="majorBidi" w:hAnsiTheme="majorBidi" w:cstheme="majorBidi"/>
                <w:color w:val="000000"/>
              </w:rPr>
              <w:t>)</w:t>
            </w:r>
          </w:p>
        </w:tc>
        <w:tc>
          <w:tcPr>
            <w:tcW w:w="0" w:type="auto"/>
            <w:vAlign w:val="bottom"/>
          </w:tcPr>
          <w:p w14:paraId="1E8139CF" w14:textId="77777777" w:rsidR="00D136CB" w:rsidRPr="004D3249" w:rsidRDefault="00D136CB" w:rsidP="00D62D4F">
            <w:pPr>
              <w:rPr>
                <w:rFonts w:asciiTheme="majorBidi" w:hAnsiTheme="majorBidi" w:cstheme="majorBidi"/>
              </w:rPr>
            </w:pPr>
          </w:p>
        </w:tc>
        <w:tc>
          <w:tcPr>
            <w:tcW w:w="0" w:type="auto"/>
          </w:tcPr>
          <w:p w14:paraId="5E936A27" w14:textId="77777777" w:rsidR="00D136CB" w:rsidRPr="004D3249" w:rsidRDefault="004D3249" w:rsidP="00D62D4F">
            <w:pPr>
              <w:rPr>
                <w:rFonts w:asciiTheme="majorBidi" w:hAnsiTheme="majorBidi" w:cstheme="majorBidi"/>
              </w:rPr>
            </w:pPr>
            <w:r>
              <w:rPr>
                <w:rFonts w:asciiTheme="majorBidi" w:hAnsiTheme="majorBidi" w:cstheme="majorBidi"/>
              </w:rPr>
              <w:t>(</w:t>
            </w:r>
            <w:r w:rsidR="00D136CB" w:rsidRPr="004D3249">
              <w:rPr>
                <w:rFonts w:asciiTheme="majorBidi" w:hAnsiTheme="majorBidi" w:cstheme="majorBidi"/>
              </w:rPr>
              <w:t>2.38</w:t>
            </w:r>
            <w:r>
              <w:rPr>
                <w:rFonts w:asciiTheme="majorBidi" w:hAnsiTheme="majorBidi" w:cstheme="majorBidi"/>
              </w:rPr>
              <w:t>)</w:t>
            </w:r>
          </w:p>
        </w:tc>
        <w:tc>
          <w:tcPr>
            <w:tcW w:w="0" w:type="auto"/>
          </w:tcPr>
          <w:p w14:paraId="585C3D99" w14:textId="77777777" w:rsidR="00D136CB" w:rsidRPr="004D3249" w:rsidRDefault="00D136CB" w:rsidP="00D62D4F">
            <w:pPr>
              <w:rPr>
                <w:rFonts w:asciiTheme="majorBidi" w:hAnsiTheme="majorBidi" w:cstheme="majorBidi"/>
              </w:rPr>
            </w:pPr>
          </w:p>
        </w:tc>
        <w:tc>
          <w:tcPr>
            <w:tcW w:w="0" w:type="auto"/>
          </w:tcPr>
          <w:p w14:paraId="65B3F1D8" w14:textId="77777777" w:rsidR="00D136CB" w:rsidRPr="004D3249" w:rsidRDefault="00D136CB" w:rsidP="00D62D4F">
            <w:pPr>
              <w:jc w:val="both"/>
              <w:rPr>
                <w:rFonts w:asciiTheme="majorBidi" w:hAnsiTheme="majorBidi" w:cstheme="majorBidi"/>
              </w:rPr>
            </w:pPr>
            <w:r w:rsidRPr="004D3249">
              <w:rPr>
                <w:rFonts w:asciiTheme="majorBidi" w:hAnsiTheme="majorBidi" w:cstheme="majorBidi"/>
              </w:rPr>
              <w:t>SD</w:t>
            </w:r>
          </w:p>
        </w:tc>
        <w:tc>
          <w:tcPr>
            <w:tcW w:w="0" w:type="auto"/>
            <w:vMerge/>
          </w:tcPr>
          <w:p w14:paraId="4351CE73" w14:textId="77777777" w:rsidR="00D136CB" w:rsidRPr="004D3249" w:rsidRDefault="00D136CB" w:rsidP="00D62D4F">
            <w:pPr>
              <w:jc w:val="both"/>
              <w:rPr>
                <w:rFonts w:asciiTheme="majorBidi" w:hAnsiTheme="majorBidi" w:cstheme="majorBidi"/>
                <w:highlight w:val="yellow"/>
              </w:rPr>
            </w:pPr>
          </w:p>
        </w:tc>
      </w:tr>
    </w:tbl>
    <w:p w14:paraId="5E334190" w14:textId="77777777" w:rsidR="008364FD" w:rsidRPr="000B7A6B" w:rsidRDefault="008364FD" w:rsidP="008364FD">
      <w:pPr>
        <w:spacing w:after="120" w:line="360" w:lineRule="auto"/>
        <w:rPr>
          <w:rFonts w:asciiTheme="majorBidi" w:hAnsiTheme="majorBidi" w:cstheme="majorBidi"/>
          <w:b/>
          <w:bCs/>
          <w:sz w:val="24"/>
          <w:szCs w:val="24"/>
        </w:rPr>
      </w:pPr>
    </w:p>
    <w:p w14:paraId="6F6706E1" w14:textId="77777777" w:rsidR="008364FD" w:rsidRDefault="008364FD" w:rsidP="008364FD">
      <w:pPr>
        <w:spacing w:after="0" w:line="240" w:lineRule="auto"/>
        <w:rPr>
          <w:rFonts w:ascii="Times New Roman" w:hAnsi="Times New Roman" w:cs="Times New Roman"/>
          <w:b/>
          <w:bCs/>
          <w:sz w:val="24"/>
          <w:szCs w:val="24"/>
        </w:rPr>
      </w:pPr>
    </w:p>
    <w:p w14:paraId="3B92F748" w14:textId="6014A329" w:rsidR="008364FD" w:rsidRDefault="008364FD" w:rsidP="008364FD">
      <w:pPr>
        <w:spacing w:after="0" w:line="240" w:lineRule="auto"/>
        <w:rPr>
          <w:rFonts w:ascii="Times New Roman" w:hAnsi="Times New Roman" w:cs="Times New Roman"/>
          <w:b/>
          <w:bCs/>
          <w:sz w:val="24"/>
          <w:szCs w:val="24"/>
        </w:rPr>
      </w:pPr>
    </w:p>
    <w:p w14:paraId="12C448C5" w14:textId="0F285E20" w:rsidR="0049360A" w:rsidRDefault="0049360A" w:rsidP="008364FD">
      <w:pPr>
        <w:spacing w:after="0" w:line="240" w:lineRule="auto"/>
        <w:rPr>
          <w:rFonts w:ascii="Times New Roman" w:hAnsi="Times New Roman" w:cs="Times New Roman"/>
          <w:b/>
          <w:bCs/>
          <w:sz w:val="24"/>
          <w:szCs w:val="24"/>
        </w:rPr>
      </w:pPr>
    </w:p>
    <w:p w14:paraId="1AAF99B7" w14:textId="5DA8BBC6" w:rsidR="0049360A" w:rsidRDefault="0049360A" w:rsidP="008364FD">
      <w:pPr>
        <w:spacing w:after="0" w:line="240" w:lineRule="auto"/>
        <w:rPr>
          <w:rFonts w:ascii="Times New Roman" w:hAnsi="Times New Roman" w:cs="Times New Roman"/>
          <w:b/>
          <w:bCs/>
          <w:sz w:val="24"/>
          <w:szCs w:val="24"/>
        </w:rPr>
      </w:pPr>
    </w:p>
    <w:p w14:paraId="2D3880E9" w14:textId="6BB62649" w:rsidR="0049360A" w:rsidRDefault="0049360A" w:rsidP="008364FD">
      <w:pPr>
        <w:spacing w:after="0" w:line="240" w:lineRule="auto"/>
        <w:rPr>
          <w:rFonts w:ascii="Times New Roman" w:hAnsi="Times New Roman" w:cs="Times New Roman"/>
          <w:b/>
          <w:bCs/>
          <w:sz w:val="24"/>
          <w:szCs w:val="24"/>
        </w:rPr>
      </w:pPr>
    </w:p>
    <w:p w14:paraId="45E7AED6" w14:textId="642B2C5E" w:rsidR="0049360A" w:rsidRDefault="0049360A" w:rsidP="008364FD">
      <w:pPr>
        <w:spacing w:after="0" w:line="240" w:lineRule="auto"/>
        <w:rPr>
          <w:rFonts w:ascii="Times New Roman" w:hAnsi="Times New Roman" w:cs="Times New Roman"/>
          <w:b/>
          <w:bCs/>
          <w:sz w:val="24"/>
          <w:szCs w:val="24"/>
        </w:rPr>
      </w:pPr>
    </w:p>
    <w:p w14:paraId="6752102D" w14:textId="52437C1E" w:rsidR="0049360A" w:rsidRDefault="0049360A" w:rsidP="008364FD">
      <w:pPr>
        <w:spacing w:after="0" w:line="240" w:lineRule="auto"/>
        <w:rPr>
          <w:rFonts w:ascii="Times New Roman" w:hAnsi="Times New Roman" w:cs="Times New Roman"/>
          <w:b/>
          <w:bCs/>
          <w:sz w:val="24"/>
          <w:szCs w:val="24"/>
        </w:rPr>
      </w:pPr>
    </w:p>
    <w:p w14:paraId="01FD68B6" w14:textId="71A6D17A" w:rsidR="0049360A" w:rsidRDefault="0049360A" w:rsidP="008364FD">
      <w:pPr>
        <w:spacing w:after="0" w:line="240" w:lineRule="auto"/>
        <w:rPr>
          <w:rFonts w:ascii="Times New Roman" w:hAnsi="Times New Roman" w:cs="Times New Roman"/>
          <w:b/>
          <w:bCs/>
          <w:sz w:val="24"/>
          <w:szCs w:val="24"/>
        </w:rPr>
      </w:pPr>
    </w:p>
    <w:p w14:paraId="27BF1A7A" w14:textId="69678D1D" w:rsidR="0049360A" w:rsidRDefault="0049360A" w:rsidP="008364FD">
      <w:pPr>
        <w:spacing w:after="0" w:line="240" w:lineRule="auto"/>
        <w:rPr>
          <w:rFonts w:ascii="Times New Roman" w:hAnsi="Times New Roman" w:cs="Times New Roman"/>
          <w:b/>
          <w:bCs/>
          <w:sz w:val="24"/>
          <w:szCs w:val="24"/>
        </w:rPr>
      </w:pPr>
    </w:p>
    <w:p w14:paraId="449D86B9" w14:textId="6A464457" w:rsidR="0049360A" w:rsidRDefault="0049360A" w:rsidP="008364FD">
      <w:pPr>
        <w:spacing w:after="0" w:line="240" w:lineRule="auto"/>
        <w:rPr>
          <w:rFonts w:ascii="Times New Roman" w:hAnsi="Times New Roman" w:cs="Times New Roman"/>
          <w:b/>
          <w:bCs/>
          <w:sz w:val="24"/>
          <w:szCs w:val="24"/>
        </w:rPr>
      </w:pPr>
    </w:p>
    <w:p w14:paraId="1FB9F64D" w14:textId="77777777" w:rsidR="00226522" w:rsidRDefault="00226522" w:rsidP="008364FD">
      <w:pPr>
        <w:spacing w:after="0" w:line="240" w:lineRule="auto"/>
        <w:rPr>
          <w:rFonts w:ascii="Times New Roman" w:hAnsi="Times New Roman" w:cs="Times New Roman"/>
          <w:b/>
          <w:bCs/>
          <w:sz w:val="24"/>
          <w:szCs w:val="24"/>
        </w:rPr>
      </w:pPr>
    </w:p>
    <w:p w14:paraId="24B8B558" w14:textId="275FC29E" w:rsidR="0049360A" w:rsidRDefault="0049360A" w:rsidP="008364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A2: Binary Logistic Regressions of </w:t>
      </w:r>
      <w:r w:rsidRPr="003401FF">
        <w:rPr>
          <w:rFonts w:asciiTheme="majorBidi" w:hAnsiTheme="majorBidi" w:cstheme="majorBidi"/>
          <w:b/>
          <w:bCs/>
          <w:sz w:val="24"/>
          <w:szCs w:val="24"/>
        </w:rPr>
        <w:t xml:space="preserve">Citizens’ inclination to voice their concerns </w:t>
      </w:r>
      <w:r>
        <w:rPr>
          <w:rFonts w:asciiTheme="majorBidi" w:hAnsiTheme="majorBidi" w:cstheme="majorBidi"/>
          <w:b/>
          <w:bCs/>
          <w:sz w:val="24"/>
          <w:szCs w:val="24"/>
        </w:rPr>
        <w:t>with administrative burdens</w:t>
      </w:r>
    </w:p>
    <w:p w14:paraId="10255662" w14:textId="77777777" w:rsidR="008364FD" w:rsidRDefault="008364FD" w:rsidP="008364FD">
      <w:pPr>
        <w:spacing w:after="0" w:line="240" w:lineRule="auto"/>
        <w:rPr>
          <w:rFonts w:ascii="Times New Roman" w:hAnsi="Times New Roman" w:cs="Times New Roman"/>
          <w:b/>
          <w:bCs/>
          <w:sz w:val="24"/>
          <w:szCs w:val="24"/>
        </w:rPr>
      </w:pPr>
    </w:p>
    <w:tbl>
      <w:tblPr>
        <w:tblW w:w="5000" w:type="pct"/>
        <w:tblLook w:val="04A0" w:firstRow="1" w:lastRow="0" w:firstColumn="1" w:lastColumn="0" w:noHBand="0" w:noVBand="1"/>
      </w:tblPr>
      <w:tblGrid>
        <w:gridCol w:w="4620"/>
        <w:gridCol w:w="1662"/>
        <w:gridCol w:w="1539"/>
        <w:gridCol w:w="1539"/>
      </w:tblGrid>
      <w:tr w:rsidR="0049360A" w:rsidRPr="00DD2BEF" w14:paraId="48002660" w14:textId="77777777" w:rsidTr="0049360A">
        <w:trPr>
          <w:trHeight w:val="315"/>
        </w:trPr>
        <w:tc>
          <w:tcPr>
            <w:tcW w:w="2468" w:type="pct"/>
            <w:tcBorders>
              <w:top w:val="nil"/>
              <w:left w:val="nil"/>
              <w:bottom w:val="single" w:sz="12" w:space="0" w:color="auto"/>
              <w:right w:val="single" w:sz="12" w:space="0" w:color="auto"/>
            </w:tcBorders>
            <w:shd w:val="clear" w:color="000000" w:fill="FFFFFF"/>
            <w:vAlign w:val="bottom"/>
            <w:hideMark/>
          </w:tcPr>
          <w:p w14:paraId="6E06C5C9" w14:textId="77777777" w:rsidR="0049360A" w:rsidRPr="00B658EC" w:rsidRDefault="0049360A" w:rsidP="00F245D6">
            <w:pPr>
              <w:spacing w:after="0" w:line="240" w:lineRule="auto"/>
              <w:rPr>
                <w:rFonts w:asciiTheme="majorBidi" w:eastAsia="Times New Roman" w:hAnsiTheme="majorBidi" w:cstheme="majorBidi"/>
                <w:b/>
                <w:bCs/>
                <w:sz w:val="20"/>
                <w:szCs w:val="20"/>
              </w:rPr>
            </w:pPr>
            <w:r w:rsidRPr="00B658EC">
              <w:rPr>
                <w:rFonts w:asciiTheme="majorBidi" w:eastAsia="Times New Roman" w:hAnsiTheme="majorBidi" w:cstheme="majorBidi"/>
                <w:b/>
                <w:bCs/>
                <w:sz w:val="20"/>
                <w:szCs w:val="20"/>
              </w:rPr>
              <w:t>Variables</w:t>
            </w:r>
          </w:p>
        </w:tc>
        <w:tc>
          <w:tcPr>
            <w:tcW w:w="888" w:type="pct"/>
            <w:tcBorders>
              <w:top w:val="nil"/>
              <w:left w:val="single" w:sz="12" w:space="0" w:color="auto"/>
              <w:bottom w:val="single" w:sz="12" w:space="0" w:color="auto"/>
              <w:right w:val="nil"/>
            </w:tcBorders>
            <w:shd w:val="clear" w:color="000000" w:fill="FFFFFF"/>
            <w:noWrap/>
            <w:vAlign w:val="bottom"/>
            <w:hideMark/>
          </w:tcPr>
          <w:p w14:paraId="14DE91E1" w14:textId="77777777" w:rsidR="0049360A" w:rsidRPr="00B658EC" w:rsidRDefault="0049360A" w:rsidP="00F245D6">
            <w:pPr>
              <w:spacing w:after="0" w:line="240" w:lineRule="auto"/>
              <w:jc w:val="center"/>
              <w:rPr>
                <w:rFonts w:asciiTheme="majorBidi" w:eastAsia="Times New Roman" w:hAnsiTheme="majorBidi" w:cstheme="majorBidi"/>
                <w:b/>
                <w:bCs/>
                <w:sz w:val="20"/>
                <w:szCs w:val="20"/>
              </w:rPr>
            </w:pPr>
            <w:r w:rsidRPr="00B658EC">
              <w:rPr>
                <w:rFonts w:asciiTheme="majorBidi" w:eastAsia="Times New Roman" w:hAnsiTheme="majorBidi" w:cstheme="majorBidi"/>
                <w:b/>
                <w:bCs/>
                <w:sz w:val="20"/>
                <w:szCs w:val="20"/>
              </w:rPr>
              <w:t>Model 1</w:t>
            </w:r>
          </w:p>
        </w:tc>
        <w:tc>
          <w:tcPr>
            <w:tcW w:w="822" w:type="pct"/>
            <w:tcBorders>
              <w:top w:val="nil"/>
              <w:left w:val="nil"/>
              <w:bottom w:val="single" w:sz="12" w:space="0" w:color="auto"/>
              <w:right w:val="nil"/>
            </w:tcBorders>
            <w:shd w:val="clear" w:color="000000" w:fill="FFFFFF"/>
            <w:noWrap/>
            <w:vAlign w:val="bottom"/>
            <w:hideMark/>
          </w:tcPr>
          <w:p w14:paraId="398F20E8" w14:textId="77777777" w:rsidR="0049360A" w:rsidRPr="00B658EC" w:rsidRDefault="0049360A" w:rsidP="00F245D6">
            <w:pPr>
              <w:spacing w:after="0" w:line="240" w:lineRule="auto"/>
              <w:jc w:val="center"/>
              <w:rPr>
                <w:rFonts w:asciiTheme="majorBidi" w:eastAsia="Times New Roman" w:hAnsiTheme="majorBidi" w:cstheme="majorBidi"/>
                <w:b/>
                <w:bCs/>
                <w:sz w:val="20"/>
                <w:szCs w:val="20"/>
              </w:rPr>
            </w:pPr>
            <w:r w:rsidRPr="00B658EC">
              <w:rPr>
                <w:rFonts w:asciiTheme="majorBidi" w:eastAsia="Times New Roman" w:hAnsiTheme="majorBidi" w:cstheme="majorBidi"/>
                <w:b/>
                <w:bCs/>
                <w:sz w:val="20"/>
                <w:szCs w:val="20"/>
              </w:rPr>
              <w:t>Model 2</w:t>
            </w:r>
          </w:p>
        </w:tc>
        <w:tc>
          <w:tcPr>
            <w:tcW w:w="822" w:type="pct"/>
            <w:tcBorders>
              <w:top w:val="nil"/>
              <w:left w:val="nil"/>
              <w:bottom w:val="single" w:sz="12" w:space="0" w:color="auto"/>
              <w:right w:val="nil"/>
            </w:tcBorders>
            <w:shd w:val="clear" w:color="000000" w:fill="FFFFFF"/>
            <w:noWrap/>
            <w:vAlign w:val="bottom"/>
            <w:hideMark/>
          </w:tcPr>
          <w:p w14:paraId="42EE38A7" w14:textId="77777777" w:rsidR="0049360A" w:rsidRPr="00B658EC" w:rsidRDefault="0049360A" w:rsidP="00F245D6">
            <w:pPr>
              <w:spacing w:after="0" w:line="240" w:lineRule="auto"/>
              <w:jc w:val="center"/>
              <w:rPr>
                <w:rFonts w:asciiTheme="majorBidi" w:eastAsia="Times New Roman" w:hAnsiTheme="majorBidi" w:cstheme="majorBidi"/>
                <w:b/>
                <w:bCs/>
                <w:sz w:val="20"/>
                <w:szCs w:val="20"/>
              </w:rPr>
            </w:pPr>
            <w:r w:rsidRPr="00B658EC">
              <w:rPr>
                <w:rFonts w:asciiTheme="majorBidi" w:eastAsia="Times New Roman" w:hAnsiTheme="majorBidi" w:cstheme="majorBidi"/>
                <w:b/>
                <w:bCs/>
                <w:sz w:val="20"/>
                <w:szCs w:val="20"/>
              </w:rPr>
              <w:t>Model 3</w:t>
            </w:r>
          </w:p>
        </w:tc>
      </w:tr>
      <w:tr w:rsidR="0049360A" w:rsidRPr="00DD2BEF" w14:paraId="28C63DD1" w14:textId="77777777" w:rsidTr="0049360A">
        <w:trPr>
          <w:trHeight w:val="315"/>
        </w:trPr>
        <w:tc>
          <w:tcPr>
            <w:tcW w:w="2468" w:type="pct"/>
            <w:tcBorders>
              <w:top w:val="single" w:sz="12" w:space="0" w:color="auto"/>
              <w:left w:val="nil"/>
              <w:bottom w:val="nil"/>
              <w:right w:val="single" w:sz="12" w:space="0" w:color="auto"/>
            </w:tcBorders>
            <w:shd w:val="clear" w:color="000000" w:fill="FFFFFF"/>
            <w:vAlign w:val="bottom"/>
            <w:hideMark/>
          </w:tcPr>
          <w:p w14:paraId="48CD0432"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Jewish woman</w:t>
            </w:r>
          </w:p>
        </w:tc>
        <w:tc>
          <w:tcPr>
            <w:tcW w:w="888" w:type="pct"/>
            <w:tcBorders>
              <w:top w:val="single" w:sz="12" w:space="0" w:color="auto"/>
              <w:left w:val="single" w:sz="12" w:space="0" w:color="auto"/>
              <w:bottom w:val="nil"/>
              <w:right w:val="nil"/>
            </w:tcBorders>
            <w:shd w:val="clear" w:color="000000" w:fill="FFFFFF"/>
            <w:noWrap/>
            <w:vAlign w:val="bottom"/>
            <w:hideMark/>
          </w:tcPr>
          <w:p w14:paraId="7C26CB66"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0.0976**</w:t>
            </w:r>
          </w:p>
        </w:tc>
        <w:tc>
          <w:tcPr>
            <w:tcW w:w="822" w:type="pct"/>
            <w:tcBorders>
              <w:top w:val="single" w:sz="12" w:space="0" w:color="auto"/>
              <w:left w:val="nil"/>
              <w:bottom w:val="nil"/>
              <w:right w:val="nil"/>
            </w:tcBorders>
            <w:shd w:val="clear" w:color="000000" w:fill="FFFFFF"/>
            <w:noWrap/>
            <w:vAlign w:val="bottom"/>
            <w:hideMark/>
          </w:tcPr>
          <w:p w14:paraId="77561511"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0.110**</w:t>
            </w:r>
          </w:p>
        </w:tc>
        <w:tc>
          <w:tcPr>
            <w:tcW w:w="822" w:type="pct"/>
            <w:tcBorders>
              <w:top w:val="single" w:sz="12" w:space="0" w:color="auto"/>
              <w:left w:val="nil"/>
              <w:bottom w:val="nil"/>
              <w:right w:val="nil"/>
            </w:tcBorders>
            <w:shd w:val="clear" w:color="000000" w:fill="FFFFFF"/>
            <w:noWrap/>
            <w:vAlign w:val="bottom"/>
            <w:hideMark/>
          </w:tcPr>
          <w:p w14:paraId="3C7327AF"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0.104**</w:t>
            </w:r>
          </w:p>
        </w:tc>
      </w:tr>
      <w:tr w:rsidR="0049360A" w:rsidRPr="00DD2BEF" w14:paraId="45937DE3" w14:textId="77777777" w:rsidTr="0049360A">
        <w:trPr>
          <w:trHeight w:val="232"/>
        </w:trPr>
        <w:tc>
          <w:tcPr>
            <w:tcW w:w="2468" w:type="pct"/>
            <w:tcBorders>
              <w:top w:val="nil"/>
              <w:left w:val="nil"/>
              <w:bottom w:val="nil"/>
              <w:right w:val="single" w:sz="12" w:space="0" w:color="auto"/>
            </w:tcBorders>
            <w:shd w:val="clear" w:color="000000" w:fill="FFFFFF"/>
            <w:vAlign w:val="bottom"/>
            <w:hideMark/>
          </w:tcPr>
          <w:p w14:paraId="583E3B37" w14:textId="77777777" w:rsidR="0049360A" w:rsidRPr="004F7DE2" w:rsidRDefault="0049360A" w:rsidP="00F245D6">
            <w:pPr>
              <w:spacing w:line="240" w:lineRule="auto"/>
              <w:rPr>
                <w:rFonts w:asciiTheme="majorBidi" w:eastAsia="Times New Roman" w:hAnsiTheme="majorBidi" w:cstheme="majorBidi"/>
                <w:sz w:val="20"/>
                <w:szCs w:val="20"/>
              </w:rPr>
            </w:pPr>
          </w:p>
        </w:tc>
        <w:tc>
          <w:tcPr>
            <w:tcW w:w="888" w:type="pct"/>
            <w:tcBorders>
              <w:top w:val="nil"/>
              <w:left w:val="single" w:sz="12" w:space="0" w:color="auto"/>
              <w:bottom w:val="nil"/>
              <w:right w:val="nil"/>
            </w:tcBorders>
            <w:shd w:val="clear" w:color="000000" w:fill="FFFFFF"/>
            <w:noWrap/>
            <w:vAlign w:val="bottom"/>
            <w:hideMark/>
          </w:tcPr>
          <w:p w14:paraId="667280F9"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(0.0447)</w:t>
            </w:r>
          </w:p>
        </w:tc>
        <w:tc>
          <w:tcPr>
            <w:tcW w:w="822" w:type="pct"/>
            <w:tcBorders>
              <w:top w:val="nil"/>
              <w:left w:val="nil"/>
              <w:bottom w:val="nil"/>
              <w:right w:val="nil"/>
            </w:tcBorders>
            <w:shd w:val="clear" w:color="000000" w:fill="FFFFFF"/>
            <w:noWrap/>
            <w:vAlign w:val="bottom"/>
            <w:hideMark/>
          </w:tcPr>
          <w:p w14:paraId="51CAC20C"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(0.0449)</w:t>
            </w:r>
          </w:p>
        </w:tc>
        <w:tc>
          <w:tcPr>
            <w:tcW w:w="822" w:type="pct"/>
            <w:tcBorders>
              <w:top w:val="nil"/>
              <w:left w:val="nil"/>
              <w:bottom w:val="nil"/>
              <w:right w:val="nil"/>
            </w:tcBorders>
            <w:shd w:val="clear" w:color="000000" w:fill="FFFFFF"/>
            <w:noWrap/>
            <w:vAlign w:val="bottom"/>
            <w:hideMark/>
          </w:tcPr>
          <w:p w14:paraId="6A832E48"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(0.0450)</w:t>
            </w:r>
          </w:p>
        </w:tc>
      </w:tr>
      <w:tr w:rsidR="0049360A" w:rsidRPr="00DD2BEF" w14:paraId="5E86BA43" w14:textId="77777777" w:rsidTr="0049360A">
        <w:trPr>
          <w:trHeight w:val="367"/>
        </w:trPr>
        <w:tc>
          <w:tcPr>
            <w:tcW w:w="2468" w:type="pct"/>
            <w:tcBorders>
              <w:top w:val="nil"/>
              <w:left w:val="nil"/>
              <w:bottom w:val="nil"/>
              <w:right w:val="single" w:sz="12" w:space="0" w:color="auto"/>
            </w:tcBorders>
            <w:shd w:val="clear" w:color="000000" w:fill="FFFFFF"/>
            <w:vAlign w:val="bottom"/>
            <w:hideMark/>
          </w:tcPr>
          <w:p w14:paraId="46513F5D"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Arab man</w:t>
            </w:r>
          </w:p>
        </w:tc>
        <w:tc>
          <w:tcPr>
            <w:tcW w:w="888" w:type="pct"/>
            <w:tcBorders>
              <w:top w:val="nil"/>
              <w:left w:val="single" w:sz="12" w:space="0" w:color="auto"/>
              <w:bottom w:val="nil"/>
              <w:right w:val="nil"/>
            </w:tcBorders>
            <w:shd w:val="clear" w:color="000000" w:fill="FFFFFF"/>
            <w:noWrap/>
            <w:vAlign w:val="bottom"/>
            <w:hideMark/>
          </w:tcPr>
          <w:p w14:paraId="35F89AB8"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-0.555***</w:t>
            </w:r>
          </w:p>
        </w:tc>
        <w:tc>
          <w:tcPr>
            <w:tcW w:w="822" w:type="pct"/>
            <w:tcBorders>
              <w:top w:val="nil"/>
              <w:left w:val="nil"/>
              <w:bottom w:val="nil"/>
              <w:right w:val="nil"/>
            </w:tcBorders>
            <w:shd w:val="clear" w:color="000000" w:fill="FFFFFF"/>
            <w:noWrap/>
            <w:vAlign w:val="bottom"/>
            <w:hideMark/>
          </w:tcPr>
          <w:p w14:paraId="1D5446B5"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-0.532***</w:t>
            </w:r>
          </w:p>
        </w:tc>
        <w:tc>
          <w:tcPr>
            <w:tcW w:w="822" w:type="pct"/>
            <w:tcBorders>
              <w:top w:val="nil"/>
              <w:left w:val="nil"/>
              <w:bottom w:val="nil"/>
              <w:right w:val="nil"/>
            </w:tcBorders>
            <w:shd w:val="clear" w:color="000000" w:fill="FFFFFF"/>
            <w:noWrap/>
            <w:vAlign w:val="bottom"/>
            <w:hideMark/>
          </w:tcPr>
          <w:p w14:paraId="45295AA1"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-0.541***</w:t>
            </w:r>
          </w:p>
        </w:tc>
      </w:tr>
      <w:tr w:rsidR="0049360A" w:rsidRPr="00DD2BEF" w14:paraId="44423542"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71A48C21"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88" w:type="pct"/>
            <w:tcBorders>
              <w:top w:val="nil"/>
              <w:left w:val="single" w:sz="12" w:space="0" w:color="auto"/>
              <w:bottom w:val="nil"/>
              <w:right w:val="nil"/>
            </w:tcBorders>
            <w:shd w:val="clear" w:color="000000" w:fill="FFFFFF"/>
            <w:noWrap/>
            <w:vAlign w:val="bottom"/>
            <w:hideMark/>
          </w:tcPr>
          <w:p w14:paraId="50A0CE7D"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(0.0716)</w:t>
            </w:r>
          </w:p>
        </w:tc>
        <w:tc>
          <w:tcPr>
            <w:tcW w:w="822" w:type="pct"/>
            <w:tcBorders>
              <w:top w:val="nil"/>
              <w:left w:val="nil"/>
              <w:bottom w:val="nil"/>
              <w:right w:val="nil"/>
            </w:tcBorders>
            <w:shd w:val="clear" w:color="000000" w:fill="FFFFFF"/>
            <w:noWrap/>
            <w:vAlign w:val="bottom"/>
            <w:hideMark/>
          </w:tcPr>
          <w:p w14:paraId="441E7F08"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(0.0719)</w:t>
            </w:r>
          </w:p>
        </w:tc>
        <w:tc>
          <w:tcPr>
            <w:tcW w:w="822" w:type="pct"/>
            <w:tcBorders>
              <w:top w:val="nil"/>
              <w:left w:val="nil"/>
              <w:bottom w:val="nil"/>
              <w:right w:val="nil"/>
            </w:tcBorders>
            <w:shd w:val="clear" w:color="000000" w:fill="FFFFFF"/>
            <w:noWrap/>
            <w:vAlign w:val="bottom"/>
            <w:hideMark/>
          </w:tcPr>
          <w:p w14:paraId="60FC25C7"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(0.0721)</w:t>
            </w:r>
          </w:p>
        </w:tc>
      </w:tr>
      <w:tr w:rsidR="0049360A" w:rsidRPr="00DD2BEF" w14:paraId="1BB20D5C"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3B020962"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Arab woman</w:t>
            </w:r>
          </w:p>
        </w:tc>
        <w:tc>
          <w:tcPr>
            <w:tcW w:w="888" w:type="pct"/>
            <w:tcBorders>
              <w:top w:val="nil"/>
              <w:left w:val="single" w:sz="12" w:space="0" w:color="auto"/>
              <w:bottom w:val="nil"/>
              <w:right w:val="nil"/>
            </w:tcBorders>
            <w:shd w:val="clear" w:color="000000" w:fill="FFFFFF"/>
            <w:noWrap/>
            <w:vAlign w:val="bottom"/>
            <w:hideMark/>
          </w:tcPr>
          <w:p w14:paraId="582EB75D"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-0.745***</w:t>
            </w:r>
          </w:p>
        </w:tc>
        <w:tc>
          <w:tcPr>
            <w:tcW w:w="822" w:type="pct"/>
            <w:tcBorders>
              <w:top w:val="nil"/>
              <w:left w:val="nil"/>
              <w:bottom w:val="nil"/>
              <w:right w:val="nil"/>
            </w:tcBorders>
            <w:shd w:val="clear" w:color="000000" w:fill="FFFFFF"/>
            <w:noWrap/>
            <w:vAlign w:val="bottom"/>
            <w:hideMark/>
          </w:tcPr>
          <w:p w14:paraId="133D3E8F"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-0.714***</w:t>
            </w:r>
          </w:p>
        </w:tc>
        <w:tc>
          <w:tcPr>
            <w:tcW w:w="822" w:type="pct"/>
            <w:tcBorders>
              <w:top w:val="nil"/>
              <w:left w:val="nil"/>
              <w:bottom w:val="nil"/>
              <w:right w:val="nil"/>
            </w:tcBorders>
            <w:shd w:val="clear" w:color="000000" w:fill="FFFFFF"/>
            <w:noWrap/>
            <w:vAlign w:val="bottom"/>
            <w:hideMark/>
          </w:tcPr>
          <w:p w14:paraId="2F95AA46"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-0.725***</w:t>
            </w:r>
          </w:p>
        </w:tc>
      </w:tr>
      <w:tr w:rsidR="0049360A" w:rsidRPr="00DD2BEF" w14:paraId="062E77C3"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18B7324E"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88" w:type="pct"/>
            <w:tcBorders>
              <w:top w:val="nil"/>
              <w:left w:val="single" w:sz="12" w:space="0" w:color="auto"/>
              <w:bottom w:val="nil"/>
              <w:right w:val="nil"/>
            </w:tcBorders>
            <w:shd w:val="clear" w:color="000000" w:fill="FFFFFF"/>
            <w:noWrap/>
            <w:vAlign w:val="bottom"/>
            <w:hideMark/>
          </w:tcPr>
          <w:p w14:paraId="4711906F"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(0.0922)</w:t>
            </w:r>
          </w:p>
        </w:tc>
        <w:tc>
          <w:tcPr>
            <w:tcW w:w="822" w:type="pct"/>
            <w:tcBorders>
              <w:top w:val="nil"/>
              <w:left w:val="nil"/>
              <w:bottom w:val="nil"/>
              <w:right w:val="nil"/>
            </w:tcBorders>
            <w:shd w:val="clear" w:color="000000" w:fill="FFFFFF"/>
            <w:noWrap/>
            <w:vAlign w:val="bottom"/>
            <w:hideMark/>
          </w:tcPr>
          <w:p w14:paraId="07DED1B6"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(0.0927)</w:t>
            </w:r>
          </w:p>
        </w:tc>
        <w:tc>
          <w:tcPr>
            <w:tcW w:w="822" w:type="pct"/>
            <w:tcBorders>
              <w:top w:val="nil"/>
              <w:left w:val="nil"/>
              <w:bottom w:val="nil"/>
              <w:right w:val="nil"/>
            </w:tcBorders>
            <w:shd w:val="clear" w:color="000000" w:fill="FFFFFF"/>
            <w:noWrap/>
            <w:vAlign w:val="bottom"/>
            <w:hideMark/>
          </w:tcPr>
          <w:p w14:paraId="0A1FEF5D"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(0.0929)</w:t>
            </w:r>
          </w:p>
        </w:tc>
      </w:tr>
      <w:tr w:rsidR="0049360A" w:rsidRPr="00DD2BEF" w14:paraId="41BFDF29"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3FB5376D"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Work in the previous year</w:t>
            </w:r>
          </w:p>
        </w:tc>
        <w:tc>
          <w:tcPr>
            <w:tcW w:w="888" w:type="pct"/>
            <w:tcBorders>
              <w:top w:val="nil"/>
              <w:left w:val="single" w:sz="12" w:space="0" w:color="auto"/>
              <w:bottom w:val="nil"/>
              <w:right w:val="nil"/>
            </w:tcBorders>
            <w:shd w:val="clear" w:color="000000" w:fill="FFFFFF"/>
            <w:noWrap/>
            <w:vAlign w:val="bottom"/>
            <w:hideMark/>
          </w:tcPr>
          <w:p w14:paraId="261C244B"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0.141***</w:t>
            </w:r>
          </w:p>
        </w:tc>
        <w:tc>
          <w:tcPr>
            <w:tcW w:w="822" w:type="pct"/>
            <w:tcBorders>
              <w:top w:val="nil"/>
              <w:left w:val="nil"/>
              <w:bottom w:val="nil"/>
              <w:right w:val="nil"/>
            </w:tcBorders>
            <w:shd w:val="clear" w:color="000000" w:fill="FFFFFF"/>
            <w:noWrap/>
            <w:vAlign w:val="bottom"/>
            <w:hideMark/>
          </w:tcPr>
          <w:p w14:paraId="20A926F7"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0.126***</w:t>
            </w:r>
          </w:p>
        </w:tc>
        <w:tc>
          <w:tcPr>
            <w:tcW w:w="822" w:type="pct"/>
            <w:tcBorders>
              <w:top w:val="nil"/>
              <w:left w:val="nil"/>
              <w:bottom w:val="nil"/>
              <w:right w:val="nil"/>
            </w:tcBorders>
            <w:shd w:val="clear" w:color="000000" w:fill="FFFFFF"/>
            <w:noWrap/>
            <w:vAlign w:val="bottom"/>
            <w:hideMark/>
          </w:tcPr>
          <w:p w14:paraId="1448A3C8"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0.126***</w:t>
            </w:r>
          </w:p>
        </w:tc>
      </w:tr>
      <w:tr w:rsidR="0049360A" w:rsidRPr="00DD2BEF" w14:paraId="2CC13950"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78E107E0"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88" w:type="pct"/>
            <w:tcBorders>
              <w:top w:val="nil"/>
              <w:left w:val="single" w:sz="12" w:space="0" w:color="auto"/>
              <w:bottom w:val="nil"/>
              <w:right w:val="nil"/>
            </w:tcBorders>
            <w:shd w:val="clear" w:color="000000" w:fill="FFFFFF"/>
            <w:noWrap/>
            <w:vAlign w:val="bottom"/>
            <w:hideMark/>
          </w:tcPr>
          <w:p w14:paraId="6BF8105D"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(0.0483)</w:t>
            </w:r>
          </w:p>
        </w:tc>
        <w:tc>
          <w:tcPr>
            <w:tcW w:w="822" w:type="pct"/>
            <w:tcBorders>
              <w:top w:val="nil"/>
              <w:left w:val="nil"/>
              <w:bottom w:val="nil"/>
              <w:right w:val="nil"/>
            </w:tcBorders>
            <w:shd w:val="clear" w:color="000000" w:fill="FFFFFF"/>
            <w:noWrap/>
            <w:vAlign w:val="bottom"/>
            <w:hideMark/>
          </w:tcPr>
          <w:p w14:paraId="2698A085"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(0.0486)</w:t>
            </w:r>
          </w:p>
        </w:tc>
        <w:tc>
          <w:tcPr>
            <w:tcW w:w="822" w:type="pct"/>
            <w:tcBorders>
              <w:top w:val="nil"/>
              <w:left w:val="nil"/>
              <w:bottom w:val="nil"/>
              <w:right w:val="nil"/>
            </w:tcBorders>
            <w:shd w:val="clear" w:color="000000" w:fill="FFFFFF"/>
            <w:noWrap/>
            <w:vAlign w:val="bottom"/>
            <w:hideMark/>
          </w:tcPr>
          <w:p w14:paraId="4852D4F9"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(0.0487)</w:t>
            </w:r>
          </w:p>
        </w:tc>
      </w:tr>
      <w:tr w:rsidR="0049360A" w:rsidRPr="00DD2BEF" w14:paraId="0096EC7C"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0BC07846"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Academic credentials</w:t>
            </w:r>
          </w:p>
        </w:tc>
        <w:tc>
          <w:tcPr>
            <w:tcW w:w="888" w:type="pct"/>
            <w:tcBorders>
              <w:top w:val="nil"/>
              <w:left w:val="single" w:sz="12" w:space="0" w:color="auto"/>
              <w:bottom w:val="nil"/>
              <w:right w:val="nil"/>
            </w:tcBorders>
            <w:shd w:val="clear" w:color="000000" w:fill="FFFFFF"/>
            <w:noWrap/>
            <w:vAlign w:val="bottom"/>
            <w:hideMark/>
          </w:tcPr>
          <w:p w14:paraId="71D2D078"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0.375***</w:t>
            </w:r>
          </w:p>
        </w:tc>
        <w:tc>
          <w:tcPr>
            <w:tcW w:w="822" w:type="pct"/>
            <w:tcBorders>
              <w:top w:val="nil"/>
              <w:left w:val="nil"/>
              <w:bottom w:val="nil"/>
              <w:right w:val="nil"/>
            </w:tcBorders>
            <w:shd w:val="clear" w:color="000000" w:fill="FFFFFF"/>
            <w:noWrap/>
            <w:vAlign w:val="bottom"/>
            <w:hideMark/>
          </w:tcPr>
          <w:p w14:paraId="3F9490E4"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0.359***</w:t>
            </w:r>
          </w:p>
        </w:tc>
        <w:tc>
          <w:tcPr>
            <w:tcW w:w="822" w:type="pct"/>
            <w:tcBorders>
              <w:top w:val="nil"/>
              <w:left w:val="nil"/>
              <w:bottom w:val="nil"/>
              <w:right w:val="nil"/>
            </w:tcBorders>
            <w:shd w:val="clear" w:color="000000" w:fill="FFFFFF"/>
            <w:noWrap/>
            <w:vAlign w:val="bottom"/>
            <w:hideMark/>
          </w:tcPr>
          <w:p w14:paraId="41875A10"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0.362***</w:t>
            </w:r>
          </w:p>
        </w:tc>
      </w:tr>
      <w:tr w:rsidR="0049360A" w:rsidRPr="00DD2BEF" w14:paraId="4D979156"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38FB0E44"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88" w:type="pct"/>
            <w:tcBorders>
              <w:top w:val="nil"/>
              <w:left w:val="single" w:sz="12" w:space="0" w:color="auto"/>
              <w:bottom w:val="nil"/>
              <w:right w:val="nil"/>
            </w:tcBorders>
            <w:shd w:val="clear" w:color="000000" w:fill="FFFFFF"/>
            <w:noWrap/>
            <w:vAlign w:val="bottom"/>
            <w:hideMark/>
          </w:tcPr>
          <w:p w14:paraId="125F098B"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(0.0635)</w:t>
            </w:r>
          </w:p>
        </w:tc>
        <w:tc>
          <w:tcPr>
            <w:tcW w:w="822" w:type="pct"/>
            <w:tcBorders>
              <w:top w:val="nil"/>
              <w:left w:val="nil"/>
              <w:bottom w:val="nil"/>
              <w:right w:val="nil"/>
            </w:tcBorders>
            <w:shd w:val="clear" w:color="000000" w:fill="FFFFFF"/>
            <w:noWrap/>
            <w:vAlign w:val="bottom"/>
            <w:hideMark/>
          </w:tcPr>
          <w:p w14:paraId="62FDD955"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(0.0637)</w:t>
            </w:r>
          </w:p>
        </w:tc>
        <w:tc>
          <w:tcPr>
            <w:tcW w:w="822" w:type="pct"/>
            <w:tcBorders>
              <w:top w:val="nil"/>
              <w:left w:val="nil"/>
              <w:bottom w:val="nil"/>
              <w:right w:val="nil"/>
            </w:tcBorders>
            <w:shd w:val="clear" w:color="000000" w:fill="FFFFFF"/>
            <w:noWrap/>
            <w:vAlign w:val="bottom"/>
            <w:hideMark/>
          </w:tcPr>
          <w:p w14:paraId="3F8788CA"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(0.0638)</w:t>
            </w:r>
          </w:p>
        </w:tc>
      </w:tr>
      <w:tr w:rsidR="0049360A" w:rsidRPr="00DD2BEF" w14:paraId="099D4926"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4AAF75EB"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Age</w:t>
            </w:r>
          </w:p>
        </w:tc>
        <w:tc>
          <w:tcPr>
            <w:tcW w:w="888" w:type="pct"/>
            <w:tcBorders>
              <w:top w:val="nil"/>
              <w:left w:val="single" w:sz="12" w:space="0" w:color="auto"/>
              <w:bottom w:val="nil"/>
              <w:right w:val="nil"/>
            </w:tcBorders>
            <w:shd w:val="clear" w:color="000000" w:fill="FFFFFF"/>
            <w:noWrap/>
            <w:vAlign w:val="bottom"/>
            <w:hideMark/>
          </w:tcPr>
          <w:p w14:paraId="484BA4DE"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0.00450***</w:t>
            </w:r>
          </w:p>
        </w:tc>
        <w:tc>
          <w:tcPr>
            <w:tcW w:w="822" w:type="pct"/>
            <w:tcBorders>
              <w:top w:val="nil"/>
              <w:left w:val="nil"/>
              <w:bottom w:val="nil"/>
              <w:right w:val="nil"/>
            </w:tcBorders>
            <w:shd w:val="clear" w:color="000000" w:fill="FFFFFF"/>
            <w:noWrap/>
            <w:vAlign w:val="bottom"/>
            <w:hideMark/>
          </w:tcPr>
          <w:p w14:paraId="1900B317"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0.00474***</w:t>
            </w:r>
          </w:p>
        </w:tc>
        <w:tc>
          <w:tcPr>
            <w:tcW w:w="822" w:type="pct"/>
            <w:tcBorders>
              <w:top w:val="nil"/>
              <w:left w:val="nil"/>
              <w:bottom w:val="nil"/>
              <w:right w:val="nil"/>
            </w:tcBorders>
            <w:shd w:val="clear" w:color="000000" w:fill="FFFFFF"/>
            <w:noWrap/>
            <w:vAlign w:val="bottom"/>
            <w:hideMark/>
          </w:tcPr>
          <w:p w14:paraId="4AE3360C"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0.00404**</w:t>
            </w:r>
          </w:p>
        </w:tc>
      </w:tr>
      <w:tr w:rsidR="0049360A" w:rsidRPr="00DD2BEF" w14:paraId="285735F0"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720BE1A9"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88" w:type="pct"/>
            <w:tcBorders>
              <w:top w:val="nil"/>
              <w:left w:val="single" w:sz="12" w:space="0" w:color="auto"/>
              <w:bottom w:val="nil"/>
              <w:right w:val="nil"/>
            </w:tcBorders>
            <w:shd w:val="clear" w:color="000000" w:fill="FFFFFF"/>
            <w:noWrap/>
            <w:vAlign w:val="bottom"/>
            <w:hideMark/>
          </w:tcPr>
          <w:p w14:paraId="4CDD0CB3"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(0.00161)</w:t>
            </w:r>
          </w:p>
        </w:tc>
        <w:tc>
          <w:tcPr>
            <w:tcW w:w="822" w:type="pct"/>
            <w:tcBorders>
              <w:top w:val="nil"/>
              <w:left w:val="nil"/>
              <w:bottom w:val="nil"/>
              <w:right w:val="nil"/>
            </w:tcBorders>
            <w:shd w:val="clear" w:color="000000" w:fill="FFFFFF"/>
            <w:noWrap/>
            <w:vAlign w:val="bottom"/>
            <w:hideMark/>
          </w:tcPr>
          <w:p w14:paraId="573D160D"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(0.00161)</w:t>
            </w:r>
          </w:p>
        </w:tc>
        <w:tc>
          <w:tcPr>
            <w:tcW w:w="822" w:type="pct"/>
            <w:tcBorders>
              <w:top w:val="nil"/>
              <w:left w:val="nil"/>
              <w:bottom w:val="nil"/>
              <w:right w:val="nil"/>
            </w:tcBorders>
            <w:shd w:val="clear" w:color="000000" w:fill="FFFFFF"/>
            <w:noWrap/>
            <w:vAlign w:val="bottom"/>
            <w:hideMark/>
          </w:tcPr>
          <w:p w14:paraId="5D83E78F"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(0.00161)</w:t>
            </w:r>
          </w:p>
        </w:tc>
      </w:tr>
      <w:tr w:rsidR="0049360A" w:rsidRPr="00DD2BEF" w14:paraId="6F754C15"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34BCFBA0"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Reapplication</w:t>
            </w:r>
          </w:p>
        </w:tc>
        <w:tc>
          <w:tcPr>
            <w:tcW w:w="888" w:type="pct"/>
            <w:tcBorders>
              <w:top w:val="nil"/>
              <w:left w:val="single" w:sz="12" w:space="0" w:color="auto"/>
              <w:bottom w:val="nil"/>
              <w:right w:val="nil"/>
            </w:tcBorders>
            <w:shd w:val="clear" w:color="000000" w:fill="FFFFFF"/>
            <w:noWrap/>
            <w:vAlign w:val="bottom"/>
            <w:hideMark/>
          </w:tcPr>
          <w:p w14:paraId="510DEEE2"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0.170***</w:t>
            </w:r>
          </w:p>
        </w:tc>
        <w:tc>
          <w:tcPr>
            <w:tcW w:w="822" w:type="pct"/>
            <w:tcBorders>
              <w:top w:val="nil"/>
              <w:left w:val="nil"/>
              <w:bottom w:val="nil"/>
              <w:right w:val="nil"/>
            </w:tcBorders>
            <w:shd w:val="clear" w:color="000000" w:fill="FFFFFF"/>
            <w:noWrap/>
            <w:vAlign w:val="bottom"/>
            <w:hideMark/>
          </w:tcPr>
          <w:p w14:paraId="1E923210"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0.187***</w:t>
            </w:r>
          </w:p>
        </w:tc>
        <w:tc>
          <w:tcPr>
            <w:tcW w:w="822" w:type="pct"/>
            <w:tcBorders>
              <w:top w:val="nil"/>
              <w:left w:val="nil"/>
              <w:bottom w:val="nil"/>
              <w:right w:val="nil"/>
            </w:tcBorders>
            <w:shd w:val="clear" w:color="000000" w:fill="FFFFFF"/>
            <w:noWrap/>
            <w:vAlign w:val="bottom"/>
            <w:hideMark/>
          </w:tcPr>
          <w:p w14:paraId="6997611C"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0.183***</w:t>
            </w:r>
          </w:p>
        </w:tc>
      </w:tr>
      <w:tr w:rsidR="0049360A" w:rsidRPr="00DD2BEF" w14:paraId="30B84072"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01F4A477"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88" w:type="pct"/>
            <w:tcBorders>
              <w:top w:val="nil"/>
              <w:left w:val="single" w:sz="12" w:space="0" w:color="auto"/>
              <w:bottom w:val="nil"/>
              <w:right w:val="nil"/>
            </w:tcBorders>
            <w:shd w:val="clear" w:color="000000" w:fill="FFFFFF"/>
            <w:noWrap/>
            <w:vAlign w:val="bottom"/>
            <w:hideMark/>
          </w:tcPr>
          <w:p w14:paraId="21560CD3"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(0.0417)</w:t>
            </w:r>
          </w:p>
        </w:tc>
        <w:tc>
          <w:tcPr>
            <w:tcW w:w="822" w:type="pct"/>
            <w:tcBorders>
              <w:top w:val="nil"/>
              <w:left w:val="nil"/>
              <w:bottom w:val="nil"/>
              <w:right w:val="nil"/>
            </w:tcBorders>
            <w:shd w:val="clear" w:color="000000" w:fill="FFFFFF"/>
            <w:noWrap/>
            <w:vAlign w:val="bottom"/>
            <w:hideMark/>
          </w:tcPr>
          <w:p w14:paraId="7D36B8D7"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(0.0420)</w:t>
            </w:r>
          </w:p>
        </w:tc>
        <w:tc>
          <w:tcPr>
            <w:tcW w:w="822" w:type="pct"/>
            <w:tcBorders>
              <w:top w:val="nil"/>
              <w:left w:val="nil"/>
              <w:bottom w:val="nil"/>
              <w:right w:val="nil"/>
            </w:tcBorders>
            <w:shd w:val="clear" w:color="000000" w:fill="FFFFFF"/>
            <w:noWrap/>
            <w:vAlign w:val="bottom"/>
            <w:hideMark/>
          </w:tcPr>
          <w:p w14:paraId="375E1E2C"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(0.0421)</w:t>
            </w:r>
          </w:p>
        </w:tc>
      </w:tr>
      <w:tr w:rsidR="0049360A" w:rsidRPr="00DD2BEF" w14:paraId="604CAC89"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278D33AD" w14:textId="324EA12B"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xml:space="preserve">Years on </w:t>
            </w:r>
            <w:r w:rsidR="00C50953">
              <w:rPr>
                <w:rFonts w:asciiTheme="majorBidi" w:eastAsia="Times New Roman" w:hAnsiTheme="majorBidi" w:cstheme="majorBidi"/>
                <w:sz w:val="20"/>
                <w:szCs w:val="20"/>
              </w:rPr>
              <w:t>income support benefits</w:t>
            </w:r>
          </w:p>
        </w:tc>
        <w:tc>
          <w:tcPr>
            <w:tcW w:w="888" w:type="pct"/>
            <w:tcBorders>
              <w:top w:val="nil"/>
              <w:left w:val="single" w:sz="12" w:space="0" w:color="auto"/>
              <w:bottom w:val="nil"/>
              <w:right w:val="nil"/>
            </w:tcBorders>
            <w:shd w:val="clear" w:color="000000" w:fill="FFFFFF"/>
            <w:noWrap/>
            <w:vAlign w:val="bottom"/>
            <w:hideMark/>
          </w:tcPr>
          <w:p w14:paraId="6F043AA7"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22" w:type="pct"/>
            <w:tcBorders>
              <w:top w:val="nil"/>
              <w:left w:val="nil"/>
              <w:bottom w:val="nil"/>
              <w:right w:val="nil"/>
            </w:tcBorders>
            <w:shd w:val="clear" w:color="000000" w:fill="FFFFFF"/>
            <w:noWrap/>
            <w:vAlign w:val="bottom"/>
            <w:hideMark/>
          </w:tcPr>
          <w:p w14:paraId="104B0B76"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-0.0287***</w:t>
            </w:r>
          </w:p>
        </w:tc>
        <w:tc>
          <w:tcPr>
            <w:tcW w:w="822" w:type="pct"/>
            <w:tcBorders>
              <w:top w:val="nil"/>
              <w:left w:val="nil"/>
              <w:bottom w:val="nil"/>
              <w:right w:val="nil"/>
            </w:tcBorders>
            <w:shd w:val="clear" w:color="000000" w:fill="FFFFFF"/>
            <w:noWrap/>
            <w:vAlign w:val="bottom"/>
            <w:hideMark/>
          </w:tcPr>
          <w:p w14:paraId="2A036BD6"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-0.0293***</w:t>
            </w:r>
          </w:p>
        </w:tc>
      </w:tr>
      <w:tr w:rsidR="0049360A" w:rsidRPr="00DD2BEF" w14:paraId="0752FF57"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7883DBA8"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88" w:type="pct"/>
            <w:tcBorders>
              <w:top w:val="nil"/>
              <w:left w:val="single" w:sz="12" w:space="0" w:color="auto"/>
              <w:bottom w:val="nil"/>
              <w:right w:val="nil"/>
            </w:tcBorders>
            <w:shd w:val="clear" w:color="000000" w:fill="FFFFFF"/>
            <w:noWrap/>
            <w:vAlign w:val="bottom"/>
            <w:hideMark/>
          </w:tcPr>
          <w:p w14:paraId="758EBEB4"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22" w:type="pct"/>
            <w:tcBorders>
              <w:top w:val="nil"/>
              <w:left w:val="nil"/>
              <w:bottom w:val="nil"/>
              <w:right w:val="nil"/>
            </w:tcBorders>
            <w:shd w:val="clear" w:color="000000" w:fill="FFFFFF"/>
            <w:noWrap/>
            <w:vAlign w:val="bottom"/>
            <w:hideMark/>
          </w:tcPr>
          <w:p w14:paraId="0036F735"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(0.00918)</w:t>
            </w:r>
          </w:p>
        </w:tc>
        <w:tc>
          <w:tcPr>
            <w:tcW w:w="822" w:type="pct"/>
            <w:tcBorders>
              <w:top w:val="nil"/>
              <w:left w:val="nil"/>
              <w:bottom w:val="nil"/>
              <w:right w:val="nil"/>
            </w:tcBorders>
            <w:shd w:val="clear" w:color="000000" w:fill="FFFFFF"/>
            <w:noWrap/>
            <w:vAlign w:val="bottom"/>
            <w:hideMark/>
          </w:tcPr>
          <w:p w14:paraId="57B64A73"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(0.00920)</w:t>
            </w:r>
          </w:p>
        </w:tc>
      </w:tr>
      <w:tr w:rsidR="0049360A" w:rsidRPr="00DD2BEF" w14:paraId="182DAC7E" w14:textId="77777777" w:rsidTr="0049360A">
        <w:trPr>
          <w:trHeight w:val="390"/>
        </w:trPr>
        <w:tc>
          <w:tcPr>
            <w:tcW w:w="2468" w:type="pct"/>
            <w:tcBorders>
              <w:top w:val="nil"/>
              <w:left w:val="nil"/>
              <w:bottom w:val="nil"/>
              <w:right w:val="single" w:sz="12" w:space="0" w:color="auto"/>
            </w:tcBorders>
            <w:shd w:val="clear" w:color="000000" w:fill="FFFFFF"/>
            <w:vAlign w:val="bottom"/>
            <w:hideMark/>
          </w:tcPr>
          <w:p w14:paraId="161A5B24" w14:textId="16A127B5"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Time from application to committee</w:t>
            </w:r>
          </w:p>
        </w:tc>
        <w:tc>
          <w:tcPr>
            <w:tcW w:w="888" w:type="pct"/>
            <w:tcBorders>
              <w:top w:val="nil"/>
              <w:left w:val="single" w:sz="12" w:space="0" w:color="auto"/>
              <w:bottom w:val="nil"/>
              <w:right w:val="nil"/>
            </w:tcBorders>
            <w:shd w:val="clear" w:color="000000" w:fill="FFFFFF"/>
            <w:noWrap/>
            <w:vAlign w:val="bottom"/>
            <w:hideMark/>
          </w:tcPr>
          <w:p w14:paraId="0C271FD7"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22" w:type="pct"/>
            <w:tcBorders>
              <w:top w:val="nil"/>
              <w:left w:val="nil"/>
              <w:bottom w:val="nil"/>
              <w:right w:val="nil"/>
            </w:tcBorders>
            <w:shd w:val="clear" w:color="000000" w:fill="FFFFFF"/>
            <w:noWrap/>
            <w:vAlign w:val="bottom"/>
            <w:hideMark/>
          </w:tcPr>
          <w:p w14:paraId="53FD3194"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22" w:type="pct"/>
            <w:tcBorders>
              <w:top w:val="nil"/>
              <w:left w:val="nil"/>
              <w:bottom w:val="nil"/>
              <w:right w:val="nil"/>
            </w:tcBorders>
            <w:shd w:val="clear" w:color="000000" w:fill="FFFFFF"/>
            <w:noWrap/>
            <w:vAlign w:val="bottom"/>
            <w:hideMark/>
          </w:tcPr>
          <w:p w14:paraId="3363D6A1"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0.00620***</w:t>
            </w:r>
          </w:p>
        </w:tc>
      </w:tr>
      <w:tr w:rsidR="0049360A" w:rsidRPr="00DD2BEF" w14:paraId="4107FF8E"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2B3F149F"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88" w:type="pct"/>
            <w:tcBorders>
              <w:top w:val="nil"/>
              <w:left w:val="single" w:sz="12" w:space="0" w:color="auto"/>
              <w:bottom w:val="nil"/>
              <w:right w:val="nil"/>
            </w:tcBorders>
            <w:shd w:val="clear" w:color="000000" w:fill="FFFFFF"/>
            <w:noWrap/>
            <w:vAlign w:val="bottom"/>
            <w:hideMark/>
          </w:tcPr>
          <w:p w14:paraId="2E06F01B"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22" w:type="pct"/>
            <w:tcBorders>
              <w:top w:val="nil"/>
              <w:left w:val="nil"/>
              <w:bottom w:val="nil"/>
              <w:right w:val="nil"/>
            </w:tcBorders>
            <w:shd w:val="clear" w:color="000000" w:fill="FFFFFF"/>
            <w:noWrap/>
            <w:vAlign w:val="bottom"/>
            <w:hideMark/>
          </w:tcPr>
          <w:p w14:paraId="5B35F534"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22" w:type="pct"/>
            <w:tcBorders>
              <w:top w:val="nil"/>
              <w:left w:val="nil"/>
              <w:bottom w:val="nil"/>
              <w:right w:val="nil"/>
            </w:tcBorders>
            <w:shd w:val="clear" w:color="000000" w:fill="FFFFFF"/>
            <w:noWrap/>
            <w:vAlign w:val="bottom"/>
            <w:hideMark/>
          </w:tcPr>
          <w:p w14:paraId="400CAAFA" w14:textId="77777777" w:rsidR="0049360A" w:rsidRPr="004F7DE2" w:rsidRDefault="0049360A" w:rsidP="00F245D6">
            <w:pPr>
              <w:spacing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(0.000964)</w:t>
            </w:r>
          </w:p>
        </w:tc>
      </w:tr>
      <w:tr w:rsidR="0049360A" w:rsidRPr="00DD2BEF" w14:paraId="56178640"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6AE3B00B"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Constant</w:t>
            </w:r>
          </w:p>
        </w:tc>
        <w:tc>
          <w:tcPr>
            <w:tcW w:w="888" w:type="pct"/>
            <w:tcBorders>
              <w:top w:val="nil"/>
              <w:left w:val="single" w:sz="12" w:space="0" w:color="auto"/>
              <w:bottom w:val="nil"/>
              <w:right w:val="nil"/>
            </w:tcBorders>
            <w:shd w:val="clear" w:color="000000" w:fill="FFFFFF"/>
            <w:noWrap/>
            <w:vAlign w:val="bottom"/>
            <w:hideMark/>
          </w:tcPr>
          <w:p w14:paraId="3BE57E72"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-1.008***</w:t>
            </w:r>
          </w:p>
        </w:tc>
        <w:tc>
          <w:tcPr>
            <w:tcW w:w="822" w:type="pct"/>
            <w:tcBorders>
              <w:top w:val="nil"/>
              <w:left w:val="nil"/>
              <w:bottom w:val="nil"/>
              <w:right w:val="nil"/>
            </w:tcBorders>
            <w:shd w:val="clear" w:color="000000" w:fill="FFFFFF"/>
            <w:noWrap/>
            <w:vAlign w:val="bottom"/>
            <w:hideMark/>
          </w:tcPr>
          <w:p w14:paraId="6E30BD58"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-1.002***</w:t>
            </w:r>
          </w:p>
        </w:tc>
        <w:tc>
          <w:tcPr>
            <w:tcW w:w="822" w:type="pct"/>
            <w:tcBorders>
              <w:top w:val="nil"/>
              <w:left w:val="nil"/>
              <w:bottom w:val="nil"/>
              <w:right w:val="nil"/>
            </w:tcBorders>
            <w:shd w:val="clear" w:color="000000" w:fill="FFFFFF"/>
            <w:noWrap/>
            <w:vAlign w:val="bottom"/>
            <w:hideMark/>
          </w:tcPr>
          <w:p w14:paraId="5EDCC251"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-1.219***</w:t>
            </w:r>
          </w:p>
        </w:tc>
      </w:tr>
      <w:tr w:rsidR="0049360A" w:rsidRPr="00DD2BEF" w14:paraId="30C7943F"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5F862382"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w:t>
            </w:r>
          </w:p>
        </w:tc>
        <w:tc>
          <w:tcPr>
            <w:tcW w:w="888" w:type="pct"/>
            <w:tcBorders>
              <w:top w:val="nil"/>
              <w:left w:val="single" w:sz="12" w:space="0" w:color="auto"/>
              <w:bottom w:val="nil"/>
              <w:right w:val="nil"/>
            </w:tcBorders>
            <w:shd w:val="clear" w:color="000000" w:fill="FFFFFF"/>
            <w:noWrap/>
            <w:vAlign w:val="bottom"/>
            <w:hideMark/>
          </w:tcPr>
          <w:p w14:paraId="380D1F66"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(0.125)</w:t>
            </w:r>
          </w:p>
        </w:tc>
        <w:tc>
          <w:tcPr>
            <w:tcW w:w="822" w:type="pct"/>
            <w:tcBorders>
              <w:top w:val="nil"/>
              <w:left w:val="nil"/>
              <w:bottom w:val="nil"/>
              <w:right w:val="nil"/>
            </w:tcBorders>
            <w:shd w:val="clear" w:color="000000" w:fill="FFFFFF"/>
            <w:noWrap/>
            <w:vAlign w:val="bottom"/>
            <w:hideMark/>
          </w:tcPr>
          <w:p w14:paraId="6A7A587B"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(0.125)</w:t>
            </w:r>
          </w:p>
        </w:tc>
        <w:tc>
          <w:tcPr>
            <w:tcW w:w="822" w:type="pct"/>
            <w:tcBorders>
              <w:top w:val="nil"/>
              <w:left w:val="nil"/>
              <w:bottom w:val="nil"/>
              <w:right w:val="nil"/>
            </w:tcBorders>
            <w:shd w:val="clear" w:color="000000" w:fill="FFFFFF"/>
            <w:noWrap/>
            <w:vAlign w:val="bottom"/>
            <w:hideMark/>
          </w:tcPr>
          <w:p w14:paraId="72A14B03"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(0.130)</w:t>
            </w:r>
          </w:p>
        </w:tc>
      </w:tr>
      <w:tr w:rsidR="0049360A" w:rsidRPr="00DD2BEF" w14:paraId="68C4CD9F" w14:textId="77777777" w:rsidTr="0049360A">
        <w:trPr>
          <w:trHeight w:val="315"/>
        </w:trPr>
        <w:tc>
          <w:tcPr>
            <w:tcW w:w="2468" w:type="pct"/>
            <w:tcBorders>
              <w:top w:val="nil"/>
              <w:left w:val="nil"/>
              <w:bottom w:val="nil"/>
              <w:right w:val="single" w:sz="12" w:space="0" w:color="auto"/>
            </w:tcBorders>
            <w:shd w:val="clear" w:color="000000" w:fill="FFFFFF"/>
            <w:vAlign w:val="bottom"/>
          </w:tcPr>
          <w:p w14:paraId="738F0CED"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xml:space="preserve">Interviewer FEs </w:t>
            </w:r>
          </w:p>
        </w:tc>
        <w:tc>
          <w:tcPr>
            <w:tcW w:w="888" w:type="pct"/>
            <w:tcBorders>
              <w:top w:val="nil"/>
              <w:left w:val="single" w:sz="12" w:space="0" w:color="auto"/>
              <w:bottom w:val="nil"/>
              <w:right w:val="nil"/>
            </w:tcBorders>
            <w:shd w:val="clear" w:color="000000" w:fill="FFFFFF"/>
            <w:noWrap/>
            <w:vAlign w:val="bottom"/>
          </w:tcPr>
          <w:p w14:paraId="51EFCA58"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Yes</w:t>
            </w:r>
          </w:p>
        </w:tc>
        <w:tc>
          <w:tcPr>
            <w:tcW w:w="822" w:type="pct"/>
            <w:tcBorders>
              <w:top w:val="nil"/>
              <w:left w:val="nil"/>
              <w:bottom w:val="nil"/>
              <w:right w:val="nil"/>
            </w:tcBorders>
            <w:shd w:val="clear" w:color="000000" w:fill="FFFFFF"/>
            <w:noWrap/>
            <w:vAlign w:val="bottom"/>
          </w:tcPr>
          <w:p w14:paraId="773281AF"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Yes</w:t>
            </w:r>
          </w:p>
        </w:tc>
        <w:tc>
          <w:tcPr>
            <w:tcW w:w="822" w:type="pct"/>
            <w:tcBorders>
              <w:top w:val="nil"/>
              <w:left w:val="nil"/>
              <w:bottom w:val="nil"/>
              <w:right w:val="nil"/>
            </w:tcBorders>
            <w:shd w:val="clear" w:color="000000" w:fill="FFFFFF"/>
            <w:noWrap/>
            <w:vAlign w:val="bottom"/>
          </w:tcPr>
          <w:p w14:paraId="67A6101B"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Yes</w:t>
            </w:r>
          </w:p>
        </w:tc>
      </w:tr>
      <w:tr w:rsidR="0049360A" w:rsidRPr="00DD2BEF" w14:paraId="6D85A9BE"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61114997"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Observations</w:t>
            </w:r>
          </w:p>
        </w:tc>
        <w:tc>
          <w:tcPr>
            <w:tcW w:w="888" w:type="pct"/>
            <w:tcBorders>
              <w:top w:val="nil"/>
              <w:left w:val="single" w:sz="12" w:space="0" w:color="auto"/>
              <w:bottom w:val="nil"/>
              <w:right w:val="nil"/>
            </w:tcBorders>
            <w:shd w:val="clear" w:color="000000" w:fill="FFFFFF"/>
            <w:noWrap/>
            <w:vAlign w:val="bottom"/>
            <w:hideMark/>
          </w:tcPr>
          <w:p w14:paraId="6F411738"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12,571</w:t>
            </w:r>
          </w:p>
        </w:tc>
        <w:tc>
          <w:tcPr>
            <w:tcW w:w="822" w:type="pct"/>
            <w:tcBorders>
              <w:top w:val="nil"/>
              <w:left w:val="nil"/>
              <w:bottom w:val="nil"/>
              <w:right w:val="nil"/>
            </w:tcBorders>
            <w:shd w:val="clear" w:color="000000" w:fill="FFFFFF"/>
            <w:noWrap/>
            <w:vAlign w:val="bottom"/>
            <w:hideMark/>
          </w:tcPr>
          <w:p w14:paraId="2F24B8BB"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12,571</w:t>
            </w:r>
          </w:p>
        </w:tc>
        <w:tc>
          <w:tcPr>
            <w:tcW w:w="822" w:type="pct"/>
            <w:tcBorders>
              <w:top w:val="nil"/>
              <w:left w:val="nil"/>
              <w:bottom w:val="nil"/>
              <w:right w:val="nil"/>
            </w:tcBorders>
            <w:shd w:val="clear" w:color="000000" w:fill="FFFFFF"/>
            <w:noWrap/>
            <w:vAlign w:val="bottom"/>
            <w:hideMark/>
          </w:tcPr>
          <w:p w14:paraId="2ECF9B4D"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12,571</w:t>
            </w:r>
          </w:p>
        </w:tc>
      </w:tr>
      <w:tr w:rsidR="0049360A" w:rsidRPr="00DD2BEF" w14:paraId="15C9F02B" w14:textId="77777777" w:rsidTr="0049360A">
        <w:trPr>
          <w:trHeight w:val="315"/>
        </w:trPr>
        <w:tc>
          <w:tcPr>
            <w:tcW w:w="2468" w:type="pct"/>
            <w:tcBorders>
              <w:top w:val="nil"/>
              <w:left w:val="nil"/>
              <w:bottom w:val="nil"/>
              <w:right w:val="single" w:sz="12" w:space="0" w:color="auto"/>
            </w:tcBorders>
            <w:shd w:val="clear" w:color="000000" w:fill="FFFFFF"/>
            <w:vAlign w:val="bottom"/>
          </w:tcPr>
          <w:p w14:paraId="3BCDD6E2"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xml:space="preserve">Log Likelihood </w:t>
            </w:r>
          </w:p>
        </w:tc>
        <w:tc>
          <w:tcPr>
            <w:tcW w:w="888" w:type="pct"/>
            <w:tcBorders>
              <w:top w:val="nil"/>
              <w:left w:val="single" w:sz="12" w:space="0" w:color="auto"/>
              <w:bottom w:val="nil"/>
              <w:right w:val="nil"/>
            </w:tcBorders>
            <w:shd w:val="clear" w:color="000000" w:fill="FFFFFF"/>
            <w:noWrap/>
            <w:vAlign w:val="bottom"/>
          </w:tcPr>
          <w:p w14:paraId="62B9757D"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hAnsiTheme="majorBidi" w:cstheme="majorBidi"/>
                <w:sz w:val="20"/>
                <w:szCs w:val="20"/>
              </w:rPr>
              <w:t>-7113</w:t>
            </w:r>
          </w:p>
        </w:tc>
        <w:tc>
          <w:tcPr>
            <w:tcW w:w="822" w:type="pct"/>
            <w:tcBorders>
              <w:top w:val="nil"/>
              <w:left w:val="nil"/>
              <w:bottom w:val="nil"/>
              <w:right w:val="nil"/>
            </w:tcBorders>
            <w:shd w:val="clear" w:color="000000" w:fill="FFFFFF"/>
            <w:noWrap/>
            <w:vAlign w:val="bottom"/>
          </w:tcPr>
          <w:p w14:paraId="7FDD30FF"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hAnsiTheme="majorBidi" w:cstheme="majorBidi"/>
                <w:sz w:val="20"/>
                <w:szCs w:val="20"/>
              </w:rPr>
              <w:t>-7108</w:t>
            </w:r>
          </w:p>
        </w:tc>
        <w:tc>
          <w:tcPr>
            <w:tcW w:w="822" w:type="pct"/>
            <w:tcBorders>
              <w:top w:val="nil"/>
              <w:left w:val="nil"/>
              <w:bottom w:val="nil"/>
              <w:right w:val="nil"/>
            </w:tcBorders>
            <w:shd w:val="clear" w:color="000000" w:fill="FFFFFF"/>
            <w:noWrap/>
            <w:vAlign w:val="bottom"/>
          </w:tcPr>
          <w:p w14:paraId="63AD98C0"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hAnsiTheme="majorBidi" w:cstheme="majorBidi"/>
                <w:sz w:val="20"/>
                <w:szCs w:val="20"/>
              </w:rPr>
              <w:t>-7087</w:t>
            </w:r>
          </w:p>
        </w:tc>
      </w:tr>
      <w:tr w:rsidR="0049360A" w:rsidRPr="00DD2BEF" w14:paraId="54799300" w14:textId="77777777" w:rsidTr="0049360A">
        <w:trPr>
          <w:trHeight w:val="315"/>
        </w:trPr>
        <w:tc>
          <w:tcPr>
            <w:tcW w:w="2468" w:type="pct"/>
            <w:tcBorders>
              <w:top w:val="nil"/>
              <w:left w:val="nil"/>
              <w:bottom w:val="nil"/>
              <w:right w:val="single" w:sz="12" w:space="0" w:color="auto"/>
            </w:tcBorders>
            <w:shd w:val="clear" w:color="000000" w:fill="FFFFFF"/>
            <w:vAlign w:val="bottom"/>
            <w:hideMark/>
          </w:tcPr>
          <w:p w14:paraId="7F0F631B"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AIC</w:t>
            </w:r>
          </w:p>
        </w:tc>
        <w:tc>
          <w:tcPr>
            <w:tcW w:w="888" w:type="pct"/>
            <w:tcBorders>
              <w:top w:val="nil"/>
              <w:left w:val="single" w:sz="12" w:space="0" w:color="auto"/>
              <w:bottom w:val="nil"/>
              <w:right w:val="nil"/>
            </w:tcBorders>
            <w:shd w:val="clear" w:color="000000" w:fill="FFFFFF"/>
            <w:noWrap/>
            <w:vAlign w:val="bottom"/>
            <w:hideMark/>
          </w:tcPr>
          <w:p w14:paraId="0C59F993"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14324</w:t>
            </w:r>
          </w:p>
        </w:tc>
        <w:tc>
          <w:tcPr>
            <w:tcW w:w="822" w:type="pct"/>
            <w:tcBorders>
              <w:top w:val="nil"/>
              <w:left w:val="nil"/>
              <w:bottom w:val="nil"/>
              <w:right w:val="nil"/>
            </w:tcBorders>
            <w:shd w:val="clear" w:color="000000" w:fill="FFFFFF"/>
            <w:noWrap/>
            <w:vAlign w:val="bottom"/>
            <w:hideMark/>
          </w:tcPr>
          <w:p w14:paraId="72C82C21"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14316</w:t>
            </w:r>
          </w:p>
        </w:tc>
        <w:tc>
          <w:tcPr>
            <w:tcW w:w="822" w:type="pct"/>
            <w:tcBorders>
              <w:top w:val="nil"/>
              <w:left w:val="nil"/>
              <w:bottom w:val="nil"/>
              <w:right w:val="nil"/>
            </w:tcBorders>
            <w:shd w:val="clear" w:color="000000" w:fill="FFFFFF"/>
            <w:noWrap/>
            <w:vAlign w:val="bottom"/>
            <w:hideMark/>
          </w:tcPr>
          <w:p w14:paraId="0451E2E1"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14276</w:t>
            </w:r>
          </w:p>
        </w:tc>
      </w:tr>
      <w:tr w:rsidR="0049360A" w:rsidRPr="00DD2BEF" w14:paraId="5B92C3B5" w14:textId="77777777" w:rsidTr="0049360A">
        <w:trPr>
          <w:trHeight w:val="315"/>
        </w:trPr>
        <w:tc>
          <w:tcPr>
            <w:tcW w:w="2468" w:type="pct"/>
            <w:tcBorders>
              <w:top w:val="nil"/>
              <w:left w:val="nil"/>
              <w:bottom w:val="single" w:sz="4" w:space="0" w:color="auto"/>
              <w:right w:val="single" w:sz="12" w:space="0" w:color="auto"/>
            </w:tcBorders>
            <w:shd w:val="clear" w:color="000000" w:fill="FFFFFF"/>
            <w:vAlign w:val="bottom"/>
            <w:hideMark/>
          </w:tcPr>
          <w:p w14:paraId="570948DB"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BIC</w:t>
            </w:r>
          </w:p>
        </w:tc>
        <w:tc>
          <w:tcPr>
            <w:tcW w:w="888" w:type="pct"/>
            <w:tcBorders>
              <w:top w:val="nil"/>
              <w:left w:val="single" w:sz="12" w:space="0" w:color="auto"/>
              <w:bottom w:val="single" w:sz="4" w:space="0" w:color="auto"/>
              <w:right w:val="nil"/>
            </w:tcBorders>
            <w:shd w:val="clear" w:color="000000" w:fill="FFFFFF"/>
            <w:noWrap/>
            <w:vAlign w:val="bottom"/>
            <w:hideMark/>
          </w:tcPr>
          <w:p w14:paraId="1A3CDBF1"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14688</w:t>
            </w:r>
          </w:p>
        </w:tc>
        <w:tc>
          <w:tcPr>
            <w:tcW w:w="822" w:type="pct"/>
            <w:tcBorders>
              <w:top w:val="nil"/>
              <w:left w:val="nil"/>
              <w:bottom w:val="single" w:sz="4" w:space="0" w:color="auto"/>
              <w:right w:val="nil"/>
            </w:tcBorders>
            <w:shd w:val="clear" w:color="000000" w:fill="FFFFFF"/>
            <w:noWrap/>
            <w:vAlign w:val="bottom"/>
            <w:hideMark/>
          </w:tcPr>
          <w:p w14:paraId="2BCE72FC"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14688</w:t>
            </w:r>
          </w:p>
        </w:tc>
        <w:tc>
          <w:tcPr>
            <w:tcW w:w="822" w:type="pct"/>
            <w:tcBorders>
              <w:top w:val="nil"/>
              <w:left w:val="nil"/>
              <w:bottom w:val="single" w:sz="4" w:space="0" w:color="auto"/>
              <w:right w:val="nil"/>
            </w:tcBorders>
            <w:shd w:val="clear" w:color="000000" w:fill="FFFFFF"/>
            <w:noWrap/>
            <w:vAlign w:val="bottom"/>
            <w:hideMark/>
          </w:tcPr>
          <w:p w14:paraId="2A1DFD7F"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14656</w:t>
            </w:r>
          </w:p>
        </w:tc>
      </w:tr>
      <w:tr w:rsidR="0049360A" w:rsidRPr="00DD2BEF" w14:paraId="1DE1A8AB" w14:textId="77777777" w:rsidTr="0049360A">
        <w:trPr>
          <w:trHeight w:val="315"/>
        </w:trPr>
        <w:tc>
          <w:tcPr>
            <w:tcW w:w="2468" w:type="pct"/>
            <w:tcBorders>
              <w:top w:val="nil"/>
              <w:left w:val="nil"/>
              <w:bottom w:val="single" w:sz="4" w:space="0" w:color="auto"/>
              <w:right w:val="single" w:sz="12" w:space="0" w:color="auto"/>
            </w:tcBorders>
            <w:shd w:val="clear" w:color="000000" w:fill="FFFFFF"/>
            <w:vAlign w:val="bottom"/>
          </w:tcPr>
          <w:p w14:paraId="286AD70A"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xml:space="preserve">LR-test </w:t>
            </w:r>
          </w:p>
        </w:tc>
        <w:tc>
          <w:tcPr>
            <w:tcW w:w="888" w:type="pct"/>
            <w:tcBorders>
              <w:top w:val="nil"/>
              <w:left w:val="single" w:sz="12" w:space="0" w:color="auto"/>
              <w:bottom w:val="single" w:sz="4" w:space="0" w:color="auto"/>
              <w:right w:val="nil"/>
            </w:tcBorders>
            <w:shd w:val="clear" w:color="000000" w:fill="FFFFFF"/>
            <w:noWrap/>
            <w:vAlign w:val="bottom"/>
          </w:tcPr>
          <w:p w14:paraId="25C85DC5"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xml:space="preserve">model 1 vs. </w:t>
            </w:r>
          </w:p>
          <w:p w14:paraId="12C21ED1"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FE-only</w:t>
            </w:r>
          </w:p>
          <w:p w14:paraId="3C250002"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LR Chi</w:t>
            </w:r>
            <w:r w:rsidRPr="004F7DE2">
              <w:rPr>
                <w:rFonts w:asciiTheme="majorBidi" w:eastAsia="Times New Roman" w:hAnsiTheme="majorBidi" w:cstheme="majorBidi"/>
                <w:sz w:val="20"/>
                <w:szCs w:val="20"/>
                <w:vertAlign w:val="superscript"/>
              </w:rPr>
              <w:t>2</w:t>
            </w:r>
            <w:r w:rsidRPr="004F7DE2">
              <w:rPr>
                <w:rFonts w:asciiTheme="majorBidi" w:eastAsia="Times New Roman" w:hAnsiTheme="majorBidi" w:cstheme="majorBidi"/>
                <w:sz w:val="20"/>
                <w:szCs w:val="20"/>
              </w:rPr>
              <w:t xml:space="preserve">=242, </w:t>
            </w:r>
          </w:p>
          <w:p w14:paraId="727E1C86"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p&lt;0.001</w:t>
            </w:r>
          </w:p>
        </w:tc>
        <w:tc>
          <w:tcPr>
            <w:tcW w:w="822" w:type="pct"/>
            <w:tcBorders>
              <w:top w:val="nil"/>
              <w:left w:val="nil"/>
              <w:bottom w:val="single" w:sz="4" w:space="0" w:color="auto"/>
              <w:right w:val="nil"/>
            </w:tcBorders>
            <w:shd w:val="clear" w:color="000000" w:fill="FFFFFF"/>
            <w:noWrap/>
            <w:vAlign w:val="bottom"/>
          </w:tcPr>
          <w:p w14:paraId="6B192BAD"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model 2 vs.</w:t>
            </w:r>
          </w:p>
          <w:p w14:paraId="3FAD745F"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xml:space="preserve"> model 1</w:t>
            </w:r>
          </w:p>
          <w:p w14:paraId="7C564955" w14:textId="77777777" w:rsidR="0049360A"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LR Chi</w:t>
            </w:r>
            <w:r w:rsidRPr="004F7DE2">
              <w:rPr>
                <w:rFonts w:asciiTheme="majorBidi" w:eastAsia="Times New Roman" w:hAnsiTheme="majorBidi" w:cstheme="majorBidi"/>
                <w:sz w:val="20"/>
                <w:szCs w:val="20"/>
                <w:vertAlign w:val="superscript"/>
              </w:rPr>
              <w:t>2</w:t>
            </w:r>
            <w:r w:rsidRPr="004F7DE2">
              <w:rPr>
                <w:rFonts w:asciiTheme="majorBidi" w:eastAsia="Times New Roman" w:hAnsiTheme="majorBidi" w:cstheme="majorBidi"/>
                <w:sz w:val="20"/>
                <w:szCs w:val="20"/>
              </w:rPr>
              <w:t xml:space="preserve">=10, </w:t>
            </w:r>
          </w:p>
          <w:p w14:paraId="15484681"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p&lt;0.01</w:t>
            </w:r>
          </w:p>
        </w:tc>
        <w:tc>
          <w:tcPr>
            <w:tcW w:w="822" w:type="pct"/>
            <w:tcBorders>
              <w:top w:val="nil"/>
              <w:left w:val="nil"/>
              <w:bottom w:val="single" w:sz="4" w:space="0" w:color="auto"/>
              <w:right w:val="nil"/>
            </w:tcBorders>
            <w:shd w:val="clear" w:color="000000" w:fill="FFFFFF"/>
            <w:noWrap/>
            <w:vAlign w:val="bottom"/>
          </w:tcPr>
          <w:p w14:paraId="10C589D3"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xml:space="preserve">model 3 vs. </w:t>
            </w:r>
          </w:p>
          <w:p w14:paraId="054517A8"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model 2</w:t>
            </w:r>
          </w:p>
          <w:p w14:paraId="46A93DC1" w14:textId="77777777" w:rsidR="0049360A"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LR Chi</w:t>
            </w:r>
            <w:r w:rsidRPr="004F7DE2">
              <w:rPr>
                <w:rFonts w:asciiTheme="majorBidi" w:eastAsia="Times New Roman" w:hAnsiTheme="majorBidi" w:cstheme="majorBidi"/>
                <w:sz w:val="20"/>
                <w:szCs w:val="20"/>
                <w:vertAlign w:val="superscript"/>
              </w:rPr>
              <w:t>2</w:t>
            </w:r>
            <w:r w:rsidRPr="004F7DE2">
              <w:rPr>
                <w:rFonts w:asciiTheme="majorBidi" w:eastAsia="Times New Roman" w:hAnsiTheme="majorBidi" w:cstheme="majorBidi"/>
                <w:sz w:val="20"/>
                <w:szCs w:val="20"/>
              </w:rPr>
              <w:t xml:space="preserve">=42, </w:t>
            </w:r>
          </w:p>
          <w:p w14:paraId="65B2F804" w14:textId="77777777" w:rsidR="0049360A" w:rsidRPr="004F7DE2" w:rsidRDefault="0049360A" w:rsidP="00F245D6">
            <w:pPr>
              <w:spacing w:after="0" w:line="240" w:lineRule="auto"/>
              <w:jc w:val="center"/>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p&lt;0.001</w:t>
            </w:r>
          </w:p>
        </w:tc>
      </w:tr>
      <w:tr w:rsidR="0049360A" w:rsidRPr="00DD2BEF" w14:paraId="0F886EE7" w14:textId="77777777" w:rsidTr="0049360A">
        <w:trPr>
          <w:trHeight w:val="315"/>
        </w:trPr>
        <w:tc>
          <w:tcPr>
            <w:tcW w:w="5000" w:type="pct"/>
            <w:gridSpan w:val="4"/>
            <w:tcBorders>
              <w:top w:val="nil"/>
              <w:left w:val="nil"/>
              <w:bottom w:val="nil"/>
              <w:right w:val="nil"/>
            </w:tcBorders>
            <w:shd w:val="clear" w:color="000000" w:fill="FFFFFF"/>
            <w:vAlign w:val="bottom"/>
            <w:hideMark/>
          </w:tcPr>
          <w:p w14:paraId="75105B38" w14:textId="77777777" w:rsidR="0049360A" w:rsidRPr="004F7DE2" w:rsidRDefault="0049360A" w:rsidP="00F245D6">
            <w:pPr>
              <w:spacing w:after="0" w:line="240" w:lineRule="auto"/>
              <w:rPr>
                <w:rFonts w:asciiTheme="majorBidi" w:eastAsia="Times New Roman" w:hAnsiTheme="majorBidi" w:cstheme="majorBidi"/>
                <w:sz w:val="20"/>
                <w:szCs w:val="20"/>
              </w:rPr>
            </w:pPr>
            <w:r w:rsidRPr="004F7DE2">
              <w:rPr>
                <w:rFonts w:asciiTheme="majorBidi" w:eastAsia="Times New Roman" w:hAnsiTheme="majorBidi" w:cstheme="majorBidi"/>
                <w:sz w:val="20"/>
                <w:szCs w:val="20"/>
              </w:rPr>
              <w:t xml:space="preserve">Entries are log odd coefficients; standard errors in parentheses; *** p&lt;0.01, ** p&lt;0.05, * p&lt;0.1 </w:t>
            </w:r>
          </w:p>
        </w:tc>
      </w:tr>
    </w:tbl>
    <w:p w14:paraId="4F179747" w14:textId="77777777" w:rsidR="008364FD" w:rsidRDefault="008364FD" w:rsidP="008364FD">
      <w:pPr>
        <w:spacing w:after="0" w:line="240" w:lineRule="auto"/>
        <w:rPr>
          <w:rFonts w:ascii="Times New Roman" w:hAnsi="Times New Roman" w:cs="Times New Roman"/>
          <w:b/>
          <w:bCs/>
          <w:sz w:val="24"/>
          <w:szCs w:val="24"/>
        </w:rPr>
      </w:pPr>
    </w:p>
    <w:p w14:paraId="3698A200" w14:textId="77777777" w:rsidR="007542FD" w:rsidRDefault="007542FD" w:rsidP="008364FD">
      <w:pPr>
        <w:rPr>
          <w:rFonts w:asciiTheme="majorBidi" w:hAnsiTheme="majorBidi" w:cstheme="majorBidi"/>
          <w:b/>
          <w:bCs/>
          <w:sz w:val="24"/>
          <w:szCs w:val="24"/>
        </w:rPr>
        <w:sectPr w:rsidR="007542FD" w:rsidSect="00FB23A7">
          <w:footerReference w:type="default" r:id="rId8"/>
          <w:pgSz w:w="12240" w:h="15840"/>
          <w:pgMar w:top="1440" w:right="1440" w:bottom="1440" w:left="1440" w:header="720" w:footer="720" w:gutter="0"/>
          <w:pgNumType w:start="1"/>
          <w:cols w:space="720"/>
          <w:docGrid w:linePitch="360"/>
        </w:sectPr>
      </w:pPr>
    </w:p>
    <w:bookmarkEnd w:id="2"/>
    <w:p w14:paraId="6345E498" w14:textId="42F4821A" w:rsidR="001327D5" w:rsidRPr="001327D5" w:rsidRDefault="001327D5" w:rsidP="001327D5">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lastRenderedPageBreak/>
        <w:t>T</w:t>
      </w:r>
      <w:r w:rsidRPr="003401FF">
        <w:rPr>
          <w:rFonts w:asciiTheme="majorBidi" w:hAnsiTheme="majorBidi" w:cstheme="majorBidi"/>
          <w:b/>
          <w:bCs/>
          <w:sz w:val="24"/>
          <w:szCs w:val="24"/>
        </w:rPr>
        <w:t xml:space="preserve">able </w:t>
      </w:r>
      <w:r>
        <w:rPr>
          <w:rFonts w:asciiTheme="majorBidi" w:hAnsiTheme="majorBidi" w:cstheme="majorBidi"/>
          <w:b/>
          <w:bCs/>
          <w:sz w:val="24"/>
          <w:szCs w:val="24"/>
        </w:rPr>
        <w:t>A</w:t>
      </w:r>
      <w:r w:rsidR="009974B7">
        <w:rPr>
          <w:rFonts w:asciiTheme="majorBidi" w:hAnsiTheme="majorBidi" w:cstheme="majorBidi"/>
          <w:b/>
          <w:bCs/>
          <w:sz w:val="24"/>
          <w:szCs w:val="24"/>
        </w:rPr>
        <w:t>3</w:t>
      </w:r>
      <w:r w:rsidRPr="003401FF">
        <w:rPr>
          <w:rFonts w:asciiTheme="majorBidi" w:hAnsiTheme="majorBidi" w:cstheme="majorBidi"/>
          <w:b/>
          <w:bCs/>
          <w:sz w:val="24"/>
          <w:szCs w:val="24"/>
        </w:rPr>
        <w:t xml:space="preserve">: </w:t>
      </w:r>
      <w:r>
        <w:rPr>
          <w:rFonts w:asciiTheme="majorBidi" w:hAnsiTheme="majorBidi" w:cstheme="majorBidi"/>
          <w:sz w:val="24"/>
          <w:szCs w:val="24"/>
        </w:rPr>
        <w:t>Robust Analysis without Non-Recoded Responses</w:t>
      </w:r>
      <w:r w:rsidRPr="001327D5">
        <w:rPr>
          <w:rFonts w:asciiTheme="majorBidi" w:hAnsiTheme="majorBidi" w:cstheme="majorBidi"/>
          <w:sz w:val="24"/>
          <w:szCs w:val="24"/>
        </w:rPr>
        <w:t xml:space="preserve"> </w:t>
      </w:r>
    </w:p>
    <w:tbl>
      <w:tblPr>
        <w:tblW w:w="5000" w:type="pct"/>
        <w:tblLook w:val="04A0" w:firstRow="1" w:lastRow="0" w:firstColumn="1" w:lastColumn="0" w:noHBand="0" w:noVBand="1"/>
      </w:tblPr>
      <w:tblGrid>
        <w:gridCol w:w="4553"/>
        <w:gridCol w:w="1533"/>
        <w:gridCol w:w="1533"/>
        <w:gridCol w:w="1741"/>
      </w:tblGrid>
      <w:tr w:rsidR="001327D5" w:rsidRPr="001327D5" w14:paraId="2FEC06DF" w14:textId="77777777" w:rsidTr="00FD6749">
        <w:trPr>
          <w:trHeight w:val="315"/>
        </w:trPr>
        <w:tc>
          <w:tcPr>
            <w:tcW w:w="2432" w:type="pct"/>
            <w:tcBorders>
              <w:top w:val="nil"/>
              <w:left w:val="nil"/>
              <w:bottom w:val="single" w:sz="12" w:space="0" w:color="auto"/>
              <w:right w:val="single" w:sz="12" w:space="0" w:color="auto"/>
            </w:tcBorders>
            <w:shd w:val="clear" w:color="000000" w:fill="FFFFFF"/>
            <w:vAlign w:val="bottom"/>
            <w:hideMark/>
          </w:tcPr>
          <w:p w14:paraId="0B5F8A31" w14:textId="77777777" w:rsidR="001327D5" w:rsidRPr="001327D5" w:rsidRDefault="001327D5" w:rsidP="00637EEB">
            <w:pPr>
              <w:spacing w:after="0" w:line="240" w:lineRule="auto"/>
              <w:rPr>
                <w:rFonts w:asciiTheme="majorBidi" w:eastAsia="Times New Roman" w:hAnsiTheme="majorBidi" w:cstheme="majorBidi"/>
                <w:b/>
                <w:bCs/>
                <w:sz w:val="24"/>
                <w:szCs w:val="24"/>
              </w:rPr>
            </w:pPr>
            <w:r w:rsidRPr="001327D5">
              <w:rPr>
                <w:rFonts w:asciiTheme="majorBidi" w:eastAsia="Times New Roman" w:hAnsiTheme="majorBidi" w:cstheme="majorBidi"/>
                <w:b/>
                <w:bCs/>
                <w:sz w:val="24"/>
                <w:szCs w:val="24"/>
              </w:rPr>
              <w:t>Variables</w:t>
            </w:r>
          </w:p>
        </w:tc>
        <w:tc>
          <w:tcPr>
            <w:tcW w:w="819" w:type="pct"/>
            <w:tcBorders>
              <w:top w:val="nil"/>
              <w:left w:val="single" w:sz="12" w:space="0" w:color="auto"/>
              <w:bottom w:val="single" w:sz="12" w:space="0" w:color="auto"/>
              <w:right w:val="nil"/>
            </w:tcBorders>
            <w:shd w:val="clear" w:color="000000" w:fill="FFFFFF"/>
            <w:noWrap/>
            <w:vAlign w:val="bottom"/>
            <w:hideMark/>
          </w:tcPr>
          <w:p w14:paraId="6B452DA6" w14:textId="77777777" w:rsidR="001327D5" w:rsidRPr="001327D5" w:rsidRDefault="001327D5" w:rsidP="00637EEB">
            <w:pPr>
              <w:spacing w:after="0" w:line="240" w:lineRule="auto"/>
              <w:jc w:val="center"/>
              <w:rPr>
                <w:rFonts w:asciiTheme="majorBidi" w:eastAsia="Times New Roman" w:hAnsiTheme="majorBidi" w:cstheme="majorBidi"/>
                <w:b/>
                <w:bCs/>
                <w:sz w:val="24"/>
                <w:szCs w:val="24"/>
              </w:rPr>
            </w:pPr>
            <w:r w:rsidRPr="001327D5">
              <w:rPr>
                <w:rFonts w:asciiTheme="majorBidi" w:eastAsia="Times New Roman" w:hAnsiTheme="majorBidi" w:cstheme="majorBidi"/>
                <w:b/>
                <w:bCs/>
                <w:sz w:val="24"/>
                <w:szCs w:val="24"/>
              </w:rPr>
              <w:t>Model 1</w:t>
            </w:r>
          </w:p>
        </w:tc>
        <w:tc>
          <w:tcPr>
            <w:tcW w:w="819" w:type="pct"/>
            <w:tcBorders>
              <w:top w:val="nil"/>
              <w:left w:val="nil"/>
              <w:bottom w:val="single" w:sz="12" w:space="0" w:color="auto"/>
              <w:right w:val="nil"/>
            </w:tcBorders>
            <w:shd w:val="clear" w:color="000000" w:fill="FFFFFF"/>
            <w:noWrap/>
            <w:vAlign w:val="bottom"/>
            <w:hideMark/>
          </w:tcPr>
          <w:p w14:paraId="57F52DD1" w14:textId="77777777" w:rsidR="001327D5" w:rsidRPr="001327D5" w:rsidRDefault="001327D5" w:rsidP="00637EEB">
            <w:pPr>
              <w:spacing w:after="0" w:line="240" w:lineRule="auto"/>
              <w:jc w:val="center"/>
              <w:rPr>
                <w:rFonts w:asciiTheme="majorBidi" w:eastAsia="Times New Roman" w:hAnsiTheme="majorBidi" w:cstheme="majorBidi"/>
                <w:b/>
                <w:bCs/>
                <w:sz w:val="24"/>
                <w:szCs w:val="24"/>
              </w:rPr>
            </w:pPr>
            <w:r w:rsidRPr="001327D5">
              <w:rPr>
                <w:rFonts w:asciiTheme="majorBidi" w:eastAsia="Times New Roman" w:hAnsiTheme="majorBidi" w:cstheme="majorBidi"/>
                <w:b/>
                <w:bCs/>
                <w:sz w:val="24"/>
                <w:szCs w:val="24"/>
              </w:rPr>
              <w:t>Model 2</w:t>
            </w:r>
          </w:p>
        </w:tc>
        <w:tc>
          <w:tcPr>
            <w:tcW w:w="929" w:type="pct"/>
            <w:tcBorders>
              <w:top w:val="nil"/>
              <w:left w:val="nil"/>
              <w:bottom w:val="single" w:sz="12" w:space="0" w:color="auto"/>
              <w:right w:val="nil"/>
            </w:tcBorders>
            <w:shd w:val="clear" w:color="000000" w:fill="FFFFFF"/>
            <w:noWrap/>
            <w:vAlign w:val="bottom"/>
            <w:hideMark/>
          </w:tcPr>
          <w:p w14:paraId="73EB9625" w14:textId="77777777" w:rsidR="001327D5" w:rsidRPr="001327D5" w:rsidRDefault="001327D5" w:rsidP="00637EEB">
            <w:pPr>
              <w:spacing w:after="0" w:line="240" w:lineRule="auto"/>
              <w:jc w:val="center"/>
              <w:rPr>
                <w:rFonts w:asciiTheme="majorBidi" w:eastAsia="Times New Roman" w:hAnsiTheme="majorBidi" w:cstheme="majorBidi"/>
                <w:b/>
                <w:bCs/>
                <w:sz w:val="24"/>
                <w:szCs w:val="24"/>
              </w:rPr>
            </w:pPr>
            <w:r w:rsidRPr="001327D5">
              <w:rPr>
                <w:rFonts w:asciiTheme="majorBidi" w:eastAsia="Times New Roman" w:hAnsiTheme="majorBidi" w:cstheme="majorBidi"/>
                <w:b/>
                <w:bCs/>
                <w:sz w:val="24"/>
                <w:szCs w:val="24"/>
              </w:rPr>
              <w:t>Model 3</w:t>
            </w:r>
          </w:p>
        </w:tc>
      </w:tr>
      <w:tr w:rsidR="001327D5" w:rsidRPr="001327D5" w14:paraId="1B9611F6" w14:textId="77777777" w:rsidTr="00FD6749">
        <w:trPr>
          <w:trHeight w:val="315"/>
        </w:trPr>
        <w:tc>
          <w:tcPr>
            <w:tcW w:w="2432" w:type="pct"/>
            <w:tcBorders>
              <w:top w:val="single" w:sz="12" w:space="0" w:color="auto"/>
              <w:left w:val="nil"/>
              <w:bottom w:val="nil"/>
              <w:right w:val="single" w:sz="12" w:space="0" w:color="auto"/>
            </w:tcBorders>
            <w:shd w:val="clear" w:color="000000" w:fill="FFFFFF"/>
            <w:vAlign w:val="bottom"/>
            <w:hideMark/>
          </w:tcPr>
          <w:p w14:paraId="0CD0758D" w14:textId="77777777" w:rsidR="001327D5" w:rsidRPr="001327D5" w:rsidRDefault="001327D5" w:rsidP="001327D5">
            <w:pPr>
              <w:spacing w:after="0" w:line="240" w:lineRule="auto"/>
              <w:rPr>
                <w:rFonts w:asciiTheme="majorBidi" w:eastAsia="Times New Roman" w:hAnsiTheme="majorBidi" w:cstheme="majorBidi"/>
                <w:sz w:val="24"/>
                <w:szCs w:val="24"/>
                <w:rtl/>
              </w:rPr>
            </w:pPr>
            <w:r w:rsidRPr="001327D5">
              <w:rPr>
                <w:rFonts w:asciiTheme="majorBidi" w:eastAsia="Times New Roman" w:hAnsiTheme="majorBidi" w:cstheme="majorBidi"/>
                <w:sz w:val="24"/>
                <w:szCs w:val="24"/>
              </w:rPr>
              <w:t>Jewish woman</w:t>
            </w:r>
          </w:p>
        </w:tc>
        <w:tc>
          <w:tcPr>
            <w:tcW w:w="819" w:type="pct"/>
            <w:tcBorders>
              <w:top w:val="single" w:sz="12" w:space="0" w:color="auto"/>
              <w:left w:val="single" w:sz="12" w:space="0" w:color="auto"/>
              <w:bottom w:val="nil"/>
              <w:right w:val="nil"/>
            </w:tcBorders>
            <w:shd w:val="clear" w:color="000000" w:fill="FFFFFF"/>
            <w:noWrap/>
            <w:vAlign w:val="bottom"/>
          </w:tcPr>
          <w:p w14:paraId="343A6236" w14:textId="6547BF9B"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0.109</w:t>
            </w:r>
          </w:p>
        </w:tc>
        <w:tc>
          <w:tcPr>
            <w:tcW w:w="819" w:type="pct"/>
            <w:tcBorders>
              <w:top w:val="single" w:sz="12" w:space="0" w:color="auto"/>
              <w:left w:val="nil"/>
              <w:bottom w:val="nil"/>
              <w:right w:val="nil"/>
            </w:tcBorders>
            <w:shd w:val="clear" w:color="000000" w:fill="FFFFFF"/>
            <w:noWrap/>
            <w:vAlign w:val="bottom"/>
          </w:tcPr>
          <w:p w14:paraId="3ED6901A" w14:textId="0C8E86BC"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0.114</w:t>
            </w:r>
          </w:p>
        </w:tc>
        <w:tc>
          <w:tcPr>
            <w:tcW w:w="929" w:type="pct"/>
            <w:tcBorders>
              <w:top w:val="single" w:sz="12" w:space="0" w:color="auto"/>
              <w:left w:val="nil"/>
              <w:bottom w:val="nil"/>
              <w:right w:val="nil"/>
            </w:tcBorders>
            <w:shd w:val="clear" w:color="000000" w:fill="FFFFFF"/>
            <w:noWrap/>
            <w:vAlign w:val="bottom"/>
          </w:tcPr>
          <w:p w14:paraId="48631128" w14:textId="52D3A393"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0.112</w:t>
            </w:r>
          </w:p>
        </w:tc>
      </w:tr>
      <w:tr w:rsidR="001327D5" w:rsidRPr="001327D5" w14:paraId="5BDE9A3C"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673BC974"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7BAC6517" w14:textId="1C3730F8"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(0.0734)</w:t>
            </w:r>
          </w:p>
        </w:tc>
        <w:tc>
          <w:tcPr>
            <w:tcW w:w="819" w:type="pct"/>
            <w:tcBorders>
              <w:top w:val="nil"/>
              <w:left w:val="nil"/>
              <w:bottom w:val="nil"/>
              <w:right w:val="nil"/>
            </w:tcBorders>
            <w:shd w:val="clear" w:color="000000" w:fill="FFFFFF"/>
            <w:noWrap/>
            <w:vAlign w:val="bottom"/>
          </w:tcPr>
          <w:p w14:paraId="1FAF3086" w14:textId="0C5E6985"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(0.0738)</w:t>
            </w:r>
          </w:p>
        </w:tc>
        <w:tc>
          <w:tcPr>
            <w:tcW w:w="929" w:type="pct"/>
            <w:tcBorders>
              <w:top w:val="nil"/>
              <w:left w:val="nil"/>
              <w:bottom w:val="nil"/>
              <w:right w:val="nil"/>
            </w:tcBorders>
            <w:shd w:val="clear" w:color="000000" w:fill="FFFFFF"/>
            <w:noWrap/>
            <w:vAlign w:val="bottom"/>
          </w:tcPr>
          <w:p w14:paraId="1EE54040" w14:textId="1D02DB7A"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(0.0739)</w:t>
            </w:r>
          </w:p>
        </w:tc>
      </w:tr>
      <w:tr w:rsidR="001327D5" w:rsidRPr="001327D5" w14:paraId="675F14D5"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05CFD87A"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Arab man</w:t>
            </w:r>
          </w:p>
        </w:tc>
        <w:tc>
          <w:tcPr>
            <w:tcW w:w="819" w:type="pct"/>
            <w:tcBorders>
              <w:top w:val="nil"/>
              <w:left w:val="single" w:sz="12" w:space="0" w:color="auto"/>
              <w:bottom w:val="nil"/>
              <w:right w:val="nil"/>
            </w:tcBorders>
            <w:shd w:val="clear" w:color="000000" w:fill="FFFFFF"/>
            <w:noWrap/>
            <w:vAlign w:val="bottom"/>
          </w:tcPr>
          <w:p w14:paraId="11B06A49" w14:textId="11AA87BA"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-0.568***</w:t>
            </w:r>
          </w:p>
        </w:tc>
        <w:tc>
          <w:tcPr>
            <w:tcW w:w="819" w:type="pct"/>
            <w:tcBorders>
              <w:top w:val="nil"/>
              <w:left w:val="nil"/>
              <w:bottom w:val="nil"/>
              <w:right w:val="nil"/>
            </w:tcBorders>
            <w:shd w:val="clear" w:color="000000" w:fill="FFFFFF"/>
            <w:noWrap/>
            <w:vAlign w:val="bottom"/>
          </w:tcPr>
          <w:p w14:paraId="37EA1B35" w14:textId="5625AB15"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-0.561***</w:t>
            </w:r>
          </w:p>
        </w:tc>
        <w:tc>
          <w:tcPr>
            <w:tcW w:w="929" w:type="pct"/>
            <w:tcBorders>
              <w:top w:val="nil"/>
              <w:left w:val="nil"/>
              <w:bottom w:val="nil"/>
              <w:right w:val="nil"/>
            </w:tcBorders>
            <w:shd w:val="clear" w:color="000000" w:fill="FFFFFF"/>
            <w:noWrap/>
            <w:vAlign w:val="bottom"/>
          </w:tcPr>
          <w:p w14:paraId="2B228BEF" w14:textId="7E212D86"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-0.573***</w:t>
            </w:r>
          </w:p>
        </w:tc>
      </w:tr>
      <w:tr w:rsidR="001327D5" w:rsidRPr="001327D5" w14:paraId="4F8DB779"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45AF1462"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68ADC7BE" w14:textId="59DC7945"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(0.109)</w:t>
            </w:r>
          </w:p>
        </w:tc>
        <w:tc>
          <w:tcPr>
            <w:tcW w:w="819" w:type="pct"/>
            <w:tcBorders>
              <w:top w:val="nil"/>
              <w:left w:val="nil"/>
              <w:bottom w:val="nil"/>
              <w:right w:val="nil"/>
            </w:tcBorders>
            <w:shd w:val="clear" w:color="000000" w:fill="FFFFFF"/>
            <w:noWrap/>
            <w:vAlign w:val="bottom"/>
          </w:tcPr>
          <w:p w14:paraId="6DD4C38D" w14:textId="7A253530"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(0.110)</w:t>
            </w:r>
          </w:p>
        </w:tc>
        <w:tc>
          <w:tcPr>
            <w:tcW w:w="929" w:type="pct"/>
            <w:tcBorders>
              <w:top w:val="nil"/>
              <w:left w:val="nil"/>
              <w:bottom w:val="nil"/>
              <w:right w:val="nil"/>
            </w:tcBorders>
            <w:shd w:val="clear" w:color="000000" w:fill="FFFFFF"/>
            <w:noWrap/>
            <w:vAlign w:val="bottom"/>
          </w:tcPr>
          <w:p w14:paraId="165ED7E9" w14:textId="00766C93"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(0.110)</w:t>
            </w:r>
          </w:p>
        </w:tc>
      </w:tr>
      <w:tr w:rsidR="001327D5" w:rsidRPr="001327D5" w14:paraId="10CB5AC4"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0AC46EC8"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Arab woman</w:t>
            </w:r>
          </w:p>
        </w:tc>
        <w:tc>
          <w:tcPr>
            <w:tcW w:w="819" w:type="pct"/>
            <w:tcBorders>
              <w:top w:val="nil"/>
              <w:left w:val="single" w:sz="12" w:space="0" w:color="auto"/>
              <w:bottom w:val="nil"/>
              <w:right w:val="nil"/>
            </w:tcBorders>
            <w:shd w:val="clear" w:color="000000" w:fill="FFFFFF"/>
            <w:noWrap/>
            <w:vAlign w:val="bottom"/>
          </w:tcPr>
          <w:p w14:paraId="2CDAAF9F" w14:textId="5A2FF9E0"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-0.799***</w:t>
            </w:r>
          </w:p>
        </w:tc>
        <w:tc>
          <w:tcPr>
            <w:tcW w:w="819" w:type="pct"/>
            <w:tcBorders>
              <w:top w:val="nil"/>
              <w:left w:val="nil"/>
              <w:bottom w:val="nil"/>
              <w:right w:val="nil"/>
            </w:tcBorders>
            <w:shd w:val="clear" w:color="000000" w:fill="FFFFFF"/>
            <w:noWrap/>
            <w:vAlign w:val="bottom"/>
          </w:tcPr>
          <w:p w14:paraId="5C902CBE" w14:textId="7D91E23C"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-0.787***</w:t>
            </w:r>
          </w:p>
        </w:tc>
        <w:tc>
          <w:tcPr>
            <w:tcW w:w="929" w:type="pct"/>
            <w:tcBorders>
              <w:top w:val="nil"/>
              <w:left w:val="nil"/>
              <w:bottom w:val="nil"/>
              <w:right w:val="nil"/>
            </w:tcBorders>
            <w:shd w:val="clear" w:color="000000" w:fill="FFFFFF"/>
            <w:noWrap/>
            <w:vAlign w:val="bottom"/>
          </w:tcPr>
          <w:p w14:paraId="221167E4" w14:textId="60A1179F"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-0.799***</w:t>
            </w:r>
          </w:p>
        </w:tc>
      </w:tr>
      <w:tr w:rsidR="001327D5" w:rsidRPr="001327D5" w14:paraId="397AFF6B"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6465C8DF"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2FD811A4" w14:textId="1F142A78"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(0.138)</w:t>
            </w:r>
          </w:p>
        </w:tc>
        <w:tc>
          <w:tcPr>
            <w:tcW w:w="819" w:type="pct"/>
            <w:tcBorders>
              <w:top w:val="nil"/>
              <w:left w:val="nil"/>
              <w:bottom w:val="nil"/>
              <w:right w:val="nil"/>
            </w:tcBorders>
            <w:shd w:val="clear" w:color="000000" w:fill="FFFFFF"/>
            <w:noWrap/>
            <w:vAlign w:val="bottom"/>
          </w:tcPr>
          <w:p w14:paraId="0F29995F" w14:textId="63AE1329"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(0.139)</w:t>
            </w:r>
          </w:p>
        </w:tc>
        <w:tc>
          <w:tcPr>
            <w:tcW w:w="929" w:type="pct"/>
            <w:tcBorders>
              <w:top w:val="nil"/>
              <w:left w:val="nil"/>
              <w:bottom w:val="nil"/>
              <w:right w:val="nil"/>
            </w:tcBorders>
            <w:shd w:val="clear" w:color="000000" w:fill="FFFFFF"/>
            <w:noWrap/>
            <w:vAlign w:val="bottom"/>
          </w:tcPr>
          <w:p w14:paraId="49ED8E5A" w14:textId="2821F65F"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(0.139)</w:t>
            </w:r>
          </w:p>
        </w:tc>
      </w:tr>
      <w:tr w:rsidR="001327D5" w:rsidRPr="001327D5" w14:paraId="2CA56843"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3EA574DA"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Work in the previous year</w:t>
            </w:r>
          </w:p>
        </w:tc>
        <w:tc>
          <w:tcPr>
            <w:tcW w:w="819" w:type="pct"/>
            <w:tcBorders>
              <w:top w:val="nil"/>
              <w:left w:val="single" w:sz="12" w:space="0" w:color="auto"/>
              <w:bottom w:val="nil"/>
              <w:right w:val="nil"/>
            </w:tcBorders>
            <w:shd w:val="clear" w:color="000000" w:fill="FFFFFF"/>
            <w:noWrap/>
            <w:vAlign w:val="bottom"/>
          </w:tcPr>
          <w:p w14:paraId="6C80A5E3" w14:textId="39F55242"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0.0295</w:t>
            </w:r>
          </w:p>
        </w:tc>
        <w:tc>
          <w:tcPr>
            <w:tcW w:w="819" w:type="pct"/>
            <w:tcBorders>
              <w:top w:val="nil"/>
              <w:left w:val="nil"/>
              <w:bottom w:val="nil"/>
              <w:right w:val="nil"/>
            </w:tcBorders>
            <w:shd w:val="clear" w:color="000000" w:fill="FFFFFF"/>
            <w:noWrap/>
            <w:vAlign w:val="bottom"/>
          </w:tcPr>
          <w:p w14:paraId="1E68D560" w14:textId="13618D37"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0.0246</w:t>
            </w:r>
          </w:p>
        </w:tc>
        <w:tc>
          <w:tcPr>
            <w:tcW w:w="929" w:type="pct"/>
            <w:tcBorders>
              <w:top w:val="nil"/>
              <w:left w:val="nil"/>
              <w:bottom w:val="nil"/>
              <w:right w:val="nil"/>
            </w:tcBorders>
            <w:shd w:val="clear" w:color="000000" w:fill="FFFFFF"/>
            <w:noWrap/>
            <w:vAlign w:val="bottom"/>
          </w:tcPr>
          <w:p w14:paraId="36CE8A89" w14:textId="2073254A"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0.0274</w:t>
            </w:r>
          </w:p>
        </w:tc>
      </w:tr>
      <w:tr w:rsidR="001327D5" w:rsidRPr="001327D5" w14:paraId="1577F794"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609D988C"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18F21445" w14:textId="7C6A4519"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(0.0804)</w:t>
            </w:r>
          </w:p>
        </w:tc>
        <w:tc>
          <w:tcPr>
            <w:tcW w:w="819" w:type="pct"/>
            <w:tcBorders>
              <w:top w:val="nil"/>
              <w:left w:val="nil"/>
              <w:bottom w:val="nil"/>
              <w:right w:val="nil"/>
            </w:tcBorders>
            <w:shd w:val="clear" w:color="000000" w:fill="FFFFFF"/>
            <w:noWrap/>
            <w:vAlign w:val="bottom"/>
          </w:tcPr>
          <w:p w14:paraId="1A0053A4" w14:textId="13E9B949"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(0.0807)</w:t>
            </w:r>
          </w:p>
        </w:tc>
        <w:tc>
          <w:tcPr>
            <w:tcW w:w="929" w:type="pct"/>
            <w:tcBorders>
              <w:top w:val="nil"/>
              <w:left w:val="nil"/>
              <w:bottom w:val="nil"/>
              <w:right w:val="nil"/>
            </w:tcBorders>
            <w:shd w:val="clear" w:color="000000" w:fill="FFFFFF"/>
            <w:noWrap/>
            <w:vAlign w:val="bottom"/>
          </w:tcPr>
          <w:p w14:paraId="19957360" w14:textId="0875D9E6"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(0.0809)</w:t>
            </w:r>
          </w:p>
        </w:tc>
      </w:tr>
      <w:tr w:rsidR="001327D5" w:rsidRPr="001327D5" w14:paraId="0CDD7295"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3661AA1B"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Academic credentials</w:t>
            </w:r>
          </w:p>
        </w:tc>
        <w:tc>
          <w:tcPr>
            <w:tcW w:w="819" w:type="pct"/>
            <w:tcBorders>
              <w:top w:val="nil"/>
              <w:left w:val="single" w:sz="12" w:space="0" w:color="auto"/>
              <w:bottom w:val="nil"/>
              <w:right w:val="nil"/>
            </w:tcBorders>
            <w:shd w:val="clear" w:color="000000" w:fill="FFFFFF"/>
            <w:noWrap/>
            <w:vAlign w:val="bottom"/>
          </w:tcPr>
          <w:p w14:paraId="5BC79045" w14:textId="2C34FEC2"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0.350***</w:t>
            </w:r>
          </w:p>
        </w:tc>
        <w:tc>
          <w:tcPr>
            <w:tcW w:w="819" w:type="pct"/>
            <w:tcBorders>
              <w:top w:val="nil"/>
              <w:left w:val="nil"/>
              <w:bottom w:val="nil"/>
              <w:right w:val="nil"/>
            </w:tcBorders>
            <w:shd w:val="clear" w:color="000000" w:fill="FFFFFF"/>
            <w:noWrap/>
            <w:vAlign w:val="bottom"/>
          </w:tcPr>
          <w:p w14:paraId="11F68554" w14:textId="081E26C8"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0.345***</w:t>
            </w:r>
          </w:p>
        </w:tc>
        <w:tc>
          <w:tcPr>
            <w:tcW w:w="929" w:type="pct"/>
            <w:tcBorders>
              <w:top w:val="nil"/>
              <w:left w:val="nil"/>
              <w:bottom w:val="nil"/>
              <w:right w:val="nil"/>
            </w:tcBorders>
            <w:shd w:val="clear" w:color="000000" w:fill="FFFFFF"/>
            <w:noWrap/>
            <w:vAlign w:val="bottom"/>
          </w:tcPr>
          <w:p w14:paraId="3965AE53" w14:textId="07C27304"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0.347***</w:t>
            </w:r>
          </w:p>
        </w:tc>
      </w:tr>
      <w:tr w:rsidR="001327D5" w:rsidRPr="001327D5" w14:paraId="4D8D32E6"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26817C19"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508286E0" w14:textId="49C3284F"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(0.106)</w:t>
            </w:r>
          </w:p>
        </w:tc>
        <w:tc>
          <w:tcPr>
            <w:tcW w:w="819" w:type="pct"/>
            <w:tcBorders>
              <w:top w:val="nil"/>
              <w:left w:val="nil"/>
              <w:bottom w:val="nil"/>
              <w:right w:val="nil"/>
            </w:tcBorders>
            <w:shd w:val="clear" w:color="000000" w:fill="FFFFFF"/>
            <w:noWrap/>
            <w:vAlign w:val="bottom"/>
          </w:tcPr>
          <w:p w14:paraId="3A7D1744" w14:textId="5EEE3FF4"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(0.107)</w:t>
            </w:r>
          </w:p>
        </w:tc>
        <w:tc>
          <w:tcPr>
            <w:tcW w:w="929" w:type="pct"/>
            <w:tcBorders>
              <w:top w:val="nil"/>
              <w:left w:val="nil"/>
              <w:bottom w:val="nil"/>
              <w:right w:val="nil"/>
            </w:tcBorders>
            <w:shd w:val="clear" w:color="000000" w:fill="FFFFFF"/>
            <w:noWrap/>
            <w:vAlign w:val="bottom"/>
          </w:tcPr>
          <w:p w14:paraId="6BF26803" w14:textId="75186B00"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(0.107)</w:t>
            </w:r>
          </w:p>
        </w:tc>
      </w:tr>
      <w:tr w:rsidR="001327D5" w:rsidRPr="001327D5" w14:paraId="12875F29"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3CE68C7A"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Age</w:t>
            </w:r>
          </w:p>
        </w:tc>
        <w:tc>
          <w:tcPr>
            <w:tcW w:w="819" w:type="pct"/>
            <w:tcBorders>
              <w:top w:val="nil"/>
              <w:left w:val="single" w:sz="12" w:space="0" w:color="auto"/>
              <w:bottom w:val="nil"/>
              <w:right w:val="nil"/>
            </w:tcBorders>
            <w:shd w:val="clear" w:color="000000" w:fill="FFFFFF"/>
            <w:noWrap/>
            <w:vAlign w:val="bottom"/>
          </w:tcPr>
          <w:p w14:paraId="73A805E0" w14:textId="44CDC667"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0.00226</w:t>
            </w:r>
          </w:p>
        </w:tc>
        <w:tc>
          <w:tcPr>
            <w:tcW w:w="819" w:type="pct"/>
            <w:tcBorders>
              <w:top w:val="nil"/>
              <w:left w:val="nil"/>
              <w:bottom w:val="nil"/>
              <w:right w:val="nil"/>
            </w:tcBorders>
            <w:shd w:val="clear" w:color="000000" w:fill="FFFFFF"/>
            <w:noWrap/>
            <w:vAlign w:val="bottom"/>
          </w:tcPr>
          <w:p w14:paraId="0FF64F40" w14:textId="25412A5F"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0.00235</w:t>
            </w:r>
          </w:p>
        </w:tc>
        <w:tc>
          <w:tcPr>
            <w:tcW w:w="929" w:type="pct"/>
            <w:tcBorders>
              <w:top w:val="nil"/>
              <w:left w:val="nil"/>
              <w:bottom w:val="nil"/>
              <w:right w:val="nil"/>
            </w:tcBorders>
            <w:shd w:val="clear" w:color="000000" w:fill="FFFFFF"/>
            <w:noWrap/>
            <w:vAlign w:val="bottom"/>
          </w:tcPr>
          <w:p w14:paraId="774AFAE0" w14:textId="500346E4"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0.00171</w:t>
            </w:r>
          </w:p>
        </w:tc>
      </w:tr>
      <w:tr w:rsidR="001327D5" w:rsidRPr="001327D5" w14:paraId="61673D52"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6E5A5E11"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1BD79888" w14:textId="08E28186"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(0.002</w:t>
            </w:r>
            <w:r>
              <w:rPr>
                <w:rFonts w:asciiTheme="majorBidi" w:hAnsiTheme="majorBidi" w:cstheme="majorBidi"/>
                <w:sz w:val="24"/>
                <w:szCs w:val="24"/>
              </w:rPr>
              <w:t>6</w:t>
            </w:r>
            <w:r w:rsidRPr="001327D5">
              <w:rPr>
                <w:rFonts w:asciiTheme="majorBidi" w:hAnsiTheme="majorBidi" w:cstheme="majorBidi"/>
                <w:sz w:val="24"/>
                <w:szCs w:val="24"/>
              </w:rPr>
              <w:t>)</w:t>
            </w:r>
          </w:p>
        </w:tc>
        <w:tc>
          <w:tcPr>
            <w:tcW w:w="819" w:type="pct"/>
            <w:tcBorders>
              <w:top w:val="nil"/>
              <w:left w:val="nil"/>
              <w:bottom w:val="nil"/>
              <w:right w:val="nil"/>
            </w:tcBorders>
            <w:shd w:val="clear" w:color="000000" w:fill="FFFFFF"/>
            <w:noWrap/>
            <w:vAlign w:val="bottom"/>
          </w:tcPr>
          <w:p w14:paraId="390351AE" w14:textId="5EE14D1C"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(0.002</w:t>
            </w:r>
            <w:r>
              <w:rPr>
                <w:rFonts w:asciiTheme="majorBidi" w:hAnsiTheme="majorBidi" w:cstheme="majorBidi"/>
                <w:sz w:val="24"/>
                <w:szCs w:val="24"/>
              </w:rPr>
              <w:t>6</w:t>
            </w:r>
            <w:r w:rsidRPr="001327D5">
              <w:rPr>
                <w:rFonts w:asciiTheme="majorBidi" w:hAnsiTheme="majorBidi" w:cstheme="majorBidi"/>
                <w:sz w:val="24"/>
                <w:szCs w:val="24"/>
              </w:rPr>
              <w:t>)</w:t>
            </w:r>
          </w:p>
        </w:tc>
        <w:tc>
          <w:tcPr>
            <w:tcW w:w="929" w:type="pct"/>
            <w:tcBorders>
              <w:top w:val="nil"/>
              <w:left w:val="nil"/>
              <w:bottom w:val="nil"/>
              <w:right w:val="nil"/>
            </w:tcBorders>
            <w:shd w:val="clear" w:color="000000" w:fill="FFFFFF"/>
            <w:noWrap/>
            <w:vAlign w:val="bottom"/>
          </w:tcPr>
          <w:p w14:paraId="4F61437F" w14:textId="4B82D048"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(0.002</w:t>
            </w:r>
            <w:r>
              <w:rPr>
                <w:rFonts w:asciiTheme="majorBidi" w:hAnsiTheme="majorBidi" w:cstheme="majorBidi"/>
                <w:sz w:val="24"/>
                <w:szCs w:val="24"/>
              </w:rPr>
              <w:t>6</w:t>
            </w:r>
            <w:r w:rsidRPr="001327D5">
              <w:rPr>
                <w:rFonts w:asciiTheme="majorBidi" w:hAnsiTheme="majorBidi" w:cstheme="majorBidi"/>
                <w:sz w:val="24"/>
                <w:szCs w:val="24"/>
              </w:rPr>
              <w:t>)</w:t>
            </w:r>
          </w:p>
        </w:tc>
      </w:tr>
      <w:tr w:rsidR="001327D5" w:rsidRPr="001327D5" w14:paraId="72DA7505"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50A858FE"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Reapplication</w:t>
            </w:r>
          </w:p>
        </w:tc>
        <w:tc>
          <w:tcPr>
            <w:tcW w:w="819" w:type="pct"/>
            <w:tcBorders>
              <w:top w:val="nil"/>
              <w:left w:val="single" w:sz="12" w:space="0" w:color="auto"/>
              <w:bottom w:val="nil"/>
              <w:right w:val="nil"/>
            </w:tcBorders>
            <w:shd w:val="clear" w:color="000000" w:fill="FFFFFF"/>
            <w:noWrap/>
            <w:vAlign w:val="bottom"/>
          </w:tcPr>
          <w:p w14:paraId="656AD8D2" w14:textId="6B77A145"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0.119*</w:t>
            </w:r>
          </w:p>
        </w:tc>
        <w:tc>
          <w:tcPr>
            <w:tcW w:w="819" w:type="pct"/>
            <w:tcBorders>
              <w:top w:val="nil"/>
              <w:left w:val="nil"/>
              <w:bottom w:val="nil"/>
              <w:right w:val="nil"/>
            </w:tcBorders>
            <w:shd w:val="clear" w:color="000000" w:fill="FFFFFF"/>
            <w:noWrap/>
            <w:vAlign w:val="bottom"/>
          </w:tcPr>
          <w:p w14:paraId="4F0CD43E" w14:textId="6772D2FE"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0.125*</w:t>
            </w:r>
          </w:p>
        </w:tc>
        <w:tc>
          <w:tcPr>
            <w:tcW w:w="929" w:type="pct"/>
            <w:tcBorders>
              <w:top w:val="nil"/>
              <w:left w:val="nil"/>
              <w:bottom w:val="nil"/>
              <w:right w:val="nil"/>
            </w:tcBorders>
            <w:shd w:val="clear" w:color="000000" w:fill="FFFFFF"/>
            <w:noWrap/>
            <w:vAlign w:val="bottom"/>
          </w:tcPr>
          <w:p w14:paraId="3A373434" w14:textId="3B154F16"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0.116*</w:t>
            </w:r>
          </w:p>
        </w:tc>
      </w:tr>
      <w:tr w:rsidR="001327D5" w:rsidRPr="001327D5" w14:paraId="3A6D71EF"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41C8419E"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3A8A2D87" w14:textId="3B87DFA6"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(0.0674)</w:t>
            </w:r>
          </w:p>
        </w:tc>
        <w:tc>
          <w:tcPr>
            <w:tcW w:w="819" w:type="pct"/>
            <w:tcBorders>
              <w:top w:val="nil"/>
              <w:left w:val="nil"/>
              <w:bottom w:val="nil"/>
              <w:right w:val="nil"/>
            </w:tcBorders>
            <w:shd w:val="clear" w:color="000000" w:fill="FFFFFF"/>
            <w:noWrap/>
            <w:vAlign w:val="bottom"/>
          </w:tcPr>
          <w:p w14:paraId="620179CB" w14:textId="669BC948"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(0.0678)</w:t>
            </w:r>
          </w:p>
        </w:tc>
        <w:tc>
          <w:tcPr>
            <w:tcW w:w="929" w:type="pct"/>
            <w:tcBorders>
              <w:top w:val="nil"/>
              <w:left w:val="nil"/>
              <w:bottom w:val="nil"/>
              <w:right w:val="nil"/>
            </w:tcBorders>
            <w:shd w:val="clear" w:color="000000" w:fill="FFFFFF"/>
            <w:noWrap/>
            <w:vAlign w:val="bottom"/>
          </w:tcPr>
          <w:p w14:paraId="6DAA5435" w14:textId="0185B12B"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(0.0680)</w:t>
            </w:r>
          </w:p>
        </w:tc>
      </w:tr>
      <w:tr w:rsidR="001327D5" w:rsidRPr="001327D5" w14:paraId="16B355B9"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13B8C142"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Years on means-tested benefits (Years)</w:t>
            </w:r>
          </w:p>
        </w:tc>
        <w:tc>
          <w:tcPr>
            <w:tcW w:w="819" w:type="pct"/>
            <w:tcBorders>
              <w:top w:val="nil"/>
              <w:left w:val="single" w:sz="12" w:space="0" w:color="auto"/>
              <w:bottom w:val="nil"/>
              <w:right w:val="nil"/>
            </w:tcBorders>
            <w:shd w:val="clear" w:color="000000" w:fill="FFFFFF"/>
            <w:noWrap/>
            <w:vAlign w:val="bottom"/>
          </w:tcPr>
          <w:p w14:paraId="31DAB5E1" w14:textId="00EA6237"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 </w:t>
            </w:r>
          </w:p>
        </w:tc>
        <w:tc>
          <w:tcPr>
            <w:tcW w:w="819" w:type="pct"/>
            <w:tcBorders>
              <w:top w:val="nil"/>
              <w:left w:val="nil"/>
              <w:bottom w:val="nil"/>
              <w:right w:val="nil"/>
            </w:tcBorders>
            <w:shd w:val="clear" w:color="000000" w:fill="FFFFFF"/>
            <w:noWrap/>
            <w:vAlign w:val="bottom"/>
          </w:tcPr>
          <w:p w14:paraId="2E80355B" w14:textId="3AC6962C"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-0.00974</w:t>
            </w:r>
          </w:p>
        </w:tc>
        <w:tc>
          <w:tcPr>
            <w:tcW w:w="929" w:type="pct"/>
            <w:tcBorders>
              <w:top w:val="nil"/>
              <w:left w:val="nil"/>
              <w:bottom w:val="nil"/>
              <w:right w:val="nil"/>
            </w:tcBorders>
            <w:shd w:val="clear" w:color="000000" w:fill="FFFFFF"/>
            <w:noWrap/>
            <w:vAlign w:val="bottom"/>
          </w:tcPr>
          <w:p w14:paraId="078BBBE1" w14:textId="6F7BF22E"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-0.0103</w:t>
            </w:r>
          </w:p>
        </w:tc>
      </w:tr>
      <w:tr w:rsidR="001327D5" w:rsidRPr="001327D5" w14:paraId="5657996D"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78EC4969"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1BC92B9F" w14:textId="0106B84A"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 </w:t>
            </w:r>
          </w:p>
        </w:tc>
        <w:tc>
          <w:tcPr>
            <w:tcW w:w="819" w:type="pct"/>
            <w:tcBorders>
              <w:top w:val="nil"/>
              <w:left w:val="nil"/>
              <w:bottom w:val="nil"/>
              <w:right w:val="nil"/>
            </w:tcBorders>
            <w:shd w:val="clear" w:color="000000" w:fill="FFFFFF"/>
            <w:noWrap/>
            <w:vAlign w:val="bottom"/>
          </w:tcPr>
          <w:p w14:paraId="0F9B2A96" w14:textId="79D89FCF"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(0.0148)</w:t>
            </w:r>
          </w:p>
        </w:tc>
        <w:tc>
          <w:tcPr>
            <w:tcW w:w="929" w:type="pct"/>
            <w:tcBorders>
              <w:top w:val="nil"/>
              <w:left w:val="nil"/>
              <w:bottom w:val="nil"/>
              <w:right w:val="nil"/>
            </w:tcBorders>
            <w:shd w:val="clear" w:color="000000" w:fill="FFFFFF"/>
            <w:noWrap/>
            <w:vAlign w:val="bottom"/>
          </w:tcPr>
          <w:p w14:paraId="4EBD7C55" w14:textId="0677B97F"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(0.0148)</w:t>
            </w:r>
          </w:p>
        </w:tc>
      </w:tr>
      <w:tr w:rsidR="001327D5" w:rsidRPr="001327D5" w14:paraId="55CABAD7" w14:textId="77777777" w:rsidTr="00FD6749">
        <w:trPr>
          <w:trHeight w:val="390"/>
        </w:trPr>
        <w:tc>
          <w:tcPr>
            <w:tcW w:w="2432" w:type="pct"/>
            <w:tcBorders>
              <w:top w:val="nil"/>
              <w:left w:val="nil"/>
              <w:bottom w:val="nil"/>
              <w:right w:val="single" w:sz="12" w:space="0" w:color="auto"/>
            </w:tcBorders>
            <w:shd w:val="clear" w:color="000000" w:fill="FFFFFF"/>
            <w:vAlign w:val="bottom"/>
            <w:hideMark/>
          </w:tcPr>
          <w:p w14:paraId="79A5CE8C"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Time from application to committee (Time)</w:t>
            </w:r>
          </w:p>
        </w:tc>
        <w:tc>
          <w:tcPr>
            <w:tcW w:w="819" w:type="pct"/>
            <w:tcBorders>
              <w:top w:val="nil"/>
              <w:left w:val="single" w:sz="12" w:space="0" w:color="auto"/>
              <w:bottom w:val="nil"/>
              <w:right w:val="nil"/>
            </w:tcBorders>
            <w:shd w:val="clear" w:color="000000" w:fill="FFFFFF"/>
            <w:noWrap/>
            <w:vAlign w:val="bottom"/>
          </w:tcPr>
          <w:p w14:paraId="68F1DCE6" w14:textId="3A13EE5E"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 </w:t>
            </w:r>
          </w:p>
        </w:tc>
        <w:tc>
          <w:tcPr>
            <w:tcW w:w="819" w:type="pct"/>
            <w:tcBorders>
              <w:top w:val="nil"/>
              <w:left w:val="nil"/>
              <w:bottom w:val="nil"/>
              <w:right w:val="nil"/>
            </w:tcBorders>
            <w:shd w:val="clear" w:color="000000" w:fill="FFFFFF"/>
            <w:noWrap/>
            <w:vAlign w:val="bottom"/>
          </w:tcPr>
          <w:p w14:paraId="21B45021" w14:textId="29AC4C97"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 </w:t>
            </w:r>
          </w:p>
        </w:tc>
        <w:tc>
          <w:tcPr>
            <w:tcW w:w="929" w:type="pct"/>
            <w:tcBorders>
              <w:top w:val="nil"/>
              <w:left w:val="nil"/>
              <w:bottom w:val="nil"/>
              <w:right w:val="nil"/>
            </w:tcBorders>
            <w:shd w:val="clear" w:color="000000" w:fill="FFFFFF"/>
            <w:noWrap/>
            <w:vAlign w:val="bottom"/>
          </w:tcPr>
          <w:p w14:paraId="1D72BD09" w14:textId="5202F86C"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0.00694***</w:t>
            </w:r>
          </w:p>
        </w:tc>
      </w:tr>
      <w:tr w:rsidR="001327D5" w:rsidRPr="001327D5" w14:paraId="697A4078"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5D6EA943"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79606367" w14:textId="57013095"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 </w:t>
            </w:r>
          </w:p>
        </w:tc>
        <w:tc>
          <w:tcPr>
            <w:tcW w:w="819" w:type="pct"/>
            <w:tcBorders>
              <w:top w:val="nil"/>
              <w:left w:val="nil"/>
              <w:bottom w:val="nil"/>
              <w:right w:val="nil"/>
            </w:tcBorders>
            <w:shd w:val="clear" w:color="000000" w:fill="FFFFFF"/>
            <w:noWrap/>
            <w:vAlign w:val="bottom"/>
          </w:tcPr>
          <w:p w14:paraId="01D24E1F" w14:textId="63B1ACCD"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 </w:t>
            </w:r>
          </w:p>
        </w:tc>
        <w:tc>
          <w:tcPr>
            <w:tcW w:w="929" w:type="pct"/>
            <w:tcBorders>
              <w:top w:val="nil"/>
              <w:left w:val="nil"/>
              <w:bottom w:val="nil"/>
              <w:right w:val="nil"/>
            </w:tcBorders>
            <w:shd w:val="clear" w:color="000000" w:fill="FFFFFF"/>
            <w:noWrap/>
            <w:vAlign w:val="bottom"/>
          </w:tcPr>
          <w:p w14:paraId="7C0BBDB8" w14:textId="5345BD0E"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(0.0016)</w:t>
            </w:r>
          </w:p>
        </w:tc>
      </w:tr>
      <w:tr w:rsidR="001327D5" w:rsidRPr="001327D5" w14:paraId="4CDAE53F"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1208197B"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Constant</w:t>
            </w:r>
          </w:p>
        </w:tc>
        <w:tc>
          <w:tcPr>
            <w:tcW w:w="819" w:type="pct"/>
            <w:tcBorders>
              <w:top w:val="nil"/>
              <w:left w:val="single" w:sz="12" w:space="0" w:color="auto"/>
              <w:bottom w:val="nil"/>
              <w:right w:val="nil"/>
            </w:tcBorders>
            <w:shd w:val="clear" w:color="000000" w:fill="FFFFFF"/>
            <w:noWrap/>
            <w:vAlign w:val="bottom"/>
          </w:tcPr>
          <w:p w14:paraId="5BC64E03" w14:textId="5A2FCD11"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2.117***</w:t>
            </w:r>
          </w:p>
        </w:tc>
        <w:tc>
          <w:tcPr>
            <w:tcW w:w="819" w:type="pct"/>
            <w:tcBorders>
              <w:top w:val="nil"/>
              <w:left w:val="nil"/>
              <w:bottom w:val="nil"/>
              <w:right w:val="nil"/>
            </w:tcBorders>
            <w:shd w:val="clear" w:color="000000" w:fill="FFFFFF"/>
            <w:noWrap/>
            <w:vAlign w:val="bottom"/>
          </w:tcPr>
          <w:p w14:paraId="61ABAA1F" w14:textId="76DADD37"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2.118***</w:t>
            </w:r>
          </w:p>
        </w:tc>
        <w:tc>
          <w:tcPr>
            <w:tcW w:w="929" w:type="pct"/>
            <w:tcBorders>
              <w:top w:val="nil"/>
              <w:left w:val="nil"/>
              <w:bottom w:val="nil"/>
              <w:right w:val="nil"/>
            </w:tcBorders>
            <w:shd w:val="clear" w:color="000000" w:fill="FFFFFF"/>
            <w:noWrap/>
            <w:vAlign w:val="bottom"/>
          </w:tcPr>
          <w:p w14:paraId="11AA49B8" w14:textId="4565713B"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1.868***</w:t>
            </w:r>
          </w:p>
        </w:tc>
      </w:tr>
      <w:tr w:rsidR="001327D5" w:rsidRPr="001327D5" w14:paraId="0F2CD58D"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04996DB8"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w:t>
            </w:r>
          </w:p>
        </w:tc>
        <w:tc>
          <w:tcPr>
            <w:tcW w:w="819" w:type="pct"/>
            <w:tcBorders>
              <w:top w:val="nil"/>
              <w:left w:val="single" w:sz="12" w:space="0" w:color="auto"/>
              <w:bottom w:val="nil"/>
              <w:right w:val="nil"/>
            </w:tcBorders>
            <w:shd w:val="clear" w:color="000000" w:fill="FFFFFF"/>
            <w:noWrap/>
            <w:vAlign w:val="bottom"/>
          </w:tcPr>
          <w:p w14:paraId="0D12D86E" w14:textId="5FB5ADC9"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(0.276)</w:t>
            </w:r>
          </w:p>
        </w:tc>
        <w:tc>
          <w:tcPr>
            <w:tcW w:w="819" w:type="pct"/>
            <w:tcBorders>
              <w:top w:val="nil"/>
              <w:left w:val="nil"/>
              <w:bottom w:val="nil"/>
              <w:right w:val="nil"/>
            </w:tcBorders>
            <w:shd w:val="clear" w:color="000000" w:fill="FFFFFF"/>
            <w:noWrap/>
            <w:vAlign w:val="bottom"/>
          </w:tcPr>
          <w:p w14:paraId="2705AA5C" w14:textId="57D8F18D"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(0.276)</w:t>
            </w:r>
          </w:p>
        </w:tc>
        <w:tc>
          <w:tcPr>
            <w:tcW w:w="929" w:type="pct"/>
            <w:tcBorders>
              <w:top w:val="nil"/>
              <w:left w:val="nil"/>
              <w:bottom w:val="nil"/>
              <w:right w:val="nil"/>
            </w:tcBorders>
            <w:shd w:val="clear" w:color="000000" w:fill="FFFFFF"/>
            <w:noWrap/>
            <w:vAlign w:val="bottom"/>
          </w:tcPr>
          <w:p w14:paraId="1F656051" w14:textId="38B79FE4"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(0.282)</w:t>
            </w:r>
          </w:p>
        </w:tc>
      </w:tr>
      <w:tr w:rsidR="006D6A7C" w:rsidRPr="001327D5" w14:paraId="08FB3E2E" w14:textId="77777777" w:rsidTr="00FD6749">
        <w:trPr>
          <w:trHeight w:val="315"/>
        </w:trPr>
        <w:tc>
          <w:tcPr>
            <w:tcW w:w="2432" w:type="pct"/>
            <w:tcBorders>
              <w:top w:val="nil"/>
              <w:left w:val="nil"/>
              <w:bottom w:val="nil"/>
              <w:right w:val="single" w:sz="12" w:space="0" w:color="auto"/>
            </w:tcBorders>
            <w:shd w:val="clear" w:color="000000" w:fill="FFFFFF"/>
            <w:vAlign w:val="bottom"/>
          </w:tcPr>
          <w:p w14:paraId="10FB0205" w14:textId="298D1CB1" w:rsidR="006D6A7C" w:rsidRPr="001327D5" w:rsidRDefault="006D6A7C" w:rsidP="001327D5">
            <w:pPr>
              <w:spacing w:after="0" w:line="240" w:lineRule="auto"/>
              <w:rPr>
                <w:rFonts w:asciiTheme="majorBidi" w:eastAsia="Times New Roman" w:hAnsiTheme="majorBidi" w:cstheme="majorBidi"/>
                <w:sz w:val="24"/>
                <w:szCs w:val="24"/>
              </w:rPr>
            </w:pPr>
            <w:r w:rsidRPr="004F7DE2">
              <w:rPr>
                <w:rFonts w:asciiTheme="majorBidi" w:eastAsia="Times New Roman" w:hAnsiTheme="majorBidi" w:cstheme="majorBidi"/>
                <w:sz w:val="20"/>
                <w:szCs w:val="20"/>
              </w:rPr>
              <w:t>Interviewer FEs</w:t>
            </w:r>
          </w:p>
        </w:tc>
        <w:tc>
          <w:tcPr>
            <w:tcW w:w="819" w:type="pct"/>
            <w:tcBorders>
              <w:top w:val="nil"/>
              <w:left w:val="single" w:sz="12" w:space="0" w:color="auto"/>
              <w:bottom w:val="nil"/>
              <w:right w:val="nil"/>
            </w:tcBorders>
            <w:shd w:val="clear" w:color="000000" w:fill="FFFFFF"/>
            <w:noWrap/>
            <w:vAlign w:val="bottom"/>
          </w:tcPr>
          <w:p w14:paraId="0889304B" w14:textId="451E0E7B" w:rsidR="006D6A7C" w:rsidRPr="001327D5" w:rsidRDefault="006D6A7C" w:rsidP="001327D5">
            <w:pPr>
              <w:spacing w:after="0" w:line="240" w:lineRule="auto"/>
              <w:jc w:val="center"/>
              <w:rPr>
                <w:rFonts w:asciiTheme="majorBidi" w:hAnsiTheme="majorBidi" w:cstheme="majorBidi"/>
                <w:sz w:val="24"/>
                <w:szCs w:val="24"/>
              </w:rPr>
            </w:pPr>
            <w:r>
              <w:rPr>
                <w:rFonts w:asciiTheme="majorBidi" w:hAnsiTheme="majorBidi" w:cstheme="majorBidi"/>
                <w:sz w:val="24"/>
                <w:szCs w:val="24"/>
              </w:rPr>
              <w:t>Yes</w:t>
            </w:r>
          </w:p>
        </w:tc>
        <w:tc>
          <w:tcPr>
            <w:tcW w:w="819" w:type="pct"/>
            <w:tcBorders>
              <w:top w:val="nil"/>
              <w:left w:val="nil"/>
              <w:bottom w:val="nil"/>
              <w:right w:val="nil"/>
            </w:tcBorders>
            <w:shd w:val="clear" w:color="000000" w:fill="FFFFFF"/>
            <w:noWrap/>
            <w:vAlign w:val="bottom"/>
          </w:tcPr>
          <w:p w14:paraId="120E62BF" w14:textId="08B14CA9" w:rsidR="006D6A7C" w:rsidRPr="001327D5" w:rsidRDefault="006D6A7C" w:rsidP="001327D5">
            <w:pPr>
              <w:spacing w:after="0" w:line="240" w:lineRule="auto"/>
              <w:jc w:val="center"/>
              <w:rPr>
                <w:rFonts w:asciiTheme="majorBidi" w:hAnsiTheme="majorBidi" w:cstheme="majorBidi"/>
                <w:sz w:val="24"/>
                <w:szCs w:val="24"/>
              </w:rPr>
            </w:pPr>
            <w:r>
              <w:rPr>
                <w:rFonts w:asciiTheme="majorBidi" w:hAnsiTheme="majorBidi" w:cstheme="majorBidi"/>
                <w:sz w:val="24"/>
                <w:szCs w:val="24"/>
              </w:rPr>
              <w:t>Yes</w:t>
            </w:r>
          </w:p>
        </w:tc>
        <w:tc>
          <w:tcPr>
            <w:tcW w:w="929" w:type="pct"/>
            <w:tcBorders>
              <w:top w:val="nil"/>
              <w:left w:val="nil"/>
              <w:bottom w:val="nil"/>
              <w:right w:val="nil"/>
            </w:tcBorders>
            <w:shd w:val="clear" w:color="000000" w:fill="FFFFFF"/>
            <w:noWrap/>
            <w:vAlign w:val="bottom"/>
          </w:tcPr>
          <w:p w14:paraId="4CEF0763" w14:textId="044B65F2" w:rsidR="006D6A7C" w:rsidRPr="001327D5" w:rsidRDefault="006D6A7C" w:rsidP="001327D5">
            <w:pPr>
              <w:spacing w:after="0" w:line="240" w:lineRule="auto"/>
              <w:jc w:val="center"/>
              <w:rPr>
                <w:rFonts w:asciiTheme="majorBidi" w:hAnsiTheme="majorBidi" w:cstheme="majorBidi"/>
                <w:sz w:val="24"/>
                <w:szCs w:val="24"/>
              </w:rPr>
            </w:pPr>
            <w:r>
              <w:rPr>
                <w:rFonts w:asciiTheme="majorBidi" w:hAnsiTheme="majorBidi" w:cstheme="majorBidi"/>
                <w:sz w:val="24"/>
                <w:szCs w:val="24"/>
              </w:rPr>
              <w:t>Yes</w:t>
            </w:r>
          </w:p>
        </w:tc>
      </w:tr>
      <w:tr w:rsidR="001327D5" w:rsidRPr="001327D5" w14:paraId="6378B177"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460938B2"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Observations</w:t>
            </w:r>
          </w:p>
        </w:tc>
        <w:tc>
          <w:tcPr>
            <w:tcW w:w="819" w:type="pct"/>
            <w:tcBorders>
              <w:top w:val="nil"/>
              <w:left w:val="single" w:sz="12" w:space="0" w:color="auto"/>
              <w:bottom w:val="nil"/>
              <w:right w:val="nil"/>
            </w:tcBorders>
            <w:shd w:val="clear" w:color="000000" w:fill="FFFFFF"/>
            <w:noWrap/>
            <w:vAlign w:val="bottom"/>
          </w:tcPr>
          <w:p w14:paraId="6AD0E086" w14:textId="06C4BADF"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5,880</w:t>
            </w:r>
          </w:p>
        </w:tc>
        <w:tc>
          <w:tcPr>
            <w:tcW w:w="819" w:type="pct"/>
            <w:tcBorders>
              <w:top w:val="nil"/>
              <w:left w:val="nil"/>
              <w:bottom w:val="nil"/>
              <w:right w:val="nil"/>
            </w:tcBorders>
            <w:shd w:val="clear" w:color="000000" w:fill="FFFFFF"/>
            <w:noWrap/>
            <w:vAlign w:val="bottom"/>
          </w:tcPr>
          <w:p w14:paraId="6A42690B" w14:textId="4441C41E"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5,880</w:t>
            </w:r>
          </w:p>
        </w:tc>
        <w:tc>
          <w:tcPr>
            <w:tcW w:w="929" w:type="pct"/>
            <w:tcBorders>
              <w:top w:val="nil"/>
              <w:left w:val="nil"/>
              <w:bottom w:val="nil"/>
              <w:right w:val="nil"/>
            </w:tcBorders>
            <w:shd w:val="clear" w:color="000000" w:fill="FFFFFF"/>
            <w:noWrap/>
            <w:vAlign w:val="bottom"/>
          </w:tcPr>
          <w:p w14:paraId="10C4A849" w14:textId="2A0D9B33"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5,880</w:t>
            </w:r>
          </w:p>
        </w:tc>
      </w:tr>
      <w:tr w:rsidR="001327D5" w:rsidRPr="001327D5" w14:paraId="5DDD883F" w14:textId="77777777" w:rsidTr="00FD6749">
        <w:trPr>
          <w:trHeight w:val="315"/>
        </w:trPr>
        <w:tc>
          <w:tcPr>
            <w:tcW w:w="2432" w:type="pct"/>
            <w:tcBorders>
              <w:top w:val="nil"/>
              <w:left w:val="nil"/>
              <w:bottom w:val="nil"/>
              <w:right w:val="single" w:sz="12" w:space="0" w:color="auto"/>
            </w:tcBorders>
            <w:shd w:val="clear" w:color="000000" w:fill="FFFFFF"/>
            <w:vAlign w:val="bottom"/>
          </w:tcPr>
          <w:p w14:paraId="283CFDDF"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xml:space="preserve">-2LogLikelihood </w:t>
            </w:r>
          </w:p>
        </w:tc>
        <w:tc>
          <w:tcPr>
            <w:tcW w:w="819" w:type="pct"/>
            <w:tcBorders>
              <w:top w:val="nil"/>
              <w:left w:val="single" w:sz="12" w:space="0" w:color="auto"/>
              <w:bottom w:val="nil"/>
              <w:right w:val="nil"/>
            </w:tcBorders>
            <w:shd w:val="clear" w:color="000000" w:fill="FFFFFF"/>
            <w:noWrap/>
            <w:vAlign w:val="bottom"/>
          </w:tcPr>
          <w:p w14:paraId="46E40D1B" w14:textId="6707C75F"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-2799</w:t>
            </w:r>
          </w:p>
        </w:tc>
        <w:tc>
          <w:tcPr>
            <w:tcW w:w="819" w:type="pct"/>
            <w:tcBorders>
              <w:top w:val="nil"/>
              <w:left w:val="nil"/>
              <w:bottom w:val="nil"/>
              <w:right w:val="nil"/>
            </w:tcBorders>
            <w:shd w:val="clear" w:color="000000" w:fill="FFFFFF"/>
            <w:noWrap/>
            <w:vAlign w:val="bottom"/>
          </w:tcPr>
          <w:p w14:paraId="35D7AE62" w14:textId="30786B2B"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-2799</w:t>
            </w:r>
          </w:p>
        </w:tc>
        <w:tc>
          <w:tcPr>
            <w:tcW w:w="929" w:type="pct"/>
            <w:tcBorders>
              <w:top w:val="nil"/>
              <w:left w:val="nil"/>
              <w:bottom w:val="nil"/>
              <w:right w:val="nil"/>
            </w:tcBorders>
            <w:shd w:val="clear" w:color="000000" w:fill="FFFFFF"/>
            <w:noWrap/>
            <w:vAlign w:val="bottom"/>
          </w:tcPr>
          <w:p w14:paraId="2E49BCD2" w14:textId="16B41A6E"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-2789</w:t>
            </w:r>
          </w:p>
        </w:tc>
      </w:tr>
      <w:tr w:rsidR="001327D5" w:rsidRPr="001327D5" w14:paraId="4A7144F3" w14:textId="77777777" w:rsidTr="00FD6749">
        <w:trPr>
          <w:trHeight w:val="315"/>
        </w:trPr>
        <w:tc>
          <w:tcPr>
            <w:tcW w:w="2432" w:type="pct"/>
            <w:tcBorders>
              <w:top w:val="nil"/>
              <w:left w:val="nil"/>
              <w:bottom w:val="nil"/>
              <w:right w:val="single" w:sz="12" w:space="0" w:color="auto"/>
            </w:tcBorders>
            <w:shd w:val="clear" w:color="000000" w:fill="FFFFFF"/>
            <w:vAlign w:val="bottom"/>
            <w:hideMark/>
          </w:tcPr>
          <w:p w14:paraId="16C0CF6D"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AIC</w:t>
            </w:r>
          </w:p>
        </w:tc>
        <w:tc>
          <w:tcPr>
            <w:tcW w:w="819" w:type="pct"/>
            <w:tcBorders>
              <w:top w:val="nil"/>
              <w:left w:val="single" w:sz="12" w:space="0" w:color="auto"/>
              <w:bottom w:val="nil"/>
              <w:right w:val="nil"/>
            </w:tcBorders>
            <w:shd w:val="clear" w:color="000000" w:fill="FFFFFF"/>
            <w:noWrap/>
            <w:vAlign w:val="bottom"/>
          </w:tcPr>
          <w:p w14:paraId="7DE249B5" w14:textId="16669E38"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5692</w:t>
            </w:r>
          </w:p>
        </w:tc>
        <w:tc>
          <w:tcPr>
            <w:tcW w:w="819" w:type="pct"/>
            <w:tcBorders>
              <w:top w:val="nil"/>
              <w:left w:val="nil"/>
              <w:bottom w:val="nil"/>
              <w:right w:val="nil"/>
            </w:tcBorders>
            <w:shd w:val="clear" w:color="000000" w:fill="FFFFFF"/>
            <w:noWrap/>
            <w:vAlign w:val="bottom"/>
          </w:tcPr>
          <w:p w14:paraId="6D329F09" w14:textId="79D07CEB"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5694</w:t>
            </w:r>
          </w:p>
        </w:tc>
        <w:tc>
          <w:tcPr>
            <w:tcW w:w="929" w:type="pct"/>
            <w:tcBorders>
              <w:top w:val="nil"/>
              <w:left w:val="nil"/>
              <w:bottom w:val="nil"/>
              <w:right w:val="nil"/>
            </w:tcBorders>
            <w:shd w:val="clear" w:color="000000" w:fill="FFFFFF"/>
            <w:noWrap/>
            <w:vAlign w:val="bottom"/>
          </w:tcPr>
          <w:p w14:paraId="4A0C06E4" w14:textId="4E553483"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5676</w:t>
            </w:r>
          </w:p>
        </w:tc>
      </w:tr>
      <w:tr w:rsidR="001327D5" w:rsidRPr="001327D5" w14:paraId="3455A060" w14:textId="77777777" w:rsidTr="00FD6749">
        <w:trPr>
          <w:trHeight w:val="315"/>
        </w:trPr>
        <w:tc>
          <w:tcPr>
            <w:tcW w:w="2432" w:type="pct"/>
            <w:tcBorders>
              <w:top w:val="nil"/>
              <w:left w:val="nil"/>
              <w:bottom w:val="single" w:sz="4" w:space="0" w:color="auto"/>
              <w:right w:val="single" w:sz="12" w:space="0" w:color="auto"/>
            </w:tcBorders>
            <w:shd w:val="clear" w:color="000000" w:fill="FFFFFF"/>
            <w:vAlign w:val="bottom"/>
            <w:hideMark/>
          </w:tcPr>
          <w:p w14:paraId="766EFC3C" w14:textId="77777777" w:rsidR="001327D5" w:rsidRPr="001327D5" w:rsidRDefault="001327D5" w:rsidP="001327D5">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BIC</w:t>
            </w:r>
          </w:p>
        </w:tc>
        <w:tc>
          <w:tcPr>
            <w:tcW w:w="819" w:type="pct"/>
            <w:tcBorders>
              <w:top w:val="nil"/>
              <w:left w:val="single" w:sz="12" w:space="0" w:color="auto"/>
              <w:bottom w:val="single" w:sz="4" w:space="0" w:color="auto"/>
              <w:right w:val="nil"/>
            </w:tcBorders>
            <w:shd w:val="clear" w:color="000000" w:fill="FFFFFF"/>
            <w:noWrap/>
            <w:vAlign w:val="bottom"/>
          </w:tcPr>
          <w:p w14:paraId="1ACF8176" w14:textId="35CC6A38"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6006</w:t>
            </w:r>
          </w:p>
        </w:tc>
        <w:tc>
          <w:tcPr>
            <w:tcW w:w="819" w:type="pct"/>
            <w:tcBorders>
              <w:top w:val="nil"/>
              <w:left w:val="nil"/>
              <w:bottom w:val="single" w:sz="4" w:space="0" w:color="auto"/>
              <w:right w:val="nil"/>
            </w:tcBorders>
            <w:shd w:val="clear" w:color="000000" w:fill="FFFFFF"/>
            <w:noWrap/>
            <w:vAlign w:val="bottom"/>
          </w:tcPr>
          <w:p w14:paraId="25A6427E" w14:textId="7E13BE02"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6014</w:t>
            </w:r>
          </w:p>
        </w:tc>
        <w:tc>
          <w:tcPr>
            <w:tcW w:w="929" w:type="pct"/>
            <w:tcBorders>
              <w:top w:val="nil"/>
              <w:left w:val="nil"/>
              <w:bottom w:val="single" w:sz="4" w:space="0" w:color="auto"/>
              <w:right w:val="nil"/>
            </w:tcBorders>
            <w:shd w:val="clear" w:color="000000" w:fill="FFFFFF"/>
            <w:noWrap/>
            <w:vAlign w:val="bottom"/>
          </w:tcPr>
          <w:p w14:paraId="76519F35" w14:textId="566D407F" w:rsidR="001327D5" w:rsidRPr="001327D5" w:rsidRDefault="001327D5" w:rsidP="001327D5">
            <w:pPr>
              <w:spacing w:after="0" w:line="240" w:lineRule="auto"/>
              <w:jc w:val="center"/>
              <w:rPr>
                <w:rFonts w:asciiTheme="majorBidi" w:eastAsia="Times New Roman" w:hAnsiTheme="majorBidi" w:cstheme="majorBidi"/>
                <w:sz w:val="24"/>
                <w:szCs w:val="24"/>
              </w:rPr>
            </w:pPr>
            <w:r w:rsidRPr="001327D5">
              <w:rPr>
                <w:rFonts w:asciiTheme="majorBidi" w:hAnsiTheme="majorBidi" w:cstheme="majorBidi"/>
                <w:sz w:val="24"/>
                <w:szCs w:val="24"/>
              </w:rPr>
              <w:t>6004</w:t>
            </w:r>
          </w:p>
        </w:tc>
      </w:tr>
      <w:tr w:rsidR="001327D5" w:rsidRPr="001327D5" w14:paraId="5F1399D1" w14:textId="77777777" w:rsidTr="00FD6749">
        <w:trPr>
          <w:trHeight w:val="315"/>
        </w:trPr>
        <w:tc>
          <w:tcPr>
            <w:tcW w:w="5000" w:type="pct"/>
            <w:gridSpan w:val="4"/>
            <w:tcBorders>
              <w:top w:val="nil"/>
              <w:left w:val="nil"/>
              <w:bottom w:val="nil"/>
              <w:right w:val="nil"/>
            </w:tcBorders>
            <w:shd w:val="clear" w:color="000000" w:fill="FFFFFF"/>
            <w:vAlign w:val="bottom"/>
            <w:hideMark/>
          </w:tcPr>
          <w:p w14:paraId="6F24BE2E" w14:textId="77777777" w:rsidR="004D79C6" w:rsidRDefault="001327D5" w:rsidP="006D6A7C">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xml:space="preserve">Entries are log odds coefficients, </w:t>
            </w:r>
            <w:r w:rsidR="00FD6749">
              <w:rPr>
                <w:rFonts w:asciiTheme="majorBidi" w:eastAsia="Times New Roman" w:hAnsiTheme="majorBidi" w:cstheme="majorBidi"/>
                <w:sz w:val="24"/>
                <w:szCs w:val="24"/>
              </w:rPr>
              <w:t>S</w:t>
            </w:r>
            <w:r w:rsidRPr="001327D5">
              <w:rPr>
                <w:rFonts w:asciiTheme="majorBidi" w:eastAsia="Times New Roman" w:hAnsiTheme="majorBidi" w:cstheme="majorBidi"/>
                <w:sz w:val="24"/>
                <w:szCs w:val="24"/>
              </w:rPr>
              <w:t xml:space="preserve">tandard errors in parentheses; </w:t>
            </w:r>
          </w:p>
          <w:p w14:paraId="78A14CFE" w14:textId="6410AF5F" w:rsidR="001327D5" w:rsidRPr="001327D5" w:rsidRDefault="001327D5" w:rsidP="006D6A7C">
            <w:pPr>
              <w:spacing w:after="0" w:line="240" w:lineRule="auto"/>
              <w:rPr>
                <w:rFonts w:asciiTheme="majorBidi" w:eastAsia="Times New Roman" w:hAnsiTheme="majorBidi" w:cstheme="majorBidi"/>
                <w:sz w:val="24"/>
                <w:szCs w:val="24"/>
              </w:rPr>
            </w:pPr>
            <w:r w:rsidRPr="001327D5">
              <w:rPr>
                <w:rFonts w:asciiTheme="majorBidi" w:eastAsia="Times New Roman" w:hAnsiTheme="majorBidi" w:cstheme="majorBidi"/>
                <w:sz w:val="24"/>
                <w:szCs w:val="24"/>
              </w:rPr>
              <w:t>*** p&lt;0.01, ** p&lt;0.05, * p&lt;0.1</w:t>
            </w:r>
          </w:p>
        </w:tc>
      </w:tr>
    </w:tbl>
    <w:p w14:paraId="17F6D4CB" w14:textId="77777777" w:rsidR="00555342" w:rsidRDefault="00555342" w:rsidP="00A9102F">
      <w:pPr>
        <w:pStyle w:val="ListParagraph"/>
        <w:spacing w:after="0" w:line="360" w:lineRule="auto"/>
        <w:ind w:left="0"/>
        <w:jc w:val="both"/>
        <w:rPr>
          <w:rFonts w:asciiTheme="majorBidi" w:hAnsiTheme="majorBidi" w:cstheme="majorBidi"/>
          <w:sz w:val="24"/>
          <w:szCs w:val="24"/>
        </w:rPr>
      </w:pPr>
    </w:p>
    <w:p w14:paraId="5CE06776" w14:textId="27EDF249" w:rsidR="00555342" w:rsidRDefault="00555342" w:rsidP="00A9102F">
      <w:pPr>
        <w:pStyle w:val="ListParagraph"/>
        <w:spacing w:after="0" w:line="360" w:lineRule="auto"/>
        <w:ind w:left="0"/>
        <w:jc w:val="both"/>
        <w:rPr>
          <w:rFonts w:asciiTheme="majorBidi" w:hAnsiTheme="majorBidi" w:cstheme="majorBidi"/>
          <w:sz w:val="24"/>
          <w:szCs w:val="24"/>
        </w:rPr>
      </w:pPr>
    </w:p>
    <w:p w14:paraId="6E74B1E2" w14:textId="0DD9235D" w:rsidR="00555342" w:rsidRDefault="00555342" w:rsidP="00A9102F">
      <w:pPr>
        <w:pStyle w:val="ListParagraph"/>
        <w:spacing w:after="0" w:line="360" w:lineRule="auto"/>
        <w:ind w:left="0"/>
        <w:jc w:val="both"/>
        <w:rPr>
          <w:rFonts w:asciiTheme="majorBidi" w:hAnsiTheme="majorBidi" w:cstheme="majorBidi"/>
          <w:sz w:val="24"/>
          <w:szCs w:val="24"/>
        </w:rPr>
      </w:pPr>
    </w:p>
    <w:p w14:paraId="5E2E6ECA" w14:textId="365D2A94" w:rsidR="00555342" w:rsidRDefault="00555342" w:rsidP="00A9102F">
      <w:pPr>
        <w:pStyle w:val="ListParagraph"/>
        <w:spacing w:after="0" w:line="360" w:lineRule="auto"/>
        <w:ind w:left="0"/>
        <w:jc w:val="both"/>
        <w:rPr>
          <w:rFonts w:asciiTheme="majorBidi" w:hAnsiTheme="majorBidi" w:cstheme="majorBidi"/>
          <w:sz w:val="24"/>
          <w:szCs w:val="24"/>
        </w:rPr>
      </w:pPr>
    </w:p>
    <w:p w14:paraId="2F373886" w14:textId="74802E77" w:rsidR="00555342" w:rsidRDefault="00555342" w:rsidP="00A9102F">
      <w:pPr>
        <w:pStyle w:val="ListParagraph"/>
        <w:spacing w:after="0" w:line="360" w:lineRule="auto"/>
        <w:ind w:left="0"/>
        <w:jc w:val="both"/>
        <w:rPr>
          <w:rFonts w:asciiTheme="majorBidi" w:hAnsiTheme="majorBidi" w:cstheme="majorBidi"/>
          <w:sz w:val="24"/>
          <w:szCs w:val="24"/>
        </w:rPr>
      </w:pPr>
    </w:p>
    <w:p w14:paraId="74837780" w14:textId="728C5578" w:rsidR="00555342" w:rsidRDefault="00555342" w:rsidP="00A9102F">
      <w:pPr>
        <w:pStyle w:val="ListParagraph"/>
        <w:spacing w:after="0" w:line="360" w:lineRule="auto"/>
        <w:ind w:left="0"/>
        <w:jc w:val="both"/>
        <w:rPr>
          <w:rFonts w:asciiTheme="majorBidi" w:hAnsiTheme="majorBidi" w:cstheme="majorBidi"/>
          <w:sz w:val="24"/>
          <w:szCs w:val="24"/>
        </w:rPr>
      </w:pPr>
    </w:p>
    <w:p w14:paraId="0CB7D30F" w14:textId="0328A0AC" w:rsidR="00555342" w:rsidRDefault="00555342" w:rsidP="00A9102F">
      <w:pPr>
        <w:pStyle w:val="ListParagraph"/>
        <w:spacing w:after="0" w:line="360" w:lineRule="auto"/>
        <w:ind w:left="0"/>
        <w:jc w:val="both"/>
        <w:rPr>
          <w:rFonts w:asciiTheme="majorBidi" w:hAnsiTheme="majorBidi" w:cstheme="majorBidi"/>
          <w:sz w:val="24"/>
          <w:szCs w:val="24"/>
        </w:rPr>
      </w:pPr>
    </w:p>
    <w:p w14:paraId="3569C8E9" w14:textId="2378D5CB" w:rsidR="00555342" w:rsidRDefault="00555342" w:rsidP="00A9102F">
      <w:pPr>
        <w:pStyle w:val="ListParagraph"/>
        <w:spacing w:after="0" w:line="360" w:lineRule="auto"/>
        <w:ind w:left="0"/>
        <w:jc w:val="both"/>
        <w:rPr>
          <w:rFonts w:asciiTheme="majorBidi" w:hAnsiTheme="majorBidi" w:cstheme="majorBidi"/>
          <w:sz w:val="24"/>
          <w:szCs w:val="24"/>
        </w:rPr>
      </w:pPr>
    </w:p>
    <w:p w14:paraId="6DAE8ED5" w14:textId="5CAA6329" w:rsidR="003F11C3" w:rsidRDefault="003F11C3" w:rsidP="00A9102F">
      <w:pPr>
        <w:pStyle w:val="ListParagraph"/>
        <w:spacing w:after="0" w:line="360" w:lineRule="auto"/>
        <w:ind w:left="0"/>
        <w:jc w:val="both"/>
        <w:rPr>
          <w:rFonts w:asciiTheme="majorBidi" w:hAnsiTheme="majorBidi" w:cstheme="majorBidi"/>
          <w:sz w:val="24"/>
          <w:szCs w:val="24"/>
        </w:rPr>
      </w:pPr>
    </w:p>
    <w:p w14:paraId="57D5ADBD" w14:textId="77777777" w:rsidR="007E2D98" w:rsidRPr="003B2F1F" w:rsidRDefault="007E2D98" w:rsidP="007E2D98">
      <w:pPr>
        <w:spacing w:after="0" w:line="360" w:lineRule="auto"/>
        <w:jc w:val="both"/>
        <w:rPr>
          <w:rFonts w:asciiTheme="majorBidi" w:hAnsiTheme="majorBidi" w:cstheme="majorBidi"/>
          <w:b/>
          <w:bCs/>
          <w:sz w:val="24"/>
          <w:szCs w:val="24"/>
        </w:rPr>
      </w:pPr>
      <w:r w:rsidRPr="003B2F1F">
        <w:rPr>
          <w:rFonts w:asciiTheme="majorBidi" w:hAnsiTheme="majorBidi" w:cstheme="majorBidi"/>
          <w:b/>
          <w:bCs/>
          <w:sz w:val="24"/>
          <w:szCs w:val="24"/>
        </w:rPr>
        <w:lastRenderedPageBreak/>
        <w:t xml:space="preserve">SUPPLEMENT </w:t>
      </w:r>
      <w:r>
        <w:rPr>
          <w:rFonts w:asciiTheme="majorBidi" w:hAnsiTheme="majorBidi" w:cstheme="majorBidi"/>
          <w:b/>
          <w:bCs/>
          <w:sz w:val="24"/>
          <w:szCs w:val="24"/>
        </w:rPr>
        <w:t>1</w:t>
      </w:r>
      <w:r w:rsidRPr="003B2F1F">
        <w:rPr>
          <w:rFonts w:asciiTheme="majorBidi" w:hAnsiTheme="majorBidi" w:cstheme="majorBidi"/>
          <w:b/>
          <w:bCs/>
          <w:sz w:val="24"/>
          <w:szCs w:val="24"/>
        </w:rPr>
        <w:t xml:space="preserve">: CONTENT ANALYSIS </w:t>
      </w:r>
      <w:r>
        <w:rPr>
          <w:rFonts w:asciiTheme="majorBidi" w:hAnsiTheme="majorBidi" w:cstheme="majorBidi"/>
          <w:b/>
          <w:bCs/>
          <w:sz w:val="24"/>
          <w:szCs w:val="24"/>
        </w:rPr>
        <w:t>OF APPLICANTS’ CRITICAL RESPONSES</w:t>
      </w:r>
    </w:p>
    <w:p w14:paraId="3B770068" w14:textId="52E52F65" w:rsidR="007E2D98" w:rsidRDefault="007E2D98" w:rsidP="007E2D98">
      <w:pPr>
        <w:spacing w:after="0" w:line="360" w:lineRule="auto"/>
        <w:jc w:val="both"/>
        <w:rPr>
          <w:rFonts w:asciiTheme="majorBidi" w:hAnsiTheme="majorBidi" w:cstheme="majorBidi"/>
          <w:sz w:val="24"/>
          <w:szCs w:val="24"/>
        </w:rPr>
      </w:pPr>
      <w:r w:rsidRPr="00C109D2">
        <w:rPr>
          <w:rFonts w:asciiTheme="majorBidi" w:hAnsiTheme="majorBidi" w:cstheme="majorBidi"/>
          <w:sz w:val="24"/>
          <w:szCs w:val="24"/>
        </w:rPr>
        <w:t xml:space="preserve">In this section, we describe </w:t>
      </w:r>
      <w:r w:rsidR="007945F5">
        <w:rPr>
          <w:rFonts w:asciiTheme="majorBidi" w:hAnsiTheme="majorBidi" w:cstheme="majorBidi"/>
          <w:sz w:val="24"/>
          <w:szCs w:val="24"/>
        </w:rPr>
        <w:t xml:space="preserve">manual and </w:t>
      </w:r>
      <w:r w:rsidR="00A20FDD">
        <w:rPr>
          <w:rFonts w:asciiTheme="majorBidi" w:hAnsiTheme="majorBidi" w:cstheme="majorBidi"/>
          <w:sz w:val="24"/>
          <w:szCs w:val="24"/>
        </w:rPr>
        <w:t>machine-based</w:t>
      </w:r>
      <w:r w:rsidRPr="00C109D2">
        <w:rPr>
          <w:rFonts w:asciiTheme="majorBidi" w:hAnsiTheme="majorBidi" w:cstheme="majorBidi"/>
          <w:sz w:val="24"/>
          <w:szCs w:val="24"/>
        </w:rPr>
        <w:t xml:space="preserve"> content of citizens’ critical feedback to the </w:t>
      </w:r>
      <w:r>
        <w:rPr>
          <w:rFonts w:asciiTheme="majorBidi" w:hAnsiTheme="majorBidi" w:cstheme="majorBidi"/>
          <w:sz w:val="24"/>
          <w:szCs w:val="24"/>
        </w:rPr>
        <w:t>NII, presenting our inductive analysis of the substance and frequency of citizens’ unstructured communications of the difficulties and concerns that they experience as welfare applicants. This analysis relates to all critical responses across the dataset, including applications for extension of benefits, and separate coding of citizens’ critical responses to the two survey questions that we analyze, amounting to 7,0</w:t>
      </w:r>
      <w:r w:rsidR="00E26E8A">
        <w:rPr>
          <w:rFonts w:asciiTheme="majorBidi" w:hAnsiTheme="majorBidi" w:cstheme="majorBidi"/>
          <w:sz w:val="24"/>
          <w:szCs w:val="24"/>
        </w:rPr>
        <w:t>94</w:t>
      </w:r>
      <w:r>
        <w:rPr>
          <w:rFonts w:asciiTheme="majorBidi" w:hAnsiTheme="majorBidi" w:cstheme="majorBidi"/>
          <w:sz w:val="24"/>
          <w:szCs w:val="24"/>
        </w:rPr>
        <w:t xml:space="preserve"> responses and 7,984 individual claims (as some responses comprised more than one type of concern). Our discussion below reports the observed frequency of the types of burdens that citizens communicated. However, given that citizen communications sometimes reflected several burdens (N=897), and since we separately content analyzed respondents’ responses to the two survey questions such that some respondents appear in the data twice (N=939), these frequencies should be treated with caution. Hence, the main contribution of the analysis, below, pertains to its validation of the pervasiveness of administrative burdens in citizens’ experiences of the bureaucratic process as opposed to precise frequencies and percentages. </w:t>
      </w:r>
    </w:p>
    <w:p w14:paraId="3F8BED38" w14:textId="77777777" w:rsidR="00E67260" w:rsidRDefault="00E67260" w:rsidP="007E2D98">
      <w:pPr>
        <w:spacing w:after="0" w:line="360" w:lineRule="auto"/>
        <w:jc w:val="both"/>
        <w:rPr>
          <w:rFonts w:asciiTheme="majorBidi" w:hAnsiTheme="majorBidi" w:cstheme="majorBidi"/>
          <w:b/>
          <w:bCs/>
          <w:sz w:val="24"/>
          <w:szCs w:val="24"/>
        </w:rPr>
      </w:pPr>
    </w:p>
    <w:p w14:paraId="5F5759F7" w14:textId="32AC647A" w:rsidR="007E2D98" w:rsidRPr="0008621F" w:rsidRDefault="007E2D98" w:rsidP="0008621F">
      <w:pPr>
        <w:pStyle w:val="ListParagraph"/>
        <w:numPr>
          <w:ilvl w:val="0"/>
          <w:numId w:val="13"/>
        </w:numPr>
        <w:spacing w:after="0" w:line="360" w:lineRule="auto"/>
        <w:jc w:val="both"/>
        <w:rPr>
          <w:rFonts w:asciiTheme="majorBidi" w:hAnsiTheme="majorBidi" w:cstheme="majorBidi"/>
          <w:b/>
          <w:bCs/>
          <w:sz w:val="24"/>
          <w:szCs w:val="24"/>
        </w:rPr>
      </w:pPr>
      <w:r w:rsidRPr="0008621F">
        <w:rPr>
          <w:rFonts w:asciiTheme="majorBidi" w:hAnsiTheme="majorBidi" w:cstheme="majorBidi"/>
          <w:b/>
          <w:bCs/>
          <w:sz w:val="24"/>
          <w:szCs w:val="24"/>
        </w:rPr>
        <w:t>Manual Coding</w:t>
      </w:r>
    </w:p>
    <w:p w14:paraId="35233DCF" w14:textId="334654D0" w:rsidR="007E2D98" w:rsidRDefault="007E2D98" w:rsidP="007E2D98">
      <w:pPr>
        <w:spacing w:after="0" w:line="360" w:lineRule="auto"/>
        <w:rPr>
          <w:rFonts w:asciiTheme="majorBidi" w:hAnsiTheme="majorBidi" w:cstheme="majorBidi"/>
          <w:sz w:val="24"/>
          <w:szCs w:val="24"/>
        </w:rPr>
      </w:pPr>
      <w:r>
        <w:rPr>
          <w:rFonts w:asciiTheme="majorBidi" w:hAnsiTheme="majorBidi" w:cstheme="majorBidi"/>
          <w:sz w:val="24"/>
          <w:szCs w:val="24"/>
        </w:rPr>
        <w:tab/>
        <w:t>As explained above, c</w:t>
      </w:r>
      <w:r w:rsidRPr="00C109D2">
        <w:rPr>
          <w:rFonts w:asciiTheme="majorBidi" w:hAnsiTheme="majorBidi" w:cstheme="majorBidi"/>
          <w:sz w:val="24"/>
          <w:szCs w:val="24"/>
        </w:rPr>
        <w:t xml:space="preserve">urrent literature on administrative burdens expects three types of burdens: learning, compliance, and psychological costs. </w:t>
      </w:r>
      <w:r>
        <w:rPr>
          <w:rFonts w:asciiTheme="majorBidi" w:hAnsiTheme="majorBidi" w:cstheme="majorBidi"/>
          <w:sz w:val="24"/>
          <w:szCs w:val="24"/>
        </w:rPr>
        <w:t xml:space="preserve">Our </w:t>
      </w:r>
      <w:r w:rsidR="00A95E27">
        <w:rPr>
          <w:rFonts w:asciiTheme="majorBidi" w:hAnsiTheme="majorBidi" w:cstheme="majorBidi"/>
          <w:sz w:val="24"/>
          <w:szCs w:val="24"/>
        </w:rPr>
        <w:t xml:space="preserve">manual </w:t>
      </w:r>
      <w:r>
        <w:rPr>
          <w:rFonts w:asciiTheme="majorBidi" w:hAnsiTheme="majorBidi" w:cstheme="majorBidi"/>
          <w:sz w:val="24"/>
          <w:szCs w:val="24"/>
        </w:rPr>
        <w:t>coding of citizens’ responses set out from this deductive typology, which we operationalized based on an inductive-deductive pilot coding of an initial set of 1000 cases. This inductive-deductive analysis alerted us to multiple subcategories of learning, compliance, and psychological burdens that respondents raised, in relation to which we formulated a detailed coding scheme and guidance. For elaboration of the codes see Table A</w:t>
      </w:r>
      <w:r w:rsidR="00551505">
        <w:rPr>
          <w:rFonts w:asciiTheme="majorBidi" w:hAnsiTheme="majorBidi" w:cstheme="majorBidi"/>
          <w:sz w:val="24"/>
          <w:szCs w:val="24"/>
        </w:rPr>
        <w:t>4 below</w:t>
      </w:r>
      <w:r>
        <w:rPr>
          <w:rFonts w:asciiTheme="majorBidi" w:hAnsiTheme="majorBidi" w:cstheme="majorBidi"/>
          <w:sz w:val="24"/>
          <w:szCs w:val="24"/>
        </w:rPr>
        <w:t xml:space="preserve">. Once we developed a stable set of codes, one of the authors and an assistant jointly coded 250 critical responses (Krippendorff’s alpha intercoder-reliability = 0.822), and the assistant then proceeded to code the full set of all remaining critical responses.  </w:t>
      </w:r>
    </w:p>
    <w:p w14:paraId="24070950" w14:textId="77777777" w:rsidR="007E2D98" w:rsidRDefault="007E2D98" w:rsidP="007E2D98">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First, citizens’ critical feedback revealed several sources of psychological burdens, which were overall the most prevalent type of criticism. One, respondents criticized the time involved in waiting for the medical committee’s hearing of their case, and thereafter in waiting for the NII’s decision (N=1,254). We classify waiting time as a psychological burden, over and above its material effect on respondents who are highly reliant on benefits for living, given the anxiety </w:t>
      </w:r>
      <w:r>
        <w:rPr>
          <w:rFonts w:asciiTheme="majorBidi" w:hAnsiTheme="majorBidi" w:cstheme="majorBidi"/>
          <w:sz w:val="24"/>
          <w:szCs w:val="24"/>
        </w:rPr>
        <w:lastRenderedPageBreak/>
        <w:t>associated with uncertainty about the future outcome of one’s application. Two, respondents often criticized the NII for what they perceived as procedurally unfair and unrespectful process (cf. Tyler, 1994) (N=1,919). Their critical feedback revealed their sense of l</w:t>
      </w:r>
      <w:r w:rsidRPr="00F52CC5">
        <w:rPr>
          <w:rFonts w:asciiTheme="majorBidi" w:hAnsiTheme="majorBidi" w:cstheme="majorBidi"/>
          <w:sz w:val="24"/>
          <w:szCs w:val="24"/>
        </w:rPr>
        <w:t xml:space="preserve">ack of adequate opportunity to present </w:t>
      </w:r>
      <w:r w:rsidRPr="00C109D2">
        <w:rPr>
          <w:rFonts w:asciiTheme="majorBidi" w:hAnsiTheme="majorBidi" w:cstheme="majorBidi"/>
          <w:sz w:val="24"/>
          <w:szCs w:val="24"/>
        </w:rPr>
        <w:t>their case</w:t>
      </w:r>
      <w:r w:rsidRPr="00F52CC5">
        <w:rPr>
          <w:rFonts w:asciiTheme="majorBidi" w:hAnsiTheme="majorBidi" w:cstheme="majorBidi"/>
          <w:sz w:val="24"/>
          <w:szCs w:val="24"/>
        </w:rPr>
        <w:t xml:space="preserve"> to the </w:t>
      </w:r>
      <w:r>
        <w:rPr>
          <w:rFonts w:asciiTheme="majorBidi" w:hAnsiTheme="majorBidi" w:cstheme="majorBidi"/>
          <w:sz w:val="24"/>
          <w:szCs w:val="24"/>
        </w:rPr>
        <w:t>medical c</w:t>
      </w:r>
      <w:r w:rsidRPr="00F52CC5">
        <w:rPr>
          <w:rFonts w:asciiTheme="majorBidi" w:hAnsiTheme="majorBidi" w:cstheme="majorBidi"/>
          <w:sz w:val="24"/>
          <w:szCs w:val="24"/>
        </w:rPr>
        <w:t>ommittee</w:t>
      </w:r>
      <w:r>
        <w:rPr>
          <w:rFonts w:asciiTheme="majorBidi" w:hAnsiTheme="majorBidi" w:cstheme="majorBidi"/>
          <w:sz w:val="24"/>
          <w:szCs w:val="24"/>
        </w:rPr>
        <w:t>,</w:t>
      </w:r>
      <w:r w:rsidRPr="00F52CC5">
        <w:rPr>
          <w:rFonts w:asciiTheme="majorBidi" w:hAnsiTheme="majorBidi" w:cstheme="majorBidi"/>
          <w:sz w:val="24"/>
          <w:szCs w:val="24"/>
        </w:rPr>
        <w:t xml:space="preserve"> </w:t>
      </w:r>
      <w:r>
        <w:rPr>
          <w:rFonts w:asciiTheme="majorBidi" w:hAnsiTheme="majorBidi" w:cstheme="majorBidi"/>
          <w:sz w:val="24"/>
          <w:szCs w:val="24"/>
        </w:rPr>
        <w:t xml:space="preserve">their </w:t>
      </w:r>
      <w:r w:rsidRPr="00F52CC5">
        <w:rPr>
          <w:rFonts w:asciiTheme="majorBidi" w:hAnsiTheme="majorBidi" w:cstheme="majorBidi"/>
          <w:sz w:val="24"/>
          <w:szCs w:val="24"/>
        </w:rPr>
        <w:t xml:space="preserve">impression that the </w:t>
      </w:r>
      <w:r>
        <w:rPr>
          <w:rFonts w:asciiTheme="majorBidi" w:hAnsiTheme="majorBidi" w:cstheme="majorBidi"/>
          <w:sz w:val="24"/>
          <w:szCs w:val="24"/>
        </w:rPr>
        <w:t>doctor who assessed their case</w:t>
      </w:r>
      <w:r w:rsidRPr="00F52CC5">
        <w:rPr>
          <w:rFonts w:asciiTheme="majorBidi" w:hAnsiTheme="majorBidi" w:cstheme="majorBidi"/>
          <w:sz w:val="24"/>
          <w:szCs w:val="24"/>
        </w:rPr>
        <w:t xml:space="preserve"> did not read the documents, </w:t>
      </w:r>
      <w:r>
        <w:rPr>
          <w:rFonts w:asciiTheme="majorBidi" w:hAnsiTheme="majorBidi" w:cstheme="majorBidi"/>
          <w:sz w:val="24"/>
          <w:szCs w:val="24"/>
        </w:rPr>
        <w:t>and their perceived</w:t>
      </w:r>
      <w:r w:rsidRPr="00F52CC5">
        <w:rPr>
          <w:rFonts w:asciiTheme="majorBidi" w:hAnsiTheme="majorBidi" w:cstheme="majorBidi"/>
          <w:sz w:val="24"/>
          <w:szCs w:val="24"/>
        </w:rPr>
        <w:t xml:space="preserve"> disrespectful treatment on the part of the </w:t>
      </w:r>
      <w:r>
        <w:rPr>
          <w:rFonts w:asciiTheme="majorBidi" w:hAnsiTheme="majorBidi" w:cstheme="majorBidi"/>
          <w:sz w:val="24"/>
          <w:szCs w:val="24"/>
        </w:rPr>
        <w:t>doctor, an</w:t>
      </w:r>
      <w:r w:rsidRPr="00F52CC5">
        <w:rPr>
          <w:rFonts w:asciiTheme="majorBidi" w:hAnsiTheme="majorBidi" w:cstheme="majorBidi"/>
          <w:sz w:val="24"/>
          <w:szCs w:val="24"/>
        </w:rPr>
        <w:t xml:space="preserve"> </w:t>
      </w:r>
      <w:r>
        <w:rPr>
          <w:rFonts w:asciiTheme="majorBidi" w:hAnsiTheme="majorBidi" w:cstheme="majorBidi"/>
          <w:sz w:val="24"/>
          <w:szCs w:val="24"/>
        </w:rPr>
        <w:t>administrator,</w:t>
      </w:r>
      <w:r w:rsidRPr="00F52CC5">
        <w:rPr>
          <w:rFonts w:asciiTheme="majorBidi" w:hAnsiTheme="majorBidi" w:cstheme="majorBidi"/>
          <w:sz w:val="24"/>
          <w:szCs w:val="24"/>
        </w:rPr>
        <w:t xml:space="preserve"> or </w:t>
      </w:r>
      <w:r>
        <w:rPr>
          <w:rFonts w:asciiTheme="majorBidi" w:hAnsiTheme="majorBidi" w:cstheme="majorBidi"/>
          <w:sz w:val="24"/>
          <w:szCs w:val="24"/>
        </w:rPr>
        <w:t xml:space="preserve">the </w:t>
      </w:r>
      <w:r w:rsidRPr="00F52CC5">
        <w:rPr>
          <w:rFonts w:asciiTheme="majorBidi" w:hAnsiTheme="majorBidi" w:cstheme="majorBidi"/>
          <w:sz w:val="24"/>
          <w:szCs w:val="24"/>
        </w:rPr>
        <w:t xml:space="preserve">organization in general. </w:t>
      </w:r>
      <w:r>
        <w:rPr>
          <w:rFonts w:asciiTheme="majorBidi" w:hAnsiTheme="majorBidi" w:cstheme="majorBidi"/>
          <w:sz w:val="24"/>
          <w:szCs w:val="24"/>
        </w:rPr>
        <w:t>Responses such as "doctors should b</w:t>
      </w:r>
      <w:r w:rsidRPr="00F52CC5">
        <w:rPr>
          <w:rFonts w:asciiTheme="majorBidi" w:hAnsiTheme="majorBidi" w:cstheme="majorBidi"/>
          <w:sz w:val="24"/>
          <w:szCs w:val="24"/>
        </w:rPr>
        <w:t xml:space="preserve">elieve </w:t>
      </w:r>
      <w:r>
        <w:rPr>
          <w:rFonts w:asciiTheme="majorBidi" w:hAnsiTheme="majorBidi" w:cstheme="majorBidi"/>
          <w:sz w:val="24"/>
          <w:szCs w:val="24"/>
        </w:rPr>
        <w:t>us",</w:t>
      </w:r>
      <w:r w:rsidRPr="00F52CC5">
        <w:rPr>
          <w:rFonts w:asciiTheme="majorBidi" w:hAnsiTheme="majorBidi" w:cstheme="majorBidi"/>
          <w:sz w:val="24"/>
          <w:szCs w:val="24"/>
        </w:rPr>
        <w:t xml:space="preserve"> </w:t>
      </w:r>
      <w:r>
        <w:rPr>
          <w:rFonts w:asciiTheme="majorBidi" w:hAnsiTheme="majorBidi" w:cstheme="majorBidi"/>
          <w:sz w:val="24"/>
          <w:szCs w:val="24"/>
        </w:rPr>
        <w:t>"</w:t>
      </w:r>
      <w:r w:rsidRPr="00F52CC5">
        <w:rPr>
          <w:rFonts w:asciiTheme="majorBidi" w:hAnsiTheme="majorBidi" w:cstheme="majorBidi"/>
          <w:sz w:val="24"/>
          <w:szCs w:val="24"/>
        </w:rPr>
        <w:t>not everyone is a liar</w:t>
      </w:r>
      <w:r>
        <w:rPr>
          <w:rFonts w:asciiTheme="majorBidi" w:hAnsiTheme="majorBidi" w:cstheme="majorBidi"/>
          <w:sz w:val="24"/>
          <w:szCs w:val="24"/>
        </w:rPr>
        <w:t>" and "doctors should have m</w:t>
      </w:r>
      <w:r w:rsidRPr="00F52CC5">
        <w:rPr>
          <w:rFonts w:asciiTheme="majorBidi" w:hAnsiTheme="majorBidi" w:cstheme="majorBidi"/>
          <w:sz w:val="24"/>
          <w:szCs w:val="24"/>
        </w:rPr>
        <w:t>ore trust in human beings</w:t>
      </w:r>
      <w:r>
        <w:rPr>
          <w:rFonts w:asciiTheme="majorBidi" w:hAnsiTheme="majorBidi" w:cstheme="majorBidi"/>
          <w:sz w:val="24"/>
          <w:szCs w:val="24"/>
        </w:rPr>
        <w:t>"</w:t>
      </w:r>
      <w:r w:rsidRPr="001D2C0A">
        <w:rPr>
          <w:rFonts w:asciiTheme="majorBidi" w:hAnsiTheme="majorBidi" w:cstheme="majorBidi"/>
          <w:sz w:val="24"/>
          <w:szCs w:val="24"/>
        </w:rPr>
        <w:t xml:space="preserve"> </w:t>
      </w:r>
      <w:r>
        <w:rPr>
          <w:rFonts w:asciiTheme="majorBidi" w:hAnsiTheme="majorBidi" w:cstheme="majorBidi"/>
          <w:sz w:val="24"/>
          <w:szCs w:val="24"/>
        </w:rPr>
        <w:t>reflect the p</w:t>
      </w:r>
      <w:r w:rsidRPr="00C109D2">
        <w:rPr>
          <w:rFonts w:asciiTheme="majorBidi" w:hAnsiTheme="majorBidi" w:cstheme="majorBidi"/>
          <w:sz w:val="24"/>
          <w:szCs w:val="24"/>
        </w:rPr>
        <w:t>sychological costs</w:t>
      </w:r>
      <w:r>
        <w:rPr>
          <w:rFonts w:asciiTheme="majorBidi" w:hAnsiTheme="majorBidi" w:cstheme="majorBidi"/>
          <w:sz w:val="24"/>
          <w:szCs w:val="24"/>
        </w:rPr>
        <w:t xml:space="preserve"> that respondents experienced as welfare applicants.</w:t>
      </w:r>
      <w:r w:rsidRPr="001D2C0A">
        <w:rPr>
          <w:rFonts w:asciiTheme="majorBidi" w:hAnsiTheme="majorBidi" w:cstheme="majorBidi"/>
          <w:sz w:val="24"/>
          <w:szCs w:val="24"/>
        </w:rPr>
        <w:t xml:space="preserve"> </w:t>
      </w:r>
      <w:r>
        <w:rPr>
          <w:rFonts w:asciiTheme="majorBidi" w:hAnsiTheme="majorBidi" w:cstheme="majorBidi"/>
          <w:sz w:val="24"/>
          <w:szCs w:val="24"/>
        </w:rPr>
        <w:t xml:space="preserve">Three, a much less prevalent psychological burden related to respondents’ perception of the medical committee decision makers as lacking the required professional expertise or independence from the NII (N=202). </w:t>
      </w:r>
    </w:p>
    <w:p w14:paraId="3CFD171B" w14:textId="77777777" w:rsidR="007E2D98" w:rsidRDefault="007E2D98" w:rsidP="007E2D98">
      <w:pPr>
        <w:spacing w:after="0" w:line="360" w:lineRule="auto"/>
        <w:jc w:val="both"/>
        <w:rPr>
          <w:rFonts w:asciiTheme="majorBidi" w:hAnsiTheme="majorBidi" w:cstheme="majorBidi"/>
          <w:sz w:val="24"/>
          <w:szCs w:val="24"/>
        </w:rPr>
      </w:pPr>
      <w:r>
        <w:rPr>
          <w:rFonts w:asciiTheme="majorBidi" w:hAnsiTheme="majorBidi" w:cstheme="majorBidi"/>
          <w:sz w:val="24"/>
          <w:szCs w:val="24"/>
        </w:rPr>
        <w:tab/>
        <w:t>Second,</w:t>
      </w:r>
      <w:r w:rsidRPr="00C109D2">
        <w:rPr>
          <w:rFonts w:asciiTheme="majorBidi" w:hAnsiTheme="majorBidi" w:cstheme="majorBidi"/>
          <w:sz w:val="24"/>
          <w:szCs w:val="24"/>
        </w:rPr>
        <w:t xml:space="preserve"> </w:t>
      </w:r>
      <w:r>
        <w:rPr>
          <w:rFonts w:asciiTheme="majorBidi" w:hAnsiTheme="majorBidi" w:cstheme="majorBidi"/>
          <w:sz w:val="24"/>
          <w:szCs w:val="24"/>
        </w:rPr>
        <w:t xml:space="preserve">respondents communicated multiple sources of compliance burdens, which were the second most prevalent type of criticism. One, citizens conveyed their concerns with the costs </w:t>
      </w:r>
      <w:r w:rsidRPr="00A42019">
        <w:rPr>
          <w:rFonts w:asciiTheme="majorBidi" w:hAnsiTheme="majorBidi" w:cstheme="majorBidi"/>
          <w:sz w:val="24"/>
          <w:szCs w:val="24"/>
        </w:rPr>
        <w:t xml:space="preserve">associated with </w:t>
      </w:r>
      <w:r w:rsidRPr="00F52CC5">
        <w:rPr>
          <w:rFonts w:asciiTheme="majorBidi" w:hAnsiTheme="majorBidi" w:cstheme="majorBidi"/>
          <w:sz w:val="24"/>
          <w:szCs w:val="24"/>
        </w:rPr>
        <w:t>obtaining and sending the required</w:t>
      </w:r>
      <w:r>
        <w:rPr>
          <w:rFonts w:asciiTheme="majorBidi" w:hAnsiTheme="majorBidi" w:cstheme="majorBidi"/>
          <w:sz w:val="24"/>
          <w:szCs w:val="24"/>
        </w:rPr>
        <w:t xml:space="preserve"> medical</w:t>
      </w:r>
      <w:r w:rsidRPr="00F52CC5">
        <w:rPr>
          <w:rFonts w:asciiTheme="majorBidi" w:hAnsiTheme="majorBidi" w:cstheme="majorBidi"/>
          <w:sz w:val="24"/>
          <w:szCs w:val="24"/>
        </w:rPr>
        <w:t xml:space="preserve"> </w:t>
      </w:r>
      <w:r>
        <w:rPr>
          <w:rFonts w:asciiTheme="majorBidi" w:hAnsiTheme="majorBidi" w:cstheme="majorBidi"/>
          <w:sz w:val="24"/>
          <w:szCs w:val="24"/>
        </w:rPr>
        <w:t xml:space="preserve">and other </w:t>
      </w:r>
      <w:r w:rsidRPr="00F52CC5">
        <w:rPr>
          <w:rFonts w:asciiTheme="majorBidi" w:hAnsiTheme="majorBidi" w:cstheme="majorBidi"/>
          <w:sz w:val="24"/>
          <w:szCs w:val="24"/>
        </w:rPr>
        <w:t>document</w:t>
      </w:r>
      <w:r>
        <w:rPr>
          <w:rFonts w:asciiTheme="majorBidi" w:hAnsiTheme="majorBidi" w:cstheme="majorBidi"/>
          <w:sz w:val="24"/>
          <w:szCs w:val="24"/>
        </w:rPr>
        <w:t>ation</w:t>
      </w:r>
      <w:r w:rsidRPr="00F52CC5">
        <w:rPr>
          <w:rFonts w:asciiTheme="majorBidi" w:hAnsiTheme="majorBidi" w:cstheme="majorBidi"/>
          <w:sz w:val="24"/>
          <w:szCs w:val="24"/>
        </w:rPr>
        <w:t>,</w:t>
      </w:r>
      <w:r>
        <w:rPr>
          <w:rFonts w:asciiTheme="majorBidi" w:hAnsiTheme="majorBidi" w:cstheme="majorBidi"/>
          <w:sz w:val="24"/>
          <w:szCs w:val="24"/>
        </w:rPr>
        <w:t xml:space="preserve"> with the NII’s alleged incompetent handing of documents, and</w:t>
      </w:r>
      <w:r w:rsidRPr="00F52CC5">
        <w:rPr>
          <w:rFonts w:asciiTheme="majorBidi" w:hAnsiTheme="majorBidi" w:cstheme="majorBidi"/>
          <w:sz w:val="24"/>
          <w:szCs w:val="24"/>
        </w:rPr>
        <w:t xml:space="preserve"> </w:t>
      </w:r>
      <w:r>
        <w:rPr>
          <w:rFonts w:asciiTheme="majorBidi" w:hAnsiTheme="majorBidi" w:cstheme="majorBidi"/>
          <w:sz w:val="24"/>
          <w:szCs w:val="24"/>
        </w:rPr>
        <w:t>the burdens</w:t>
      </w:r>
      <w:r w:rsidRPr="00F52CC5">
        <w:rPr>
          <w:rFonts w:asciiTheme="majorBidi" w:hAnsiTheme="majorBidi" w:cstheme="majorBidi"/>
          <w:sz w:val="24"/>
          <w:szCs w:val="24"/>
        </w:rPr>
        <w:t xml:space="preserve"> associated </w:t>
      </w:r>
      <w:r>
        <w:rPr>
          <w:rFonts w:asciiTheme="majorBidi" w:hAnsiTheme="majorBidi" w:cstheme="majorBidi"/>
          <w:sz w:val="24"/>
          <w:szCs w:val="24"/>
        </w:rPr>
        <w:t xml:space="preserve">with physical attendance before one or several medical committees (N=1,195). Two, citizens conveyed their difficulty with </w:t>
      </w:r>
      <w:r w:rsidRPr="00C109D2">
        <w:rPr>
          <w:rFonts w:asciiTheme="majorBidi" w:hAnsiTheme="majorBidi" w:cstheme="majorBidi"/>
          <w:sz w:val="24"/>
          <w:szCs w:val="24"/>
        </w:rPr>
        <w:t>keeping up with bureaucratic scheduling</w:t>
      </w:r>
      <w:r>
        <w:rPr>
          <w:rFonts w:asciiTheme="majorBidi" w:hAnsiTheme="majorBidi" w:cstheme="majorBidi"/>
          <w:sz w:val="24"/>
          <w:szCs w:val="24"/>
        </w:rPr>
        <w:t xml:space="preserve"> that was forced upon them with limited scope for negotiation and adaptation (N=1,541)</w:t>
      </w:r>
      <w:r w:rsidRPr="00C109D2">
        <w:rPr>
          <w:rFonts w:asciiTheme="majorBidi" w:hAnsiTheme="majorBidi" w:cstheme="majorBidi"/>
          <w:sz w:val="24"/>
          <w:szCs w:val="24"/>
        </w:rPr>
        <w:t xml:space="preserve">. </w:t>
      </w:r>
      <w:r>
        <w:rPr>
          <w:rFonts w:asciiTheme="majorBidi" w:hAnsiTheme="majorBidi" w:cstheme="majorBidi"/>
          <w:sz w:val="24"/>
          <w:szCs w:val="24"/>
        </w:rPr>
        <w:t xml:space="preserve">Three, and least prevalent (N=149) was citizens’ expectation for the NII’s flexibility and willingness to forego the need for certain documentation and compliance requirements. </w:t>
      </w:r>
    </w:p>
    <w:p w14:paraId="546C46DE" w14:textId="77777777" w:rsidR="007E2D98" w:rsidRDefault="007E2D98" w:rsidP="007E2D98">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 Third, learning </w:t>
      </w:r>
      <w:r w:rsidRPr="00C109D2">
        <w:rPr>
          <w:rFonts w:asciiTheme="majorBidi" w:hAnsiTheme="majorBidi" w:cstheme="majorBidi"/>
          <w:sz w:val="24"/>
          <w:szCs w:val="24"/>
        </w:rPr>
        <w:t xml:space="preserve">costs </w:t>
      </w:r>
      <w:r>
        <w:rPr>
          <w:rFonts w:asciiTheme="majorBidi" w:hAnsiTheme="majorBidi" w:cstheme="majorBidi"/>
          <w:sz w:val="24"/>
          <w:szCs w:val="24"/>
        </w:rPr>
        <w:t xml:space="preserve">were less salient in respondents’ </w:t>
      </w:r>
      <w:r w:rsidRPr="00C109D2">
        <w:rPr>
          <w:rFonts w:asciiTheme="majorBidi" w:hAnsiTheme="majorBidi" w:cstheme="majorBidi"/>
          <w:sz w:val="24"/>
          <w:szCs w:val="24"/>
        </w:rPr>
        <w:t xml:space="preserve">critical feedback to the </w:t>
      </w:r>
      <w:r>
        <w:rPr>
          <w:rFonts w:asciiTheme="majorBidi" w:hAnsiTheme="majorBidi" w:cstheme="majorBidi"/>
          <w:sz w:val="24"/>
          <w:szCs w:val="24"/>
        </w:rPr>
        <w:t xml:space="preserve">NII (N=881). Those who alluded to such costs conveyed their </w:t>
      </w:r>
      <w:r w:rsidRPr="00C109D2">
        <w:rPr>
          <w:rFonts w:asciiTheme="majorBidi" w:hAnsiTheme="majorBidi" w:cstheme="majorBidi"/>
          <w:sz w:val="24"/>
          <w:szCs w:val="24"/>
        </w:rPr>
        <w:t>struggle to</w:t>
      </w:r>
      <w:r w:rsidRPr="00436466">
        <w:rPr>
          <w:rFonts w:asciiTheme="majorBidi" w:hAnsiTheme="majorBidi" w:cstheme="majorBidi"/>
          <w:sz w:val="24"/>
          <w:szCs w:val="24"/>
        </w:rPr>
        <w:t xml:space="preserve"> </w:t>
      </w:r>
      <w:r w:rsidRPr="00A42019">
        <w:rPr>
          <w:rFonts w:asciiTheme="majorBidi" w:hAnsiTheme="majorBidi" w:cstheme="majorBidi"/>
          <w:sz w:val="24"/>
          <w:szCs w:val="24"/>
        </w:rPr>
        <w:t xml:space="preserve">search and process information about </w:t>
      </w:r>
      <w:r>
        <w:rPr>
          <w:rFonts w:asciiTheme="majorBidi" w:hAnsiTheme="majorBidi" w:cstheme="majorBidi"/>
          <w:sz w:val="24"/>
          <w:szCs w:val="24"/>
        </w:rPr>
        <w:t xml:space="preserve">their </w:t>
      </w:r>
      <w:r w:rsidRPr="00A42019">
        <w:rPr>
          <w:rFonts w:asciiTheme="majorBidi" w:hAnsiTheme="majorBidi" w:cstheme="majorBidi"/>
          <w:sz w:val="24"/>
          <w:szCs w:val="24"/>
        </w:rPr>
        <w:t>eligibility</w:t>
      </w:r>
      <w:r>
        <w:rPr>
          <w:rFonts w:asciiTheme="majorBidi" w:hAnsiTheme="majorBidi" w:cstheme="majorBidi"/>
          <w:sz w:val="24"/>
          <w:szCs w:val="24"/>
        </w:rPr>
        <w:t>,</w:t>
      </w:r>
      <w:r w:rsidRPr="00A42019">
        <w:rPr>
          <w:rFonts w:asciiTheme="majorBidi" w:hAnsiTheme="majorBidi" w:cstheme="majorBidi"/>
          <w:sz w:val="24"/>
          <w:szCs w:val="24"/>
        </w:rPr>
        <w:t xml:space="preserve"> </w:t>
      </w:r>
      <w:r>
        <w:rPr>
          <w:rFonts w:asciiTheme="majorBidi" w:hAnsiTheme="majorBidi" w:cstheme="majorBidi"/>
          <w:sz w:val="24"/>
          <w:szCs w:val="24"/>
        </w:rPr>
        <w:t>about the</w:t>
      </w:r>
      <w:r w:rsidRPr="00C109D2">
        <w:rPr>
          <w:rFonts w:asciiTheme="majorBidi" w:hAnsiTheme="majorBidi" w:cstheme="majorBidi"/>
          <w:sz w:val="24"/>
          <w:szCs w:val="24"/>
        </w:rPr>
        <w:t xml:space="preserve"> </w:t>
      </w:r>
      <w:r>
        <w:rPr>
          <w:rFonts w:asciiTheme="majorBidi" w:hAnsiTheme="majorBidi" w:cstheme="majorBidi"/>
          <w:sz w:val="24"/>
          <w:szCs w:val="24"/>
        </w:rPr>
        <w:t>application</w:t>
      </w:r>
      <w:r w:rsidRPr="00C109D2">
        <w:rPr>
          <w:rFonts w:asciiTheme="majorBidi" w:hAnsiTheme="majorBidi" w:cstheme="majorBidi"/>
          <w:sz w:val="24"/>
          <w:szCs w:val="24"/>
        </w:rPr>
        <w:t xml:space="preserve"> process</w:t>
      </w:r>
      <w:r>
        <w:rPr>
          <w:rFonts w:asciiTheme="majorBidi" w:hAnsiTheme="majorBidi" w:cstheme="majorBidi"/>
          <w:sz w:val="24"/>
          <w:szCs w:val="24"/>
        </w:rPr>
        <w:t xml:space="preserve"> and the hearing before the medical committee, as well as difficulties relating to filling and understanding the required NII forms.</w:t>
      </w:r>
      <w:r w:rsidRPr="00C109D2">
        <w:rPr>
          <w:rFonts w:asciiTheme="majorBidi" w:hAnsiTheme="majorBidi" w:cstheme="majorBidi"/>
          <w:sz w:val="24"/>
          <w:szCs w:val="24"/>
        </w:rPr>
        <w:t xml:space="preserve"> </w:t>
      </w:r>
      <w:r>
        <w:rPr>
          <w:rFonts w:asciiTheme="majorBidi" w:hAnsiTheme="majorBidi" w:cstheme="majorBidi"/>
          <w:sz w:val="24"/>
          <w:szCs w:val="24"/>
        </w:rPr>
        <w:t>Only a small number of respondents (N=31) conveyed difficulties associated with language barriers, a result that likely reflects the fact that the NII survey is effectively administered only to respondents whose Hebrew proficiency is good enough to answer interviewers’ questions.</w:t>
      </w:r>
    </w:p>
    <w:p w14:paraId="58E7873E" w14:textId="26ABE257" w:rsidR="007E2D98" w:rsidRDefault="007E2D98" w:rsidP="007E2D98">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Alongside the above categories, we identified 843 claims that did not meet our classification of administrative burden categories. Of the latter, a common claim regarded a doctor’s alleged failure to abide by the NII’s procedures to allow the applicant to read the hearing’s minutes, or to have the minutes read out to the applicant, and applicants’ claims that they did not </w:t>
      </w:r>
      <w:r>
        <w:rPr>
          <w:rFonts w:asciiTheme="majorBidi" w:hAnsiTheme="majorBidi" w:cstheme="majorBidi"/>
          <w:sz w:val="24"/>
          <w:szCs w:val="24"/>
        </w:rPr>
        <w:lastRenderedPageBreak/>
        <w:t xml:space="preserve">sign the minutes. Still, as evident from the above, our analysis validates the centrality of administrative burdens to citizens’ reported experience of the bureaucratic process, the multiple manifestations of these burdens, and the notable salience of psychological burdens. </w:t>
      </w:r>
    </w:p>
    <w:p w14:paraId="7EFDB684" w14:textId="664FDEBC" w:rsidR="00551505" w:rsidRDefault="00551505" w:rsidP="007E2D98">
      <w:pPr>
        <w:spacing w:after="0" w:line="360" w:lineRule="auto"/>
        <w:jc w:val="both"/>
        <w:rPr>
          <w:rFonts w:asciiTheme="majorBidi" w:hAnsiTheme="majorBidi" w:cstheme="majorBidi"/>
          <w:sz w:val="24"/>
          <w:szCs w:val="24"/>
        </w:rPr>
      </w:pPr>
    </w:p>
    <w:p w14:paraId="0218D71C" w14:textId="77777777" w:rsidR="00551505" w:rsidRDefault="00551505" w:rsidP="00551505">
      <w:pPr>
        <w:spacing w:line="240" w:lineRule="auto"/>
        <w:rPr>
          <w:rFonts w:asciiTheme="majorBidi" w:hAnsiTheme="majorBidi" w:cstheme="majorBidi"/>
          <w:sz w:val="24"/>
          <w:szCs w:val="24"/>
        </w:rPr>
      </w:pPr>
      <w:r>
        <w:rPr>
          <w:rFonts w:asciiTheme="majorBidi" w:hAnsiTheme="majorBidi" w:cstheme="majorBidi"/>
          <w:b/>
          <w:bCs/>
          <w:sz w:val="24"/>
          <w:szCs w:val="24"/>
        </w:rPr>
        <w:t xml:space="preserve">Table A4: </w:t>
      </w:r>
      <w:r w:rsidRPr="008A4C14">
        <w:rPr>
          <w:rFonts w:asciiTheme="majorBidi" w:hAnsiTheme="majorBidi" w:cstheme="majorBidi"/>
          <w:sz w:val="24"/>
          <w:szCs w:val="24"/>
        </w:rPr>
        <w:t>Coding</w:t>
      </w:r>
      <w:r>
        <w:rPr>
          <w:rFonts w:asciiTheme="majorBidi" w:hAnsiTheme="majorBidi" w:cstheme="majorBidi"/>
          <w:sz w:val="24"/>
          <w:szCs w:val="24"/>
        </w:rPr>
        <w:t xml:space="preserve"> Respondents’ Allusion to Administrative Burdens </w:t>
      </w:r>
    </w:p>
    <w:tbl>
      <w:tblPr>
        <w:tblStyle w:val="TableGrid"/>
        <w:tblW w:w="0" w:type="auto"/>
        <w:tblLook w:val="04A0" w:firstRow="1" w:lastRow="0" w:firstColumn="1" w:lastColumn="0" w:noHBand="0" w:noVBand="1"/>
      </w:tblPr>
      <w:tblGrid>
        <w:gridCol w:w="1732"/>
        <w:gridCol w:w="2042"/>
        <w:gridCol w:w="5576"/>
      </w:tblGrid>
      <w:tr w:rsidR="00551505" w:rsidRPr="00E45F33" w14:paraId="71D52B28" w14:textId="77777777" w:rsidTr="00AF188C">
        <w:tc>
          <w:tcPr>
            <w:tcW w:w="0" w:type="auto"/>
          </w:tcPr>
          <w:p w14:paraId="0E00F650" w14:textId="77777777" w:rsidR="00551505" w:rsidRPr="00E45F33" w:rsidRDefault="00551505" w:rsidP="00AF188C">
            <w:pPr>
              <w:spacing w:line="240" w:lineRule="auto"/>
              <w:rPr>
                <w:rFonts w:asciiTheme="majorBidi" w:hAnsiTheme="majorBidi" w:cstheme="majorBidi"/>
                <w:b/>
                <w:bCs/>
              </w:rPr>
            </w:pPr>
            <w:r w:rsidRPr="00E45F33">
              <w:rPr>
                <w:rFonts w:asciiTheme="majorBidi" w:hAnsiTheme="majorBidi" w:cstheme="majorBidi"/>
                <w:b/>
                <w:bCs/>
              </w:rPr>
              <w:t>Administrative burden</w:t>
            </w:r>
          </w:p>
        </w:tc>
        <w:tc>
          <w:tcPr>
            <w:tcW w:w="0" w:type="auto"/>
          </w:tcPr>
          <w:p w14:paraId="55F603D3" w14:textId="77777777" w:rsidR="00551505" w:rsidRPr="00E45F33" w:rsidRDefault="00551505" w:rsidP="00AF188C">
            <w:pPr>
              <w:spacing w:line="240" w:lineRule="auto"/>
              <w:rPr>
                <w:rFonts w:asciiTheme="majorBidi" w:hAnsiTheme="majorBidi" w:cstheme="majorBidi"/>
                <w:b/>
                <w:bCs/>
              </w:rPr>
            </w:pPr>
            <w:r w:rsidRPr="00E45F33">
              <w:rPr>
                <w:rFonts w:asciiTheme="majorBidi" w:hAnsiTheme="majorBidi" w:cstheme="majorBidi"/>
                <w:b/>
                <w:bCs/>
              </w:rPr>
              <w:t>Sub-categorization</w:t>
            </w:r>
          </w:p>
        </w:tc>
        <w:tc>
          <w:tcPr>
            <w:tcW w:w="0" w:type="auto"/>
          </w:tcPr>
          <w:p w14:paraId="59FD9F4D" w14:textId="77777777" w:rsidR="00551505" w:rsidRPr="00E45F33" w:rsidRDefault="00551505" w:rsidP="00AF188C">
            <w:pPr>
              <w:spacing w:line="240" w:lineRule="auto"/>
              <w:rPr>
                <w:rFonts w:asciiTheme="majorBidi" w:hAnsiTheme="majorBidi" w:cstheme="majorBidi"/>
              </w:rPr>
            </w:pPr>
            <w:r w:rsidRPr="00E45F33">
              <w:rPr>
                <w:rFonts w:asciiTheme="majorBidi" w:hAnsiTheme="majorBidi" w:cstheme="majorBidi"/>
                <w:b/>
                <w:bCs/>
              </w:rPr>
              <w:t>Concrete claims</w:t>
            </w:r>
          </w:p>
        </w:tc>
      </w:tr>
      <w:tr w:rsidR="00551505" w:rsidRPr="00E45F33" w14:paraId="146779EA" w14:textId="77777777" w:rsidTr="00AF188C">
        <w:tc>
          <w:tcPr>
            <w:tcW w:w="0" w:type="auto"/>
          </w:tcPr>
          <w:p w14:paraId="19E583BC"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Psychological</w:t>
            </w:r>
          </w:p>
        </w:tc>
        <w:tc>
          <w:tcPr>
            <w:tcW w:w="0" w:type="auto"/>
          </w:tcPr>
          <w:p w14:paraId="14FB93D9"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waiting time and delay</w:t>
            </w:r>
          </w:p>
        </w:tc>
        <w:tc>
          <w:tcPr>
            <w:tcW w:w="0" w:type="auto"/>
          </w:tcPr>
          <w:p w14:paraId="1263A96D"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excessive </w:t>
            </w:r>
            <w:r w:rsidRPr="005317E6">
              <w:rPr>
                <w:rFonts w:asciiTheme="majorBidi" w:hAnsiTheme="majorBidi" w:cstheme="majorBidi"/>
              </w:rPr>
              <w:t>waiting time between the application and hearing, between the latter and notification of response, and/or between the latter and benefits payment</w:t>
            </w:r>
          </w:p>
        </w:tc>
      </w:tr>
      <w:tr w:rsidR="00551505" w:rsidRPr="00E45F33" w14:paraId="1133BD84" w14:textId="77777777" w:rsidTr="00AF188C">
        <w:tc>
          <w:tcPr>
            <w:tcW w:w="0" w:type="auto"/>
          </w:tcPr>
          <w:p w14:paraId="60BCCC24"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Psychological</w:t>
            </w:r>
          </w:p>
        </w:tc>
        <w:tc>
          <w:tcPr>
            <w:tcW w:w="0" w:type="auto"/>
          </w:tcPr>
          <w:p w14:paraId="45F05B84"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sense of mistreatment and disregard </w:t>
            </w:r>
          </w:p>
        </w:tc>
        <w:tc>
          <w:tcPr>
            <w:tcW w:w="0" w:type="auto"/>
          </w:tcPr>
          <w:p w14:paraId="30F3BA02"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insufficient opportunity to present one’s case; the time allocated to the hearing too short/insufficient to present one’s case; belief that the doctor failed to read the applicant’s documentation; doctors’ or the organization’s indifference or disregard for the applicant; doctors or the NII’s disrespectful behavior. </w:t>
            </w:r>
          </w:p>
        </w:tc>
      </w:tr>
      <w:tr w:rsidR="00551505" w:rsidRPr="00E45F33" w14:paraId="22E7DA95" w14:textId="77777777" w:rsidTr="00AF188C">
        <w:tc>
          <w:tcPr>
            <w:tcW w:w="0" w:type="auto"/>
          </w:tcPr>
          <w:p w14:paraId="08FA1BD1"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Psychological</w:t>
            </w:r>
          </w:p>
        </w:tc>
        <w:tc>
          <w:tcPr>
            <w:tcW w:w="0" w:type="auto"/>
          </w:tcPr>
          <w:p w14:paraId="7E09D080"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professionalism </w:t>
            </w:r>
          </w:p>
        </w:tc>
        <w:tc>
          <w:tcPr>
            <w:tcW w:w="0" w:type="auto"/>
          </w:tcPr>
          <w:p w14:paraId="5990CBD0"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belief that the hearing was scheduled before doctors who lack the required expertise; belief that doctors are prejudiced.</w:t>
            </w:r>
          </w:p>
        </w:tc>
      </w:tr>
      <w:tr w:rsidR="00551505" w:rsidRPr="00E45F33" w14:paraId="3D67C8AB" w14:textId="77777777" w:rsidTr="00AF188C">
        <w:tc>
          <w:tcPr>
            <w:tcW w:w="0" w:type="auto"/>
          </w:tcPr>
          <w:p w14:paraId="33B94ECF"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Compliance</w:t>
            </w:r>
          </w:p>
          <w:p w14:paraId="67113C61" w14:textId="77777777" w:rsidR="00551505" w:rsidRPr="005317E6" w:rsidRDefault="00551505" w:rsidP="00AF188C">
            <w:pPr>
              <w:jc w:val="center"/>
              <w:rPr>
                <w:rFonts w:asciiTheme="majorBidi" w:hAnsiTheme="majorBidi" w:cstheme="majorBidi"/>
              </w:rPr>
            </w:pPr>
          </w:p>
        </w:tc>
        <w:tc>
          <w:tcPr>
            <w:tcW w:w="0" w:type="auto"/>
          </w:tcPr>
          <w:p w14:paraId="1B4645A2"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material costs imposed by the administrative process</w:t>
            </w:r>
          </w:p>
        </w:tc>
        <w:tc>
          <w:tcPr>
            <w:tcW w:w="0" w:type="auto"/>
          </w:tcPr>
          <w:p w14:paraId="71EA1D02"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costs entailed in obtaining and submitting documents; NII’s requirement for additional documentation; costs entailed in what respondents perceived as redundant need to appear before a committee; having to appear before multiple committees, and different doctors, on different dates; inability to submit documents via email; red tape</w:t>
            </w:r>
          </w:p>
        </w:tc>
      </w:tr>
      <w:tr w:rsidR="00551505" w:rsidRPr="00E45F33" w14:paraId="7F507018" w14:textId="77777777" w:rsidTr="00AF188C">
        <w:tc>
          <w:tcPr>
            <w:tcW w:w="0" w:type="auto"/>
          </w:tcPr>
          <w:p w14:paraId="518A142C"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Compliance</w:t>
            </w:r>
          </w:p>
        </w:tc>
        <w:tc>
          <w:tcPr>
            <w:tcW w:w="0" w:type="auto"/>
          </w:tcPr>
          <w:p w14:paraId="3934C3D6"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loss of documents</w:t>
            </w:r>
          </w:p>
        </w:tc>
        <w:tc>
          <w:tcPr>
            <w:tcW w:w="0" w:type="auto"/>
          </w:tcPr>
          <w:p w14:paraId="3849B924" w14:textId="77777777" w:rsidR="00551505" w:rsidRPr="005317E6" w:rsidRDefault="00551505" w:rsidP="00AF188C">
            <w:pPr>
              <w:spacing w:line="240" w:lineRule="auto"/>
              <w:rPr>
                <w:rFonts w:asciiTheme="majorBidi" w:hAnsiTheme="majorBidi" w:cstheme="majorBidi"/>
              </w:rPr>
            </w:pPr>
            <w:r w:rsidRPr="005317E6">
              <w:rPr>
                <w:rFonts w:asciiTheme="majorBidi" w:hAnsiTheme="majorBidi" w:cstheme="majorBidi"/>
              </w:rPr>
              <w:t xml:space="preserve">a claim that the NII has misplaced documents that were submitted by the applicant, thereby causing unnecessary delays, and requiring the applicant to obtain or submit documents anew. </w:t>
            </w:r>
          </w:p>
        </w:tc>
      </w:tr>
      <w:tr w:rsidR="00551505" w:rsidRPr="00E45F33" w14:paraId="06C200A1" w14:textId="77777777" w:rsidTr="00AF188C">
        <w:tc>
          <w:tcPr>
            <w:tcW w:w="0" w:type="auto"/>
          </w:tcPr>
          <w:p w14:paraId="4BE936A3"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Compliance</w:t>
            </w:r>
          </w:p>
        </w:tc>
        <w:tc>
          <w:tcPr>
            <w:tcW w:w="0" w:type="auto"/>
          </w:tcPr>
          <w:p w14:paraId="4CE1F709"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scheduling </w:t>
            </w:r>
          </w:p>
        </w:tc>
        <w:tc>
          <w:tcPr>
            <w:tcW w:w="0" w:type="auto"/>
          </w:tcPr>
          <w:p w14:paraId="13CEFCB9" w14:textId="77777777" w:rsidR="00551505" w:rsidRPr="005317E6" w:rsidRDefault="00551505" w:rsidP="00AF188C">
            <w:pPr>
              <w:spacing w:line="240" w:lineRule="auto"/>
              <w:rPr>
                <w:rFonts w:asciiTheme="majorBidi" w:hAnsiTheme="majorBidi" w:cstheme="majorBidi"/>
                <w:rtl/>
              </w:rPr>
            </w:pPr>
            <w:r>
              <w:rPr>
                <w:rFonts w:asciiTheme="majorBidi" w:hAnsiTheme="majorBidi" w:cstheme="majorBidi"/>
              </w:rPr>
              <w:t xml:space="preserve">failure to notify the applicant of the hearing schedule; last minute notification, making preparation difficult for the applicant; scheduling the hearing at inconvenient day and time; no liaison for information and requests. </w:t>
            </w:r>
          </w:p>
        </w:tc>
      </w:tr>
      <w:tr w:rsidR="00551505" w:rsidRPr="00E45F33" w14:paraId="43B7EBD5" w14:textId="77777777" w:rsidTr="00AF188C">
        <w:tc>
          <w:tcPr>
            <w:tcW w:w="0" w:type="auto"/>
          </w:tcPr>
          <w:p w14:paraId="5B9ED589" w14:textId="77777777" w:rsidR="00551505" w:rsidRDefault="00551505" w:rsidP="00AF188C">
            <w:pPr>
              <w:spacing w:line="240" w:lineRule="auto"/>
              <w:rPr>
                <w:rFonts w:asciiTheme="majorBidi" w:hAnsiTheme="majorBidi" w:cstheme="majorBidi"/>
              </w:rPr>
            </w:pPr>
            <w:r>
              <w:rPr>
                <w:rFonts w:asciiTheme="majorBidi" w:hAnsiTheme="majorBidi" w:cstheme="majorBidi"/>
              </w:rPr>
              <w:t>Compliance</w:t>
            </w:r>
          </w:p>
        </w:tc>
        <w:tc>
          <w:tcPr>
            <w:tcW w:w="0" w:type="auto"/>
          </w:tcPr>
          <w:p w14:paraId="7772D9AF" w14:textId="77777777" w:rsidR="00551505" w:rsidRDefault="00551505" w:rsidP="00AF188C">
            <w:pPr>
              <w:spacing w:line="240" w:lineRule="auto"/>
              <w:rPr>
                <w:rFonts w:asciiTheme="majorBidi" w:hAnsiTheme="majorBidi" w:cstheme="majorBidi"/>
              </w:rPr>
            </w:pPr>
            <w:r>
              <w:rPr>
                <w:rFonts w:asciiTheme="majorBidi" w:hAnsiTheme="majorBidi" w:cstheme="majorBidi"/>
              </w:rPr>
              <w:t xml:space="preserve">flexibility </w:t>
            </w:r>
          </w:p>
        </w:tc>
        <w:tc>
          <w:tcPr>
            <w:tcW w:w="0" w:type="auto"/>
          </w:tcPr>
          <w:p w14:paraId="0C160484" w14:textId="77777777" w:rsidR="00551505" w:rsidRDefault="00551505" w:rsidP="00AF188C">
            <w:pPr>
              <w:spacing w:line="240" w:lineRule="auto"/>
              <w:rPr>
                <w:rFonts w:asciiTheme="majorBidi" w:hAnsiTheme="majorBidi" w:cstheme="majorBidi"/>
              </w:rPr>
            </w:pPr>
            <w:r>
              <w:rPr>
                <w:rFonts w:asciiTheme="majorBidi" w:hAnsiTheme="majorBidi" w:cstheme="majorBidi"/>
              </w:rPr>
              <w:t>suggestion that the NII should allow applicants the opportunity to provide additional documentation following the hearing; notify applicants of insufficient or inadequate documentation and allow them to replace them with alternative documentation</w:t>
            </w:r>
            <w:r w:rsidRPr="00436ECD">
              <w:rPr>
                <w:rtl/>
              </w:rPr>
              <w:t xml:space="preserve"> </w:t>
            </w:r>
          </w:p>
        </w:tc>
      </w:tr>
      <w:tr w:rsidR="00551505" w:rsidRPr="00E45F33" w14:paraId="216BBECC" w14:textId="77777777" w:rsidTr="00AF188C">
        <w:tc>
          <w:tcPr>
            <w:tcW w:w="0" w:type="auto"/>
          </w:tcPr>
          <w:p w14:paraId="01DF26D8"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Learning </w:t>
            </w:r>
          </w:p>
        </w:tc>
        <w:tc>
          <w:tcPr>
            <w:tcW w:w="0" w:type="auto"/>
          </w:tcPr>
          <w:p w14:paraId="68E1E57D"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information </w:t>
            </w:r>
          </w:p>
        </w:tc>
        <w:tc>
          <w:tcPr>
            <w:tcW w:w="0" w:type="auto"/>
          </w:tcPr>
          <w:p w14:paraId="3D2DCF05" w14:textId="77777777" w:rsidR="00551505" w:rsidRPr="008A59D8" w:rsidRDefault="00551505" w:rsidP="00AF188C">
            <w:pPr>
              <w:spacing w:line="240" w:lineRule="auto"/>
            </w:pPr>
            <w:r>
              <w:rPr>
                <w:rFonts w:asciiTheme="majorBidi" w:hAnsiTheme="majorBidi" w:cstheme="majorBidi"/>
              </w:rPr>
              <w:t>difficulties relating to seeking and understanding information in relation to the incapacity process and its requirements; lack of understanding or information as to what documentation is required; difficulty in filling documents, which stems from lack of understanding or information as opposed to difficulties or the costs of seeking documentation.</w:t>
            </w:r>
          </w:p>
        </w:tc>
      </w:tr>
      <w:tr w:rsidR="00551505" w:rsidRPr="00E45F33" w14:paraId="277258AB" w14:textId="77777777" w:rsidTr="00AF188C">
        <w:tc>
          <w:tcPr>
            <w:tcW w:w="0" w:type="auto"/>
          </w:tcPr>
          <w:p w14:paraId="3D8352A1"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Learning </w:t>
            </w:r>
          </w:p>
        </w:tc>
        <w:tc>
          <w:tcPr>
            <w:tcW w:w="0" w:type="auto"/>
          </w:tcPr>
          <w:p w14:paraId="7205BF01"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language </w:t>
            </w:r>
          </w:p>
        </w:tc>
        <w:tc>
          <w:tcPr>
            <w:tcW w:w="0" w:type="auto"/>
          </w:tcPr>
          <w:p w14:paraId="617D855E" w14:textId="77777777" w:rsidR="00551505" w:rsidRPr="005317E6" w:rsidRDefault="00551505" w:rsidP="00AF188C">
            <w:pPr>
              <w:spacing w:line="240" w:lineRule="auto"/>
              <w:rPr>
                <w:rFonts w:asciiTheme="majorBidi" w:hAnsiTheme="majorBidi" w:cstheme="majorBidi"/>
              </w:rPr>
            </w:pPr>
            <w:r>
              <w:rPr>
                <w:rFonts w:asciiTheme="majorBidi" w:hAnsiTheme="majorBidi" w:cstheme="majorBidi"/>
              </w:rPr>
              <w:t xml:space="preserve">gaps in understanding due to language barriers </w:t>
            </w:r>
          </w:p>
        </w:tc>
      </w:tr>
    </w:tbl>
    <w:p w14:paraId="68C052B6" w14:textId="77777777" w:rsidR="00551505" w:rsidRDefault="00551505" w:rsidP="00551505">
      <w:pPr>
        <w:spacing w:line="240" w:lineRule="auto"/>
        <w:rPr>
          <w:rFonts w:asciiTheme="majorBidi" w:hAnsiTheme="majorBidi" w:cstheme="majorBidi"/>
          <w:b/>
          <w:bCs/>
          <w:sz w:val="24"/>
          <w:szCs w:val="24"/>
        </w:rPr>
      </w:pPr>
      <w:r>
        <w:rPr>
          <w:rFonts w:asciiTheme="majorBidi" w:hAnsiTheme="majorBidi" w:cstheme="majorBidi"/>
          <w:b/>
          <w:bCs/>
          <w:sz w:val="24"/>
          <w:szCs w:val="24"/>
        </w:rPr>
        <w:br w:type="page"/>
      </w:r>
    </w:p>
    <w:p w14:paraId="7B1A0359" w14:textId="38E2CA75" w:rsidR="00E67260" w:rsidRPr="0008621F" w:rsidRDefault="00EA4ECC" w:rsidP="0008621F">
      <w:pPr>
        <w:pStyle w:val="ListParagraph"/>
        <w:numPr>
          <w:ilvl w:val="0"/>
          <w:numId w:val="1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Machine Coding</w:t>
      </w:r>
    </w:p>
    <w:p w14:paraId="073C107B" w14:textId="3CB93AAE" w:rsidR="008F6125" w:rsidRPr="008F6125" w:rsidRDefault="008F6125" w:rsidP="00A43352">
      <w:pPr>
        <w:spacing w:after="0" w:line="360" w:lineRule="auto"/>
        <w:jc w:val="both"/>
        <w:rPr>
          <w:rFonts w:asciiTheme="majorBidi" w:hAnsiTheme="majorBidi" w:cstheme="majorBidi"/>
          <w:b/>
          <w:bCs/>
          <w:i/>
          <w:iCs/>
          <w:sz w:val="24"/>
          <w:szCs w:val="24"/>
        </w:rPr>
      </w:pPr>
      <w:r w:rsidRPr="008F6125">
        <w:rPr>
          <w:rFonts w:asciiTheme="majorBidi" w:hAnsiTheme="majorBidi" w:cstheme="majorBidi"/>
          <w:b/>
          <w:bCs/>
          <w:i/>
          <w:iCs/>
          <w:sz w:val="24"/>
          <w:szCs w:val="24"/>
        </w:rPr>
        <w:t>Introduction</w:t>
      </w:r>
    </w:p>
    <w:p w14:paraId="11758F19" w14:textId="60F727B0" w:rsidR="0008621F" w:rsidRPr="0008621F" w:rsidRDefault="00EA4ECC" w:rsidP="00A4335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Our machine code employs </w:t>
      </w:r>
      <w:r w:rsidR="0008621F" w:rsidRPr="0008621F">
        <w:rPr>
          <w:rFonts w:asciiTheme="majorBidi" w:hAnsiTheme="majorBidi" w:cstheme="majorBidi"/>
          <w:sz w:val="24"/>
          <w:szCs w:val="24"/>
        </w:rPr>
        <w:t>Topic modeling algorithms</w:t>
      </w:r>
      <w:r>
        <w:rPr>
          <w:rFonts w:asciiTheme="majorBidi" w:hAnsiTheme="majorBidi" w:cstheme="majorBidi"/>
          <w:sz w:val="24"/>
          <w:szCs w:val="24"/>
        </w:rPr>
        <w:t>, which</w:t>
      </w:r>
      <w:r w:rsidR="0008621F" w:rsidRPr="0008621F">
        <w:rPr>
          <w:rFonts w:asciiTheme="majorBidi" w:hAnsiTheme="majorBidi" w:cstheme="majorBidi"/>
          <w:sz w:val="24"/>
          <w:szCs w:val="24"/>
        </w:rPr>
        <w:t xml:space="preserve"> are a “suite of machine learning methods for discovering hidden thematic structure in large collections of documents” </w:t>
      </w:r>
      <w:r w:rsidR="0008621F" w:rsidRPr="0008621F">
        <w:rPr>
          <w:rFonts w:asciiTheme="majorBidi" w:hAnsiTheme="majorBidi" w:cstheme="majorBidi"/>
          <w:sz w:val="24"/>
          <w:szCs w:val="24"/>
        </w:rPr>
        <w:fldChar w:fldCharType="begin"/>
      </w:r>
      <w:r w:rsidR="0008621F" w:rsidRPr="0008621F">
        <w:rPr>
          <w:rFonts w:asciiTheme="majorBidi" w:hAnsiTheme="majorBidi" w:cstheme="majorBidi"/>
          <w:sz w:val="24"/>
          <w:szCs w:val="24"/>
        </w:rPr>
        <w:instrText xml:space="preserve"> ADDIN ZOTERO_ITEM CSL_CITATION {"citationID":"tzmIHItw","properties":{"formattedCitation":"(DiMaggio et al., 2013, p. 577)","plainCitation":"(DiMaggio et al., 2013, p. 577)","noteIndex":0},"citationItems":[{"id":1458,"uris":["http://zotero.org/users/1929382/items/RMWAVCJT"],"uri":["http://zotero.org/users/1929382/items/RMWAVCJT"],"itemData":{"id":1458,"type":"article-journal","abstract":"Topic modeling provides a valuable method for identifying the linguistic contexts that surround social institutions or policy domains. This article uses Latent Dirichlet Allocation (LDA) to analyze how one such policy domain, government assistance to artists and arts organizations, was framed in almost 8000 articles. These comprised all articles that referred to government support for the arts in the U.S. published in five U.S. newspapers between 1986 and 1997—a period during which such assistance, once noncontroversial, became a focus of contention. We illustrate the strengths of topic modeling as a means of analyzing large text corpora, discuss the proper choice of models and interpretation of model results, describe means of validating topic-model solutions, and demonstrate the use of topic models in combination with other statistical tools to estimate differences between newspapers in the prevalence of different frames. Throughout, we emphasize affinities between the topic-modeling approach and such central concepts in the study of culture as framing, polysemy, heteroglossia, and the relationality of meaning.","collection-title":"Topic Models and the Cultural Sciences","container-title":"Poetics","DOI":"10.1016/j.poetic.2013.08.004","ISSN":"0304-422X","issue":"6","journalAbbreviation":"Poetics","language":"en","page":"570-606","source":"ScienceDirect","title":"Exploiting affinities between topic modeling and the sociological perspective on culture: Application to newspaper coverage of U.S. government arts funding","title-short":"Exploiting affinities between topic modeling and the sociological perspective on culture","volume":"41","author":[{"family":"DiMaggio","given":"Paul"},{"family":"Nag","given":"Manish"},{"family":"Blei","given":"David"}],"issued":{"date-parts":[["2013",12,1]]}},"locator":"577"}],"schema":"https://github.com/citation-style-language/schema/raw/master/csl-citation.json"} </w:instrText>
      </w:r>
      <w:r w:rsidR="0008621F" w:rsidRPr="0008621F">
        <w:rPr>
          <w:rFonts w:asciiTheme="majorBidi" w:hAnsiTheme="majorBidi" w:cstheme="majorBidi"/>
          <w:sz w:val="24"/>
          <w:szCs w:val="24"/>
        </w:rPr>
        <w:fldChar w:fldCharType="separate"/>
      </w:r>
      <w:r w:rsidR="0008621F" w:rsidRPr="0008621F">
        <w:rPr>
          <w:rFonts w:asciiTheme="majorBidi" w:hAnsiTheme="majorBidi" w:cstheme="majorBidi"/>
          <w:sz w:val="24"/>
          <w:szCs w:val="24"/>
        </w:rPr>
        <w:t>(DiMaggio et al., 2013, p. 577)</w:t>
      </w:r>
      <w:r w:rsidR="0008621F" w:rsidRPr="0008621F">
        <w:rPr>
          <w:rFonts w:asciiTheme="majorBidi" w:hAnsiTheme="majorBidi" w:cstheme="majorBidi"/>
          <w:sz w:val="24"/>
          <w:szCs w:val="24"/>
        </w:rPr>
        <w:fldChar w:fldCharType="end"/>
      </w:r>
      <w:r w:rsidR="0008621F" w:rsidRPr="0008621F">
        <w:rPr>
          <w:rFonts w:asciiTheme="majorBidi" w:hAnsiTheme="majorBidi" w:cstheme="majorBidi"/>
          <w:sz w:val="24"/>
          <w:szCs w:val="24"/>
        </w:rPr>
        <w:t xml:space="preserve">. Such models receive as input collections of documents or texts and can find the aggregation of multiple associated words under themes that can serve as set of interpretable topics. This, in turn, can be used to assign documents to one among alternative set of topics to achieve a best fit model.  </w:t>
      </w:r>
    </w:p>
    <w:p w14:paraId="65FF64BB" w14:textId="18190728" w:rsidR="0008621F" w:rsidRPr="0008621F" w:rsidRDefault="0008621F" w:rsidP="00A43352">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EA4ECC">
        <w:rPr>
          <w:rFonts w:asciiTheme="majorBidi" w:hAnsiTheme="majorBidi" w:cstheme="majorBidi"/>
          <w:sz w:val="24"/>
          <w:szCs w:val="24"/>
        </w:rPr>
        <w:t>Specifically</w:t>
      </w:r>
      <w:r w:rsidRPr="0008621F">
        <w:rPr>
          <w:rFonts w:asciiTheme="majorBidi" w:hAnsiTheme="majorBidi" w:cstheme="majorBidi"/>
          <w:sz w:val="24"/>
          <w:szCs w:val="24"/>
        </w:rPr>
        <w:t xml:space="preserve">, the model used </w:t>
      </w:r>
      <w:r w:rsidR="00EA4ECC">
        <w:rPr>
          <w:rFonts w:asciiTheme="majorBidi" w:hAnsiTheme="majorBidi" w:cstheme="majorBidi"/>
          <w:sz w:val="24"/>
          <w:szCs w:val="24"/>
        </w:rPr>
        <w:t xml:space="preserve">in this paper </w:t>
      </w:r>
      <w:r w:rsidRPr="0008621F">
        <w:rPr>
          <w:rFonts w:asciiTheme="majorBidi" w:hAnsiTheme="majorBidi" w:cstheme="majorBidi"/>
          <w:sz w:val="24"/>
          <w:szCs w:val="24"/>
        </w:rPr>
        <w:t xml:space="preserve">is Latent Dirichlet Allocation (LDA), which is a widely accepted statistical model for topic modeling </w:t>
      </w:r>
      <w:r w:rsidRPr="0008621F">
        <w:rPr>
          <w:rFonts w:asciiTheme="majorBidi" w:hAnsiTheme="majorBidi" w:cstheme="majorBidi"/>
          <w:sz w:val="24"/>
          <w:szCs w:val="24"/>
        </w:rPr>
        <w:fldChar w:fldCharType="begin"/>
      </w:r>
      <w:r w:rsidRPr="0008621F">
        <w:rPr>
          <w:rFonts w:asciiTheme="majorBidi" w:hAnsiTheme="majorBidi" w:cstheme="majorBidi"/>
          <w:sz w:val="24"/>
          <w:szCs w:val="24"/>
        </w:rPr>
        <w:instrText xml:space="preserve"> ADDIN ZOTERO_ITEM CSL_CITATION {"citationID":"DQNuE3Jt","properties":{"formattedCitation":"(Grimmer &amp; Stewart, 2013; Jelodar et al., 2019)","plainCitation":"(Grimmer &amp; Stewart, 2013; Jelodar et al., 2019)","noteIndex":0},"citationItems":[{"id":745,"uris":["http://zotero.org/users/1929382/items/LKIZ7SNI"],"uri":["http://zotero.org/users/1929382/items/LKIZ7SNI"],"itemData":{"id":745,"type":"article-journal","abstract":"Politics and political conflict often occur in the written and spoken word. Scholars have long recognized this, but the massive costs of analyzing even moderately sized collections of texts have hindered their use in political science research. Here lies the promise of automated text analysis: it substantially reduces the costs of analyzing large collections of text. We provide a guide to this exciting new area of research and show how, in many instances, the methods have already obtained part of their promise. But there are pitfalls to using automated methods—they are no substitute for careful thought and close reading and require extensive and problem-specific validation. We survey a wide range of new methods, provide guidance on how to validate the output of the models, and clarify misconceptions and errors in the literature. To conclude, we argue that for automated text methods to become a standard tool for political scientists, methodologists must contribute new methods and new methods of validation.","container-title":"Political Analysis","DOI":"10.1093/pan/mps028","ISSN":"1047-1987, 1476-4989","issue":"3","language":"en","page":"267-297","source":"Cambridge Core","title":"Text as Data: The Promise and Pitfalls of Automatic Content Analysis Methods for Political Texts","title-short":"Text as Data","volume":"21","author":[{"family":"Grimmer","given":"Justin"},{"family":"Stewart","given":"Brandon M."}],"issued":{"date-parts":[["2013"]],"season":"ed"}}},{"id":1456,"uris":["http://zotero.org/users/1929382/items/A3F4WWAG"],"uri":["http://zotero.org/users/1929382/items/A3F4WWAG"],"itemData":{"id":1456,"type":"article-journal","abstract":"Topic modeling is one of the most powerful techniques in text mining for data mining, latent data discovery, and finding relationships among data and text documents. Researchers have published many articles in the field of topic modeling and applied in various fields such as software engineering, political science, medical and linguistic science, etc. There are various methods for topic modelling; Latent Dirichlet Allocation (LDA) is one of the most popular in this field. Researchers have proposed various models based on the LDA in topic modeling. According to previous work, this paper will be very useful and valuable for introducing LDA approaches in topic modeling. In this paper, we investigated highly scholarly articles (between 2003 to 2016) related to topic modeling based on LDA to discover the research development, current trends and intellectual structure of topic modeling. In addition, we summarize challenges and introduce famous tools and datasets in topic modeling based on LDA.","container-title":"Multimedia Tools and Applications","DOI":"10.1007/s11042-018-6894-4","ISSN":"1573-7721","issue":"11","journalAbbreviation":"Multimed Tools Appl","language":"en","page":"15169-15211","source":"Springer Link","title":"Latent Dirichlet allocation (LDA) and topic modeling: models, applications, a survey","title-short":"Latent Dirichlet allocation (LDA) and topic modeling","volume":"78","author":[{"family":"Jelodar","given":"Hamed"},{"family":"Wang","given":"Yongli"},{"family":"Yuan","given":"Chi"},{"family":"Feng","given":"Xia"},{"family":"Jiang","given":"Xiahui"},{"family":"Li","given":"Yanchao"},{"family":"Zhao","given":"Liang"}],"issued":{"date-parts":[["2019",6,1]]}}}],"schema":"https://github.com/citation-style-language/schema/raw/master/csl-citation.json"} </w:instrText>
      </w:r>
      <w:r w:rsidRPr="0008621F">
        <w:rPr>
          <w:rFonts w:asciiTheme="majorBidi" w:hAnsiTheme="majorBidi" w:cstheme="majorBidi"/>
          <w:sz w:val="24"/>
          <w:szCs w:val="24"/>
        </w:rPr>
        <w:fldChar w:fldCharType="separate"/>
      </w:r>
      <w:r w:rsidRPr="0008621F">
        <w:rPr>
          <w:rFonts w:asciiTheme="majorBidi" w:hAnsiTheme="majorBidi" w:cstheme="majorBidi"/>
          <w:sz w:val="24"/>
          <w:szCs w:val="24"/>
        </w:rPr>
        <w:t>(Grimmer &amp; Stewart, 2013; Jelodar et al., 2019)</w:t>
      </w:r>
      <w:r w:rsidRPr="0008621F">
        <w:rPr>
          <w:rFonts w:asciiTheme="majorBidi" w:hAnsiTheme="majorBidi" w:cstheme="majorBidi"/>
          <w:sz w:val="24"/>
          <w:szCs w:val="24"/>
        </w:rPr>
        <w:fldChar w:fldCharType="end"/>
      </w:r>
      <w:r w:rsidRPr="0008621F">
        <w:rPr>
          <w:rFonts w:asciiTheme="majorBidi" w:hAnsiTheme="majorBidi" w:cstheme="majorBidi"/>
          <w:sz w:val="24"/>
          <w:szCs w:val="24"/>
        </w:rPr>
        <w:t xml:space="preserve">. This topic model defines topics as a distribution over a vocabulary. It assumes that there is a set of topics in a collection of documents and requires the specification of the number of topics in advance. The general idea underlying this method is that “terms that are prominent within a topic are those that tend to occur in documents together more frequently than one would expect by chance” </w:t>
      </w:r>
      <w:r w:rsidRPr="0008621F">
        <w:rPr>
          <w:rFonts w:asciiTheme="majorBidi" w:hAnsiTheme="majorBidi" w:cstheme="majorBidi"/>
          <w:sz w:val="24"/>
          <w:szCs w:val="24"/>
        </w:rPr>
        <w:fldChar w:fldCharType="begin"/>
      </w:r>
      <w:r w:rsidRPr="0008621F">
        <w:rPr>
          <w:rFonts w:asciiTheme="majorBidi" w:hAnsiTheme="majorBidi" w:cstheme="majorBidi"/>
          <w:sz w:val="24"/>
          <w:szCs w:val="24"/>
        </w:rPr>
        <w:instrText xml:space="preserve"> ADDIN ZOTERO_ITEM CSL_CITATION {"citationID":"lwV4ugms","properties":{"formattedCitation":"(DiMaggio et al., 2013, p. 579)","plainCitation":"(DiMaggio et al., 2013, p. 579)","noteIndex":0},"citationItems":[{"id":1458,"uris":["http://zotero.org/users/1929382/items/RMWAVCJT"],"uri":["http://zotero.org/users/1929382/items/RMWAVCJT"],"itemData":{"id":1458,"type":"article-journal","abstract":"Topic modeling provides a valuable method for identifying the linguistic contexts that surround social institutions or policy domains. This article uses Latent Dirichlet Allocation (LDA) to analyze how one such policy domain, government assistance to artists and arts organizations, was framed in almost 8000 articles. These comprised all articles that referred to government support for the arts in the U.S. published in five U.S. newspapers between 1986 and 1997—a period during which such assistance, once noncontroversial, became a focus of contention. We illustrate the strengths of topic modeling as a means of analyzing large text corpora, discuss the proper choice of models and interpretation of model results, describe means of validating topic-model solutions, and demonstrate the use of topic models in combination with other statistical tools to estimate differences between newspapers in the prevalence of different frames. Throughout, we emphasize affinities between the topic-modeling approach and such central concepts in the study of culture as framing, polysemy, heteroglossia, and the relationality of meaning.","collection-title":"Topic Models and the Cultural Sciences","container-title":"Poetics","DOI":"10.1016/j.poetic.2013.08.004","ISSN":"0304-422X","issue":"6","journalAbbreviation":"Poetics","language":"en","page":"570-606","source":"ScienceDirect","title":"Exploiting affinities between topic modeling and the sociological perspective on culture: Application to newspaper coverage of U.S. government arts funding","title-short":"Exploiting affinities between topic modeling and the sociological perspective on culture","volume":"41","author":[{"family":"DiMaggio","given":"Paul"},{"family":"Nag","given":"Manish"},{"family":"Blei","given":"David"}],"issued":{"date-parts":[["2013",12,1]]}},"locator":"579"}],"schema":"https://github.com/citation-style-language/schema/raw/master/csl-citation.json"} </w:instrText>
      </w:r>
      <w:r w:rsidRPr="0008621F">
        <w:rPr>
          <w:rFonts w:asciiTheme="majorBidi" w:hAnsiTheme="majorBidi" w:cstheme="majorBidi"/>
          <w:sz w:val="24"/>
          <w:szCs w:val="24"/>
        </w:rPr>
        <w:fldChar w:fldCharType="separate"/>
      </w:r>
      <w:r w:rsidRPr="0008621F">
        <w:rPr>
          <w:rFonts w:asciiTheme="majorBidi" w:hAnsiTheme="majorBidi" w:cstheme="majorBidi"/>
          <w:sz w:val="24"/>
          <w:szCs w:val="24"/>
        </w:rPr>
        <w:t>(DiMaggio et al., 2013, p. 579)</w:t>
      </w:r>
      <w:r w:rsidRPr="0008621F">
        <w:rPr>
          <w:rFonts w:asciiTheme="majorBidi" w:hAnsiTheme="majorBidi" w:cstheme="majorBidi"/>
          <w:sz w:val="24"/>
          <w:szCs w:val="24"/>
        </w:rPr>
        <w:fldChar w:fldCharType="end"/>
      </w:r>
      <w:r w:rsidRPr="0008621F">
        <w:rPr>
          <w:rFonts w:asciiTheme="majorBidi" w:hAnsiTheme="majorBidi" w:cstheme="majorBidi"/>
          <w:sz w:val="24"/>
          <w:szCs w:val="24"/>
        </w:rPr>
        <w:t xml:space="preserve">. </w:t>
      </w:r>
    </w:p>
    <w:p w14:paraId="4D00505A" w14:textId="77777777" w:rsidR="0008621F" w:rsidRPr="0008621F" w:rsidRDefault="0008621F" w:rsidP="00A43352">
      <w:pPr>
        <w:spacing w:after="0" w:line="360" w:lineRule="auto"/>
        <w:rPr>
          <w:rFonts w:asciiTheme="majorBidi" w:hAnsiTheme="majorBidi" w:cstheme="majorBidi"/>
          <w:b/>
          <w:bCs/>
          <w:i/>
          <w:iCs/>
          <w:sz w:val="24"/>
          <w:szCs w:val="24"/>
        </w:rPr>
      </w:pPr>
      <w:r w:rsidRPr="0008621F">
        <w:rPr>
          <w:rFonts w:asciiTheme="majorBidi" w:hAnsiTheme="majorBidi" w:cstheme="majorBidi"/>
          <w:b/>
          <w:bCs/>
          <w:i/>
          <w:iCs/>
          <w:sz w:val="24"/>
          <w:szCs w:val="24"/>
        </w:rPr>
        <w:t>Pre-processing</w:t>
      </w:r>
    </w:p>
    <w:p w14:paraId="20177D2A" w14:textId="4D0FAE74" w:rsidR="0008621F" w:rsidRPr="0008621F" w:rsidRDefault="0008621F" w:rsidP="00A20FDD">
      <w:pPr>
        <w:spacing w:line="360" w:lineRule="auto"/>
        <w:jc w:val="both"/>
        <w:rPr>
          <w:rFonts w:asciiTheme="majorBidi" w:hAnsiTheme="majorBidi" w:cstheme="majorBidi"/>
          <w:sz w:val="24"/>
          <w:szCs w:val="24"/>
        </w:rPr>
      </w:pPr>
      <w:r w:rsidRPr="0008621F">
        <w:rPr>
          <w:rFonts w:asciiTheme="majorBidi" w:hAnsiTheme="majorBidi" w:cstheme="majorBidi"/>
          <w:sz w:val="24"/>
          <w:szCs w:val="24"/>
        </w:rPr>
        <w:t xml:space="preserve">To enable comparison between the manual coding and the topic modelling, non-critical responses were filtered out. Then, several preprocessing steps were initiated, such as removing digits, single letters, punctuations, and a list of “stopwords”. We removed those words that do not have any significant content meaning, such as “no”, “have”, “be”, etc. Then, to apply topic modelling, we performed “lemmatization” (the process of converting words into their base dictionary form). Since Hebrew reflects an “extreme morphological ambiguity”, popular pipelines designed for languages with simple morphology cannot be relied upon </w:t>
      </w:r>
      <w:r w:rsidRPr="0008621F">
        <w:rPr>
          <w:rFonts w:asciiTheme="majorBidi" w:hAnsiTheme="majorBidi" w:cstheme="majorBidi"/>
          <w:sz w:val="24"/>
          <w:szCs w:val="24"/>
        </w:rPr>
        <w:fldChar w:fldCharType="begin"/>
      </w:r>
      <w:r w:rsidRPr="0008621F">
        <w:rPr>
          <w:rFonts w:asciiTheme="majorBidi" w:hAnsiTheme="majorBidi" w:cstheme="majorBidi"/>
          <w:sz w:val="24"/>
          <w:szCs w:val="24"/>
        </w:rPr>
        <w:instrText xml:space="preserve"> ADDIN ZOTERO_ITEM CSL_CITATION {"citationID":"pqcSnzwS","properties":{"formattedCitation":"(Tsarfaty et al., 2019)","plainCitation":"(Tsarfaty et al., 2019)","noteIndex":0},"citationItems":[{"id":41,"uris":["http://zotero.org/users/1929382/items/V8DPPDC4"],"uri":["http://zotero.org/users/1929382/items/V8DPPDC4"],"itemData":{"id":41,"type":"article-journal","abstract":"For languages with simple morphology, such as English, automatic annotation pipelines such as spaCy or Stanford's CoreNLP successfully serve projects in academia and the industry. For many morphologically-rich languages (MRLs), similar pipelines show sub-optimal performance that limits their applicability for text analysis in research and the industry.The sub-optimal performance is mainly due to errors in early morphological disambiguation decisions, which cannot be recovered later in the pipeline, yielding incoherent annotations on the whole. In this paper we describe the design and use of the Onlp suite, a joint morpho-syntactic parsing framework for processing Modern Hebrew texts. The joint inference over morphology and syntax substantially limits error propagation, and leads to high accuracy. Onlp provides rich and expressive output which already serves diverse academic and commercial needs. Its accompanying online demo further serves educational activities, introducing Hebrew NLP intricacies to researchers and non-researchers alike.","container-title":"arXiv:1908.05453 [cs]","note":"arXiv: 1908.05453","source":"arXiv.org","title":"What's Wrong with Hebrew NLP? And How to Make it Right","title-short":"What's Wrong with Hebrew NLP?","URL":"http://arxiv.org/abs/1908.05453","author":[{"family":"Tsarfaty","given":"Reut"},{"family":"Seker","given":"Amit"},{"family":"Sadde","given":"Shoval"},{"family":"Klein","given":"Stav"}],"accessed":{"date-parts":[["2020",10,11]]},"issued":{"date-parts":[["2019",8,15]]}}}],"schema":"https://github.com/citation-style-language/schema/raw/master/csl-citation.json"} </w:instrText>
      </w:r>
      <w:r w:rsidRPr="0008621F">
        <w:rPr>
          <w:rFonts w:asciiTheme="majorBidi" w:hAnsiTheme="majorBidi" w:cstheme="majorBidi"/>
          <w:sz w:val="24"/>
          <w:szCs w:val="24"/>
        </w:rPr>
        <w:fldChar w:fldCharType="separate"/>
      </w:r>
      <w:r w:rsidRPr="0008621F">
        <w:rPr>
          <w:rFonts w:asciiTheme="majorBidi" w:hAnsiTheme="majorBidi" w:cstheme="majorBidi"/>
          <w:sz w:val="24"/>
          <w:szCs w:val="24"/>
        </w:rPr>
        <w:t>(Tsarfaty et al., 2019)</w:t>
      </w:r>
      <w:r w:rsidRPr="0008621F">
        <w:rPr>
          <w:rFonts w:asciiTheme="majorBidi" w:hAnsiTheme="majorBidi" w:cstheme="majorBidi"/>
          <w:sz w:val="24"/>
          <w:szCs w:val="24"/>
        </w:rPr>
        <w:fldChar w:fldCharType="end"/>
      </w:r>
      <w:r w:rsidRPr="0008621F">
        <w:rPr>
          <w:rFonts w:asciiTheme="majorBidi" w:hAnsiTheme="majorBidi" w:cstheme="majorBidi"/>
          <w:sz w:val="24"/>
          <w:szCs w:val="24"/>
        </w:rPr>
        <w:t>. Fortunately, Yet Another Parser</w:t>
      </w:r>
      <w:r w:rsidR="00A20FDD">
        <w:rPr>
          <w:rFonts w:asciiTheme="majorBidi" w:hAnsiTheme="majorBidi" w:cstheme="majorBidi"/>
          <w:sz w:val="24"/>
          <w:szCs w:val="24"/>
        </w:rPr>
        <w:t xml:space="preserve"> (</w:t>
      </w:r>
      <w:r w:rsidR="00A20FDD" w:rsidRPr="0008621F">
        <w:rPr>
          <w:rFonts w:asciiTheme="majorBidi" w:hAnsiTheme="majorBidi" w:cstheme="majorBidi"/>
          <w:sz w:val="24"/>
          <w:szCs w:val="24"/>
        </w:rPr>
        <w:t>YAP</w:t>
      </w:r>
      <w:r w:rsidRPr="0008621F">
        <w:rPr>
          <w:rFonts w:asciiTheme="majorBidi" w:hAnsiTheme="majorBidi" w:cstheme="majorBidi"/>
          <w:sz w:val="24"/>
          <w:szCs w:val="24"/>
        </w:rPr>
        <w:t xml:space="preserve">) is a Natural Language Processing (NLP) pipeline for Hebrew developed at the ONLP research lab </w:t>
      </w:r>
      <w:r w:rsidRPr="0008621F">
        <w:rPr>
          <w:rFonts w:asciiTheme="majorBidi" w:hAnsiTheme="majorBidi" w:cstheme="majorBidi"/>
          <w:sz w:val="24"/>
          <w:szCs w:val="24"/>
        </w:rPr>
        <w:fldChar w:fldCharType="begin"/>
      </w:r>
      <w:r w:rsidRPr="0008621F">
        <w:rPr>
          <w:rFonts w:asciiTheme="majorBidi" w:hAnsiTheme="majorBidi" w:cstheme="majorBidi"/>
          <w:sz w:val="24"/>
          <w:szCs w:val="24"/>
        </w:rPr>
        <w:instrText xml:space="preserve"> ADDIN ZOTERO_ITEM CSL_CITATION {"citationID":"9cE1XYcM","properties":{"formattedCitation":"(More et al., 2019; Tsarfaty et al., 2019)","plainCitation":"(More et al., 2019; Tsarfaty et al., 2019)","noteIndex":0},"citationItems":[{"id":31,"uris":["http://zotero.org/users/1929382/items/NU83E7P4"],"uri":["http://zotero.org/users/1929382/items/NU83E7P4"],"itemData":{"id":31,"type":"article-journal","abstract":"In standard NLP pipelines, morphological analysis and disambiguation (MA&amp;D) precedes syntactic and semantic downstream tasks. However, for languages with complex and ambiguous word-internal structure, known as morphologically rich languages (MRLs), it has been hypothesized that syntactic context may be crucial for accurate MA&amp;D, and vice versa. In this work we empirically confirm this hypothesis for Modern Hebrew, an MRL with complex morphology and severe word-level ambiguity, in a novel transition-based framework. Specifically, we propose a joint morphosyntactic transition-based framework which formally unifies two distinct transition systems, morphological and syntactic, into a single transition-based system with joint training and joint inference. We empirically show that MA&amp;D results obtained in the joint settings outperform MA&amp;D results obtained by the respective standalone components, and that end-to-end parsing results obtained by our joint system present a new state of the art for Hebrew dependency parsing.","container-title":"Transactions of the Association for Computational Linguistics","DOI":"10.1162/tacl_a_00253","note":"publisher: MIT Press","page":"33-48","source":"MIT Press Journals","title":"Joint Transition-Based Models for Morpho-Syntactic Parsing: Parsing Strategies for MRLs and a Case Study from Modern Hebrew","title-short":"Joint Transition-Based Models for Morpho-Syntactic Parsing","volume":"7","author":[{"family":"More","given":"Amir"},{"family":"Seker","given":"Amit"},{"family":"Basmova","given":"Victoria"},{"family":"Tsarfaty","given":"Reut"}],"issued":{"date-parts":[["2019",4,2]]}}},{"id":41,"uris":["http://zotero.org/users/1929382/items/V8DPPDC4"],"uri":["http://zotero.org/users/1929382/items/V8DPPDC4"],"itemData":{"id":41,"type":"article-journal","abstract":"For languages with simple morphology, such as English, automatic annotation pipelines such as spaCy or Stanford's CoreNLP successfully serve projects in academia and the industry. For many morphologically-rich languages (MRLs), similar pipelines show sub-optimal performance that limits their applicability for text analysis in research and the industry.The sub-optimal performance is mainly due to errors in early morphological disambiguation decisions, which cannot be recovered later in the pipeline, yielding incoherent annotations on the whole. In this paper we describe the design and use of the Onlp suite, a joint morpho-syntactic parsing framework for processing Modern Hebrew texts. The joint inference over morphology and syntax substantially limits error propagation, and leads to high accuracy. Onlp provides rich and expressive output which already serves diverse academic and commercial needs. Its accompanying online demo further serves educational activities, introducing Hebrew NLP intricacies to researchers and non-researchers alike.","container-title":"arXiv:1908.05453 [cs]","note":"arXiv: 1908.05453","source":"arXiv.org","title":"What's Wrong with Hebrew NLP? And How to Make it Right","title-short":"What's Wrong with Hebrew NLP?","URL":"http://arxiv.org/abs/1908.05453","author":[{"family":"Tsarfaty","given":"Reut"},{"family":"Seker","given":"Amit"},{"family":"Sadde","given":"Shoval"},{"family":"Klein","given":"Stav"}],"accessed":{"date-parts":[["2020",10,11]]},"issued":{"date-parts":[["2019",8,15]]}}}],"schema":"https://github.com/citation-style-language/schema/raw/master/csl-citation.json"} </w:instrText>
      </w:r>
      <w:r w:rsidRPr="0008621F">
        <w:rPr>
          <w:rFonts w:asciiTheme="majorBidi" w:hAnsiTheme="majorBidi" w:cstheme="majorBidi"/>
          <w:sz w:val="24"/>
          <w:szCs w:val="24"/>
        </w:rPr>
        <w:fldChar w:fldCharType="separate"/>
      </w:r>
      <w:r w:rsidRPr="0008621F">
        <w:rPr>
          <w:rFonts w:asciiTheme="majorBidi" w:hAnsiTheme="majorBidi" w:cstheme="majorBidi"/>
          <w:sz w:val="24"/>
          <w:szCs w:val="24"/>
        </w:rPr>
        <w:t>(More et al., 2019; Tsarfaty et al., 2019)</w:t>
      </w:r>
      <w:r w:rsidRPr="0008621F">
        <w:rPr>
          <w:rFonts w:asciiTheme="majorBidi" w:hAnsiTheme="majorBidi" w:cstheme="majorBidi"/>
          <w:sz w:val="24"/>
          <w:szCs w:val="24"/>
        </w:rPr>
        <w:fldChar w:fldCharType="end"/>
      </w:r>
      <w:r w:rsidRPr="0008621F">
        <w:rPr>
          <w:rFonts w:asciiTheme="majorBidi" w:hAnsiTheme="majorBidi" w:cstheme="majorBidi"/>
          <w:sz w:val="24"/>
          <w:szCs w:val="24"/>
        </w:rPr>
        <w:t>. YAP allows an array of parsing features, including segmentation, tokenization, lemmatization, dependency parsing, etc. After running YAP on the full corpus</w:t>
      </w:r>
      <w:r w:rsidR="00A20FDD">
        <w:rPr>
          <w:rFonts w:asciiTheme="majorBidi" w:hAnsiTheme="majorBidi" w:cstheme="majorBidi"/>
          <w:sz w:val="24"/>
          <w:szCs w:val="24"/>
        </w:rPr>
        <w:t xml:space="preserve"> of applicants’ responses</w:t>
      </w:r>
      <w:r w:rsidRPr="0008621F">
        <w:rPr>
          <w:rFonts w:asciiTheme="majorBidi" w:hAnsiTheme="majorBidi" w:cstheme="majorBidi"/>
          <w:sz w:val="24"/>
          <w:szCs w:val="24"/>
        </w:rPr>
        <w:t xml:space="preserve">, each response was transformed into a sequence of “lemmas”, that is base dictionary forms. We also used trigrams to treat three consecutive words as one token, but only if these appeared more than five times in the entire corpus. The total number of responses is 7,094, containing 69,683 words and the number of three-word tokens is 3,669. </w:t>
      </w:r>
    </w:p>
    <w:p w14:paraId="132F1E6C" w14:textId="6D3BAF10" w:rsidR="0008621F" w:rsidRPr="0008621F" w:rsidRDefault="0008621F" w:rsidP="00A43352">
      <w:pPr>
        <w:spacing w:after="0" w:line="360" w:lineRule="auto"/>
        <w:rPr>
          <w:rFonts w:asciiTheme="majorBidi" w:hAnsiTheme="majorBidi" w:cstheme="majorBidi"/>
          <w:b/>
          <w:bCs/>
          <w:i/>
          <w:iCs/>
          <w:sz w:val="24"/>
          <w:szCs w:val="24"/>
        </w:rPr>
      </w:pPr>
      <w:r w:rsidRPr="0008621F">
        <w:rPr>
          <w:rFonts w:asciiTheme="majorBidi" w:hAnsiTheme="majorBidi" w:cstheme="majorBidi"/>
          <w:b/>
          <w:bCs/>
          <w:i/>
          <w:iCs/>
          <w:sz w:val="24"/>
          <w:szCs w:val="24"/>
        </w:rPr>
        <w:lastRenderedPageBreak/>
        <w:t>Number of Topics</w:t>
      </w:r>
    </w:p>
    <w:p w14:paraId="7D0E34FB" w14:textId="1E47349B" w:rsidR="0008621F" w:rsidRPr="0008621F" w:rsidRDefault="0008621F" w:rsidP="006B5148">
      <w:pPr>
        <w:spacing w:after="0" w:line="360" w:lineRule="auto"/>
        <w:rPr>
          <w:rFonts w:asciiTheme="majorBidi" w:hAnsiTheme="majorBidi" w:cstheme="majorBidi"/>
          <w:sz w:val="24"/>
          <w:szCs w:val="24"/>
        </w:rPr>
      </w:pPr>
      <w:r w:rsidRPr="0008621F">
        <w:rPr>
          <w:rFonts w:asciiTheme="majorBidi" w:hAnsiTheme="majorBidi" w:cstheme="majorBidi"/>
          <w:sz w:val="24"/>
          <w:szCs w:val="24"/>
        </w:rPr>
        <w:t>Since LDA requires pre-defining of the number of topics in the text, there is no simple way to choose the number of topics</w:t>
      </w:r>
      <w:r w:rsidR="00E42400">
        <w:rPr>
          <w:rFonts w:asciiTheme="majorBidi" w:hAnsiTheme="majorBidi" w:cstheme="majorBidi"/>
          <w:sz w:val="24"/>
          <w:szCs w:val="24"/>
        </w:rPr>
        <w:t xml:space="preserve"> (</w:t>
      </w:r>
      <w:r w:rsidRPr="0008621F">
        <w:rPr>
          <w:rFonts w:asciiTheme="majorBidi" w:hAnsiTheme="majorBidi" w:cstheme="majorBidi"/>
          <w:sz w:val="24"/>
          <w:szCs w:val="24"/>
        </w:rPr>
        <w:t>Wallach et al.</w:t>
      </w:r>
      <w:r w:rsidR="00E42400">
        <w:rPr>
          <w:rFonts w:asciiTheme="majorBidi" w:hAnsiTheme="majorBidi" w:cstheme="majorBidi"/>
          <w:sz w:val="24"/>
          <w:szCs w:val="24"/>
        </w:rPr>
        <w:t>,</w:t>
      </w:r>
      <w:r w:rsidRPr="0008621F">
        <w:rPr>
          <w:rFonts w:asciiTheme="majorBidi" w:hAnsiTheme="majorBidi" w:cstheme="majorBidi"/>
          <w:sz w:val="24"/>
          <w:szCs w:val="24"/>
        </w:rPr>
        <w:fldChar w:fldCharType="begin"/>
      </w:r>
      <w:r w:rsidRPr="0008621F">
        <w:rPr>
          <w:rFonts w:asciiTheme="majorBidi" w:hAnsiTheme="majorBidi" w:cstheme="majorBidi"/>
          <w:sz w:val="24"/>
          <w:szCs w:val="24"/>
        </w:rPr>
        <w:instrText xml:space="preserve"> ADDIN ZOTERO_ITEM CSL_CITATION {"citationID":"7ISAWDcH","properties":{"formattedCitation":"(2009, p. 7)","plainCitation":"(2009, p. 7)","noteIndex":0},"citationItems":[{"id":1460,"uris":["http://zotero.org/users/1929382/items/5CL9YYE3"],"uri":["http://zotero.org/users/1929382/items/5CL9YYE3"],"itemData":{"id":1460,"type":"paper-conference","container-title":"Advances in Neural Information Processing Systems","publisher":"Curran Associates, Inc.","source":"Neural Information Processing Systems","title":"Rethinking LDA: Why Priors Matter","title-short":"Rethinking LDA","URL":"https://papers.nips.cc/paper/2009/hash/0d0871f0806eae32d30983b62252da50-Abstract.html","volume":"22","author":[{"family":"Wallach","given":"Hanna"},{"family":"Mimno","given":"David"},{"family":"McCallum","given":"Andrew"}],"accessed":{"date-parts":[["2022",2,13]]},"issued":{"date-parts":[["2009"]]}},"locator":"7","suppress-author":true}],"schema":"https://github.com/citation-style-language/schema/raw/master/csl-citation.json"} </w:instrText>
      </w:r>
      <w:r w:rsidRPr="0008621F">
        <w:rPr>
          <w:rFonts w:asciiTheme="majorBidi" w:hAnsiTheme="majorBidi" w:cstheme="majorBidi"/>
          <w:sz w:val="24"/>
          <w:szCs w:val="24"/>
        </w:rPr>
        <w:fldChar w:fldCharType="separate"/>
      </w:r>
      <w:r w:rsidR="00E42400">
        <w:rPr>
          <w:rFonts w:asciiTheme="majorBidi" w:hAnsiTheme="majorBidi" w:cstheme="majorBidi"/>
          <w:sz w:val="24"/>
          <w:szCs w:val="24"/>
        </w:rPr>
        <w:t xml:space="preserve"> </w:t>
      </w:r>
      <w:r w:rsidRPr="0008621F">
        <w:rPr>
          <w:rFonts w:asciiTheme="majorBidi" w:hAnsiTheme="majorBidi" w:cstheme="majorBidi"/>
          <w:sz w:val="24"/>
          <w:szCs w:val="24"/>
        </w:rPr>
        <w:t>2009)</w:t>
      </w:r>
      <w:r w:rsidRPr="0008621F">
        <w:rPr>
          <w:rFonts w:asciiTheme="majorBidi" w:hAnsiTheme="majorBidi" w:cstheme="majorBidi"/>
          <w:sz w:val="24"/>
          <w:szCs w:val="24"/>
        </w:rPr>
        <w:fldChar w:fldCharType="end"/>
      </w:r>
      <w:r w:rsidRPr="0008621F">
        <w:rPr>
          <w:rFonts w:asciiTheme="majorBidi" w:hAnsiTheme="majorBidi" w:cstheme="majorBidi"/>
          <w:sz w:val="24"/>
          <w:szCs w:val="24"/>
        </w:rPr>
        <w:t xml:space="preserve">. Yet the combination of quantitative diagnostics, such as topic coherence, and human interpretation can result in meaningful topic number selection </w:t>
      </w:r>
      <w:r w:rsidRPr="0008621F">
        <w:rPr>
          <w:rFonts w:asciiTheme="majorBidi" w:hAnsiTheme="majorBidi" w:cstheme="majorBidi"/>
          <w:sz w:val="24"/>
          <w:szCs w:val="24"/>
        </w:rPr>
        <w:fldChar w:fldCharType="begin"/>
      </w:r>
      <w:r w:rsidRPr="0008621F">
        <w:rPr>
          <w:rFonts w:asciiTheme="majorBidi" w:hAnsiTheme="majorBidi" w:cstheme="majorBidi"/>
          <w:sz w:val="24"/>
          <w:szCs w:val="24"/>
        </w:rPr>
        <w:instrText xml:space="preserve"> ADDIN ZOTERO_ITEM CSL_CITATION {"citationID":"MlRdAnAy","properties":{"formattedCitation":"(Evans, 2014)","plainCitation":"(Evans, 2014)","noteIndex":0},"citationItems":[{"id":1465,"uris":["http://zotero.org/users/1929382/items/CEN8VFA7"],"uri":["http://zotero.org/users/1929382/items/CEN8VFA7"],"itemData":{"id":1465,"type":"article-journal","abstract":"In this paper I introduce computational techniques to extend qualitative analysis into the study of large textual datasets. I demonstrate these techniques by using probabilistic topic modeling to analyze a broad sample of 14,952 documents published in major American newspapers from 1980 through 2012. I show how computational data mining techniques can identify and evaluate the significance of qualitatively distinct subjects of discussion across a wide range of public discourse. I also show how examining large textual datasets with computational methods can overcome methodological limitations of conventional qualitative methods, such as how to measure the impact of particular cases on broader discourse, how to validate substantive inferences from small samples of textual data, and how to determine if identified cases are part of a consistent temporal pattern.","container-title":"PLOS ONE","DOI":"10.1371/journal.pone.0087908","ISSN":"1932-6203","issue":"2","journalAbbreviation":"PLOS ONE","language":"en","note":"publisher: Public Library of Science","page":"e87908","source":"PLoS Journals","title":"A Computational Approach to Qualitative Analysis in Large Textual Datasets","volume":"9","author":[{"family":"Evans","given":"Michael S."}],"issued":{"date-parts":[["2014",2,3]]}}}],"schema":"https://github.com/citation-style-language/schema/raw/master/csl-citation.json"} </w:instrText>
      </w:r>
      <w:r w:rsidRPr="0008621F">
        <w:rPr>
          <w:rFonts w:asciiTheme="majorBidi" w:hAnsiTheme="majorBidi" w:cstheme="majorBidi"/>
          <w:sz w:val="24"/>
          <w:szCs w:val="24"/>
        </w:rPr>
        <w:fldChar w:fldCharType="separate"/>
      </w:r>
      <w:r w:rsidRPr="0008621F">
        <w:rPr>
          <w:rFonts w:asciiTheme="majorBidi" w:hAnsiTheme="majorBidi" w:cstheme="majorBidi"/>
          <w:sz w:val="24"/>
          <w:szCs w:val="24"/>
        </w:rPr>
        <w:t>(Evans, 2014)</w:t>
      </w:r>
      <w:r w:rsidRPr="0008621F">
        <w:rPr>
          <w:rFonts w:asciiTheme="majorBidi" w:hAnsiTheme="majorBidi" w:cstheme="majorBidi"/>
          <w:sz w:val="24"/>
          <w:szCs w:val="24"/>
        </w:rPr>
        <w:fldChar w:fldCharType="end"/>
      </w:r>
      <w:r w:rsidRPr="0008621F">
        <w:rPr>
          <w:rFonts w:asciiTheme="majorBidi" w:hAnsiTheme="majorBidi" w:cstheme="majorBidi"/>
          <w:sz w:val="24"/>
          <w:szCs w:val="24"/>
        </w:rPr>
        <w:t xml:space="preserve">. In general, the more topics, the more specific and narrow they are. In contrast, the smaller the number of topics, the more likely they are to contain a wider range of issues </w:t>
      </w:r>
      <w:r w:rsidRPr="0008621F">
        <w:rPr>
          <w:rFonts w:asciiTheme="majorBidi" w:hAnsiTheme="majorBidi" w:cstheme="majorBidi"/>
          <w:sz w:val="24"/>
          <w:szCs w:val="24"/>
        </w:rPr>
        <w:fldChar w:fldCharType="begin"/>
      </w:r>
      <w:r w:rsidRPr="0008621F">
        <w:rPr>
          <w:rFonts w:asciiTheme="majorBidi" w:hAnsiTheme="majorBidi" w:cstheme="majorBidi"/>
          <w:sz w:val="24"/>
          <w:szCs w:val="24"/>
        </w:rPr>
        <w:instrText xml:space="preserve"> ADDIN ZOTERO_ITEM CSL_CITATION {"citationID":"zAPl6Gto","properties":{"formattedCitation":"(Maier et al., 2018, p. 98)","plainCitation":"(Maier et al., 2018, p. 98)","noteIndex":0},"citationItems":[{"id":1462,"uris":["http://zotero.org/users/1929382/items/6KBM579I"],"uri":["http://zotero.org/users/1929382/items/6KBM579I"],"itemData":{"id":1462,"type":"article-journal","abstract":"Latent Dirichlet allocation (LDA) topic models are increasingly being used in communication research. Yet, questions regarding reliability and validity of the approach have received little attention thus far. In applying LDA to textual data, researchers need to tackle at least four major challenges that affect these criteria: (a) appropriate pre-processing of the text collection; (b) adequate selection of model parameters, including the number of topics to be generated; (c) evaluation of the model’s reliability; and (d) the process of validly interpreting the resulting topics. We review the research literature dealing with these questions and propose a methodology that approaches these challenges. Our overall goal is to make LDA topic modeling more accessible to communication researchers and to ensure compliance with disciplinary standards. Consequently, we develop a brief hands-on user guide for applying LDA topic modeling. We demonstrate the value of our approach with empirical data from an ongoing research project.","container-title":"Communication Methods and Measures","DOI":"10.1080/19312458.2018.1430754","ISSN":"1931-2458","issue":"2-3","note":"publisher: Routledge\n_eprint: https://doi.org/10.1080/19312458.2018.1430754","page":"93-118","source":"Taylor and Francis+NEJM","title":"Applying LDA Topic Modeling in Communication Research: Toward a Valid and Reliable Methodology","title-short":"Applying LDA Topic Modeling in Communication Research","volume":"12","author":[{"family":"Maier","given":"Daniel"},{"family":"Waldherr","given":"A."},{"family":"Miltner","given":"P."},{"family":"Wiedemann","given":"G."},{"family":"Niekler","given":"A."},{"family":"Keinert","given":"A."},{"family":"Pfetsch","given":"B."},{"family":"Heyer","given":"G."},{"family":"Reber","given":"U."},{"family":"Häussler","given":"T."},{"family":"Schmid-Petri","given":"H."},{"family":"Adam","given":"S."}],"issued":{"date-parts":[["2018",4,3]]}},"locator":"98"}],"schema":"https://github.com/citation-style-language/schema/raw/master/csl-citation.json"} </w:instrText>
      </w:r>
      <w:r w:rsidRPr="0008621F">
        <w:rPr>
          <w:rFonts w:asciiTheme="majorBidi" w:hAnsiTheme="majorBidi" w:cstheme="majorBidi"/>
          <w:sz w:val="24"/>
          <w:szCs w:val="24"/>
        </w:rPr>
        <w:fldChar w:fldCharType="separate"/>
      </w:r>
      <w:r w:rsidRPr="0008621F">
        <w:rPr>
          <w:rFonts w:asciiTheme="majorBidi" w:hAnsiTheme="majorBidi" w:cstheme="majorBidi"/>
          <w:sz w:val="24"/>
          <w:szCs w:val="24"/>
        </w:rPr>
        <w:t>(Maier et al., 2018, p. 98)</w:t>
      </w:r>
      <w:r w:rsidRPr="0008621F">
        <w:rPr>
          <w:rFonts w:asciiTheme="majorBidi" w:hAnsiTheme="majorBidi" w:cstheme="majorBidi"/>
          <w:sz w:val="24"/>
          <w:szCs w:val="24"/>
        </w:rPr>
        <w:fldChar w:fldCharType="end"/>
      </w:r>
      <w:r w:rsidRPr="0008621F">
        <w:rPr>
          <w:rFonts w:asciiTheme="majorBidi" w:hAnsiTheme="majorBidi" w:cstheme="majorBidi"/>
          <w:sz w:val="24"/>
          <w:szCs w:val="24"/>
        </w:rPr>
        <w:t xml:space="preserve">. </w:t>
      </w:r>
    </w:p>
    <w:p w14:paraId="25136B95" w14:textId="1D229115" w:rsidR="0008621F" w:rsidRDefault="0008621F" w:rsidP="00A43352">
      <w:pPr>
        <w:spacing w:line="360" w:lineRule="auto"/>
        <w:rPr>
          <w:rFonts w:asciiTheme="majorBidi" w:hAnsiTheme="majorBidi" w:cstheme="majorBidi"/>
          <w:sz w:val="24"/>
          <w:szCs w:val="24"/>
        </w:rPr>
      </w:pPr>
      <w:r>
        <w:rPr>
          <w:rFonts w:asciiTheme="majorBidi" w:hAnsiTheme="majorBidi" w:cstheme="majorBidi"/>
          <w:sz w:val="24"/>
          <w:szCs w:val="24"/>
        </w:rPr>
        <w:tab/>
      </w:r>
      <w:r w:rsidRPr="0008621F">
        <w:rPr>
          <w:rFonts w:asciiTheme="majorBidi" w:hAnsiTheme="majorBidi" w:cstheme="majorBidi"/>
          <w:sz w:val="24"/>
          <w:szCs w:val="24"/>
        </w:rPr>
        <w:t xml:space="preserve">Since the responses in the studied corpus deal with a similar event, which all respondents have experienced, it can be expected that the number of topics will be relatively small and that there will be an overlap between certain words in the various topics. Human interpretation is thus necessary to find a satisfactory number of topics. Since, in this case, the coherence score for 5-9 topics yielded similar scores, ranging between 42.18 to 43.39, </w:t>
      </w:r>
      <w:r w:rsidR="008F08AC">
        <w:rPr>
          <w:rFonts w:asciiTheme="majorBidi" w:hAnsiTheme="majorBidi" w:cstheme="majorBidi"/>
          <w:sz w:val="24"/>
          <w:szCs w:val="24"/>
        </w:rPr>
        <w:t>following our</w:t>
      </w:r>
      <w:r w:rsidRPr="0008621F">
        <w:rPr>
          <w:rFonts w:asciiTheme="majorBidi" w:hAnsiTheme="majorBidi" w:cstheme="majorBidi"/>
          <w:sz w:val="24"/>
          <w:szCs w:val="24"/>
        </w:rPr>
        <w:t xml:space="preserve"> scrutiny and interpretation, we opted for five topics as the ultimate number of substantively meaningful topics. </w:t>
      </w:r>
    </w:p>
    <w:p w14:paraId="702EC396" w14:textId="38139158" w:rsidR="008F6125" w:rsidRDefault="008F6125" w:rsidP="00A43352">
      <w:pPr>
        <w:spacing w:line="360" w:lineRule="auto"/>
        <w:rPr>
          <w:rFonts w:asciiTheme="majorBidi" w:hAnsiTheme="majorBidi" w:cstheme="majorBidi"/>
          <w:b/>
          <w:bCs/>
          <w:i/>
          <w:iCs/>
          <w:sz w:val="24"/>
          <w:szCs w:val="24"/>
        </w:rPr>
      </w:pPr>
      <w:r w:rsidRPr="008F6125">
        <w:rPr>
          <w:rFonts w:asciiTheme="majorBidi" w:hAnsiTheme="majorBidi" w:cstheme="majorBidi"/>
          <w:b/>
          <w:bCs/>
          <w:i/>
          <w:iCs/>
          <w:sz w:val="24"/>
          <w:szCs w:val="24"/>
        </w:rPr>
        <w:t>Identified Topics</w:t>
      </w:r>
    </w:p>
    <w:p w14:paraId="61BBAE6A" w14:textId="3D814398" w:rsidR="00097F66" w:rsidRDefault="00097F66" w:rsidP="00B37E51">
      <w:pPr>
        <w:spacing w:after="0" w:line="360" w:lineRule="auto"/>
        <w:rPr>
          <w:rFonts w:asciiTheme="majorBidi" w:hAnsiTheme="majorBidi" w:cstheme="majorBidi"/>
          <w:sz w:val="24"/>
          <w:szCs w:val="24"/>
        </w:rPr>
      </w:pPr>
      <w:r>
        <w:rPr>
          <w:rFonts w:asciiTheme="majorBidi" w:hAnsiTheme="majorBidi" w:cstheme="majorBidi"/>
          <w:sz w:val="24"/>
          <w:szCs w:val="24"/>
        </w:rPr>
        <w:t xml:space="preserve">The five topics that emerged from the above analysis included the following. </w:t>
      </w:r>
    </w:p>
    <w:p w14:paraId="581DE701" w14:textId="53197862" w:rsidR="00097F66" w:rsidRDefault="00B72099" w:rsidP="00B72099">
      <w:pPr>
        <w:spacing w:after="0" w:line="360" w:lineRule="auto"/>
        <w:rPr>
          <w:rFonts w:asciiTheme="majorBidi" w:hAnsiTheme="majorBidi" w:cstheme="majorBidi"/>
          <w:sz w:val="24"/>
          <w:szCs w:val="24"/>
        </w:rPr>
      </w:pPr>
      <w:r>
        <w:rPr>
          <w:rFonts w:asciiTheme="majorBidi" w:hAnsiTheme="majorBidi" w:cstheme="majorBidi"/>
          <w:sz w:val="24"/>
          <w:szCs w:val="24"/>
        </w:rPr>
        <w:tab/>
      </w:r>
      <w:r w:rsidR="00097F66">
        <w:rPr>
          <w:rFonts w:asciiTheme="majorBidi" w:hAnsiTheme="majorBidi" w:cstheme="majorBidi"/>
          <w:sz w:val="24"/>
          <w:szCs w:val="24"/>
        </w:rPr>
        <w:t xml:space="preserve">The first topic pertained to </w:t>
      </w:r>
      <w:r w:rsidR="00CA2AF4">
        <w:rPr>
          <w:rFonts w:asciiTheme="majorBidi" w:hAnsiTheme="majorBidi" w:cstheme="majorBidi"/>
          <w:sz w:val="24"/>
          <w:szCs w:val="24"/>
        </w:rPr>
        <w:t xml:space="preserve">the costs of </w:t>
      </w:r>
      <w:r w:rsidR="00097F66">
        <w:rPr>
          <w:rFonts w:asciiTheme="majorBidi" w:hAnsiTheme="majorBidi" w:cstheme="majorBidi"/>
          <w:sz w:val="24"/>
          <w:szCs w:val="24"/>
        </w:rPr>
        <w:t>paperwork submission, which we associate with compliance burdens. The words that coalesced under this topic included, in this order: “document”, “</w:t>
      </w:r>
      <w:r w:rsidR="00035E9F">
        <w:rPr>
          <w:rFonts w:asciiTheme="majorBidi" w:hAnsiTheme="majorBidi" w:cstheme="majorBidi"/>
          <w:sz w:val="24"/>
          <w:szCs w:val="24"/>
        </w:rPr>
        <w:t>should</w:t>
      </w:r>
      <w:r w:rsidR="00097F66">
        <w:rPr>
          <w:rFonts w:asciiTheme="majorBidi" w:hAnsiTheme="majorBidi" w:cstheme="majorBidi"/>
          <w:sz w:val="24"/>
          <w:szCs w:val="24"/>
        </w:rPr>
        <w:t xml:space="preserve">”, “brought”, “Committee”, </w:t>
      </w:r>
      <w:r>
        <w:rPr>
          <w:rFonts w:asciiTheme="majorBidi" w:hAnsiTheme="majorBidi" w:cstheme="majorBidi"/>
          <w:sz w:val="24"/>
          <w:szCs w:val="24"/>
        </w:rPr>
        <w:t>“submission”, “submitted”, “person”, “once”, “said”</w:t>
      </w:r>
      <w:r w:rsidR="0062529A">
        <w:rPr>
          <w:rFonts w:asciiTheme="majorBidi" w:hAnsiTheme="majorBidi" w:cstheme="majorBidi"/>
          <w:sz w:val="24"/>
          <w:szCs w:val="24"/>
        </w:rPr>
        <w:t xml:space="preserve">, </w:t>
      </w:r>
      <w:r>
        <w:rPr>
          <w:rFonts w:asciiTheme="majorBidi" w:hAnsiTheme="majorBidi" w:cstheme="majorBidi"/>
          <w:sz w:val="24"/>
          <w:szCs w:val="24"/>
        </w:rPr>
        <w:t xml:space="preserve">“arrived”. </w:t>
      </w:r>
      <w:r w:rsidR="00097F66">
        <w:rPr>
          <w:rFonts w:asciiTheme="majorBidi" w:hAnsiTheme="majorBidi" w:cstheme="majorBidi"/>
          <w:sz w:val="24"/>
          <w:szCs w:val="24"/>
        </w:rPr>
        <w:t xml:space="preserve"> </w:t>
      </w:r>
    </w:p>
    <w:p w14:paraId="12EAABA2" w14:textId="44C00544" w:rsidR="00B72099" w:rsidRDefault="00B72099" w:rsidP="00B37E51">
      <w:pPr>
        <w:spacing w:after="0" w:line="360" w:lineRule="auto"/>
        <w:rPr>
          <w:rFonts w:asciiTheme="majorBidi" w:hAnsiTheme="majorBidi" w:cstheme="majorBidi"/>
          <w:sz w:val="24"/>
          <w:szCs w:val="24"/>
        </w:rPr>
      </w:pPr>
      <w:r>
        <w:rPr>
          <w:rFonts w:asciiTheme="majorBidi" w:hAnsiTheme="majorBidi" w:cstheme="majorBidi"/>
          <w:sz w:val="24"/>
          <w:szCs w:val="24"/>
        </w:rPr>
        <w:tab/>
        <w:t>The second topic regarded</w:t>
      </w:r>
      <w:r w:rsidR="00B37E51">
        <w:rPr>
          <w:rFonts w:asciiTheme="majorBidi" w:hAnsiTheme="majorBidi" w:cstheme="majorBidi"/>
          <w:sz w:val="24"/>
          <w:szCs w:val="24"/>
        </w:rPr>
        <w:t xml:space="preserve"> the NII’s alleged</w:t>
      </w:r>
      <w:r>
        <w:rPr>
          <w:rFonts w:asciiTheme="majorBidi" w:hAnsiTheme="majorBidi" w:cstheme="majorBidi"/>
          <w:sz w:val="24"/>
          <w:szCs w:val="24"/>
        </w:rPr>
        <w:t xml:space="preserve"> </w:t>
      </w:r>
      <w:r w:rsidR="00CA2AF4">
        <w:rPr>
          <w:rFonts w:asciiTheme="majorBidi" w:hAnsiTheme="majorBidi" w:cstheme="majorBidi"/>
          <w:sz w:val="24"/>
          <w:szCs w:val="24"/>
        </w:rPr>
        <w:t xml:space="preserve">failure to adequately notify and coordinate </w:t>
      </w:r>
      <w:r w:rsidR="0017681F">
        <w:rPr>
          <w:rFonts w:asciiTheme="majorBidi" w:hAnsiTheme="majorBidi" w:cstheme="majorBidi"/>
          <w:sz w:val="24"/>
          <w:szCs w:val="24"/>
        </w:rPr>
        <w:t xml:space="preserve">the </w:t>
      </w:r>
      <w:r w:rsidR="00CA2AF4">
        <w:rPr>
          <w:rFonts w:asciiTheme="majorBidi" w:hAnsiTheme="majorBidi" w:cstheme="majorBidi"/>
          <w:sz w:val="24"/>
          <w:szCs w:val="24"/>
        </w:rPr>
        <w:t xml:space="preserve">date of the </w:t>
      </w:r>
      <w:r w:rsidR="00B37E51">
        <w:rPr>
          <w:rFonts w:asciiTheme="majorBidi" w:hAnsiTheme="majorBidi" w:cstheme="majorBidi"/>
          <w:sz w:val="24"/>
          <w:szCs w:val="24"/>
        </w:rPr>
        <w:t>c</w:t>
      </w:r>
      <w:r w:rsidR="0017681F">
        <w:rPr>
          <w:rFonts w:asciiTheme="majorBidi" w:hAnsiTheme="majorBidi" w:cstheme="majorBidi"/>
          <w:sz w:val="24"/>
          <w:szCs w:val="24"/>
        </w:rPr>
        <w:t>ommittee hearing</w:t>
      </w:r>
      <w:r w:rsidR="00B37E51">
        <w:rPr>
          <w:rFonts w:asciiTheme="majorBidi" w:hAnsiTheme="majorBidi" w:cstheme="majorBidi"/>
          <w:sz w:val="24"/>
          <w:szCs w:val="24"/>
        </w:rPr>
        <w:t xml:space="preserve"> with the applicant, which we classify as </w:t>
      </w:r>
      <w:r w:rsidR="0017681F">
        <w:rPr>
          <w:rFonts w:asciiTheme="majorBidi" w:hAnsiTheme="majorBidi" w:cstheme="majorBidi"/>
          <w:sz w:val="24"/>
          <w:szCs w:val="24"/>
        </w:rPr>
        <w:t xml:space="preserve">relating to compliance burdens. The words that coincided </w:t>
      </w:r>
      <w:r w:rsidR="00D9161D">
        <w:rPr>
          <w:rFonts w:asciiTheme="majorBidi" w:hAnsiTheme="majorBidi" w:cstheme="majorBidi"/>
          <w:sz w:val="24"/>
          <w:szCs w:val="24"/>
        </w:rPr>
        <w:t>with</w:t>
      </w:r>
      <w:r w:rsidR="0017681F">
        <w:rPr>
          <w:rFonts w:asciiTheme="majorBidi" w:hAnsiTheme="majorBidi" w:cstheme="majorBidi"/>
          <w:sz w:val="24"/>
          <w:szCs w:val="24"/>
        </w:rPr>
        <w:t xml:space="preserve"> this topic involved: “Committee”, “received”, “arrived”, “invitation”, “</w:t>
      </w:r>
      <w:r w:rsidR="00CA2AF4">
        <w:rPr>
          <w:rFonts w:asciiTheme="majorBidi" w:hAnsiTheme="majorBidi" w:cstheme="majorBidi"/>
          <w:sz w:val="24"/>
          <w:szCs w:val="24"/>
        </w:rPr>
        <w:t>letter”, “mail, “coordination”, “day”, “notified”, “text</w:t>
      </w:r>
      <w:r w:rsidR="001B38E1">
        <w:rPr>
          <w:rFonts w:asciiTheme="majorBidi" w:hAnsiTheme="majorBidi" w:cstheme="majorBidi"/>
          <w:sz w:val="24"/>
          <w:szCs w:val="24"/>
        </w:rPr>
        <w:t>ed</w:t>
      </w:r>
      <w:r w:rsidR="00CA2AF4">
        <w:rPr>
          <w:rFonts w:asciiTheme="majorBidi" w:hAnsiTheme="majorBidi" w:cstheme="majorBidi"/>
          <w:sz w:val="24"/>
          <w:szCs w:val="24"/>
        </w:rPr>
        <w:t xml:space="preserve">”. </w:t>
      </w:r>
    </w:p>
    <w:p w14:paraId="239E12A2" w14:textId="52BB1E06" w:rsidR="00CA2AF4" w:rsidRDefault="00CA2AF4" w:rsidP="00CA2AF4">
      <w:pPr>
        <w:spacing w:after="0" w:line="360" w:lineRule="auto"/>
        <w:rPr>
          <w:rFonts w:asciiTheme="majorBidi" w:hAnsiTheme="majorBidi" w:cstheme="majorBidi"/>
          <w:sz w:val="24"/>
          <w:szCs w:val="24"/>
        </w:rPr>
      </w:pPr>
      <w:r>
        <w:rPr>
          <w:rFonts w:asciiTheme="majorBidi" w:hAnsiTheme="majorBidi" w:cstheme="majorBidi"/>
          <w:sz w:val="24"/>
          <w:szCs w:val="24"/>
        </w:rPr>
        <w:tab/>
        <w:t xml:space="preserve">The third topic </w:t>
      </w:r>
      <w:r w:rsidR="001B38E1">
        <w:rPr>
          <w:rFonts w:asciiTheme="majorBidi" w:hAnsiTheme="majorBidi" w:cstheme="majorBidi"/>
          <w:sz w:val="24"/>
          <w:szCs w:val="24"/>
        </w:rPr>
        <w:t>involved a</w:t>
      </w:r>
      <w:r>
        <w:rPr>
          <w:rFonts w:asciiTheme="majorBidi" w:hAnsiTheme="majorBidi" w:cstheme="majorBidi"/>
          <w:sz w:val="24"/>
          <w:szCs w:val="24"/>
        </w:rPr>
        <w:t xml:space="preserve"> somewhat less coherent</w:t>
      </w:r>
      <w:r w:rsidR="001B38E1">
        <w:rPr>
          <w:rFonts w:asciiTheme="majorBidi" w:hAnsiTheme="majorBidi" w:cstheme="majorBidi"/>
          <w:sz w:val="24"/>
          <w:szCs w:val="24"/>
        </w:rPr>
        <w:t xml:space="preserve"> set of words</w:t>
      </w:r>
      <w:r w:rsidR="00F65982">
        <w:rPr>
          <w:rFonts w:asciiTheme="majorBidi" w:hAnsiTheme="majorBidi" w:cstheme="majorBidi"/>
          <w:sz w:val="24"/>
          <w:szCs w:val="24"/>
        </w:rPr>
        <w:t xml:space="preserve">, </w:t>
      </w:r>
      <w:r w:rsidR="00035E9F">
        <w:rPr>
          <w:rFonts w:asciiTheme="majorBidi" w:hAnsiTheme="majorBidi" w:cstheme="majorBidi"/>
          <w:sz w:val="24"/>
          <w:szCs w:val="24"/>
        </w:rPr>
        <w:t xml:space="preserve">yet </w:t>
      </w:r>
      <w:r w:rsidR="001B38E1">
        <w:rPr>
          <w:rFonts w:asciiTheme="majorBidi" w:hAnsiTheme="majorBidi" w:cstheme="majorBidi"/>
          <w:sz w:val="24"/>
          <w:szCs w:val="24"/>
        </w:rPr>
        <w:t xml:space="preserve">it </w:t>
      </w:r>
      <w:r w:rsidR="00035E9F">
        <w:rPr>
          <w:rFonts w:asciiTheme="majorBidi" w:hAnsiTheme="majorBidi" w:cstheme="majorBidi"/>
          <w:sz w:val="24"/>
          <w:szCs w:val="24"/>
        </w:rPr>
        <w:t>mostly regarded</w:t>
      </w:r>
      <w:r w:rsidR="00F65982">
        <w:rPr>
          <w:rFonts w:asciiTheme="majorBidi" w:hAnsiTheme="majorBidi" w:cstheme="majorBidi"/>
          <w:sz w:val="24"/>
          <w:szCs w:val="24"/>
        </w:rPr>
        <w:t xml:space="preserve"> applicants’ </w:t>
      </w:r>
      <w:r w:rsidR="00035E9F">
        <w:rPr>
          <w:rFonts w:asciiTheme="majorBidi" w:hAnsiTheme="majorBidi" w:cstheme="majorBidi"/>
          <w:sz w:val="24"/>
          <w:szCs w:val="24"/>
        </w:rPr>
        <w:t xml:space="preserve">procedural </w:t>
      </w:r>
      <w:r w:rsidR="00F65982">
        <w:rPr>
          <w:rFonts w:asciiTheme="majorBidi" w:hAnsiTheme="majorBidi" w:cstheme="majorBidi"/>
          <w:sz w:val="24"/>
          <w:szCs w:val="24"/>
        </w:rPr>
        <w:t>complaints that they were not offered the opportunity to read and sign the Committee’s minutes as required by the NII’s procedures. In the above analysis, we suggested that these claims</w:t>
      </w:r>
      <w:r w:rsidR="00573709">
        <w:rPr>
          <w:rFonts w:asciiTheme="majorBidi" w:hAnsiTheme="majorBidi" w:cstheme="majorBidi"/>
          <w:sz w:val="24"/>
          <w:szCs w:val="24"/>
        </w:rPr>
        <w:t>, which pertain to legal and administrative process,</w:t>
      </w:r>
      <w:r w:rsidR="00F65982">
        <w:rPr>
          <w:rFonts w:asciiTheme="majorBidi" w:hAnsiTheme="majorBidi" w:cstheme="majorBidi"/>
          <w:sz w:val="24"/>
          <w:szCs w:val="24"/>
        </w:rPr>
        <w:t xml:space="preserve"> transcend the administrative burdens framework. The words associated with this topic included: “sign”, “minutes”</w:t>
      </w:r>
      <w:r w:rsidR="002C523F">
        <w:rPr>
          <w:rFonts w:asciiTheme="majorBidi" w:hAnsiTheme="majorBidi" w:cstheme="majorBidi"/>
          <w:sz w:val="24"/>
          <w:szCs w:val="24"/>
        </w:rPr>
        <w:t xml:space="preserve">, </w:t>
      </w:r>
      <w:r w:rsidR="002C523F">
        <w:rPr>
          <w:rFonts w:asciiTheme="majorBidi" w:hAnsiTheme="majorBidi" w:cstheme="majorBidi"/>
          <w:sz w:val="24"/>
          <w:szCs w:val="24"/>
        </w:rPr>
        <w:lastRenderedPageBreak/>
        <w:t>“medical”, “Committee”, “person”, “received”, “attention”, “</w:t>
      </w:r>
      <w:r w:rsidR="00035E9F">
        <w:rPr>
          <w:rFonts w:asciiTheme="majorBidi" w:hAnsiTheme="majorBidi" w:cstheme="majorBidi"/>
          <w:sz w:val="24"/>
          <w:szCs w:val="24"/>
        </w:rPr>
        <w:t>should</w:t>
      </w:r>
      <w:r w:rsidR="002C523F">
        <w:rPr>
          <w:rFonts w:asciiTheme="majorBidi" w:hAnsiTheme="majorBidi" w:cstheme="majorBidi"/>
          <w:sz w:val="24"/>
          <w:szCs w:val="24"/>
        </w:rPr>
        <w:t xml:space="preserve">”, “procedure”, “examination”. </w:t>
      </w:r>
    </w:p>
    <w:p w14:paraId="53D1BFD8" w14:textId="60D2BBF6" w:rsidR="00035E9F" w:rsidRPr="00525B08" w:rsidRDefault="00035E9F" w:rsidP="00CA2AF4">
      <w:pPr>
        <w:spacing w:after="0" w:line="360" w:lineRule="auto"/>
        <w:rPr>
          <w:rFonts w:asciiTheme="majorBidi" w:hAnsiTheme="majorBidi" w:cstheme="majorBidi"/>
          <w:sz w:val="24"/>
          <w:szCs w:val="24"/>
        </w:rPr>
      </w:pPr>
      <w:r>
        <w:rPr>
          <w:rFonts w:asciiTheme="majorBidi" w:hAnsiTheme="majorBidi" w:cstheme="majorBidi"/>
          <w:sz w:val="24"/>
          <w:szCs w:val="24"/>
        </w:rPr>
        <w:tab/>
        <w:t>The fourth topic, which we associate with psychological burdens, pertained to the Committee</w:t>
      </w:r>
      <w:r w:rsidR="00525B08">
        <w:rPr>
          <w:rFonts w:asciiTheme="majorBidi" w:hAnsiTheme="majorBidi" w:cstheme="majorBidi"/>
          <w:sz w:val="24"/>
          <w:szCs w:val="24"/>
        </w:rPr>
        <w:t>’s</w:t>
      </w:r>
      <w:r>
        <w:rPr>
          <w:rFonts w:asciiTheme="majorBidi" w:hAnsiTheme="majorBidi" w:cstheme="majorBidi"/>
          <w:sz w:val="24"/>
          <w:szCs w:val="24"/>
        </w:rPr>
        <w:t xml:space="preserve"> and specifically </w:t>
      </w:r>
      <w:r w:rsidR="00525B08">
        <w:rPr>
          <w:rFonts w:asciiTheme="majorBidi" w:hAnsiTheme="majorBidi" w:cstheme="majorBidi"/>
          <w:sz w:val="24"/>
          <w:szCs w:val="24"/>
        </w:rPr>
        <w:t xml:space="preserve">to </w:t>
      </w:r>
      <w:r>
        <w:rPr>
          <w:rFonts w:asciiTheme="majorBidi" w:hAnsiTheme="majorBidi" w:cstheme="majorBidi"/>
          <w:sz w:val="24"/>
          <w:szCs w:val="24"/>
        </w:rPr>
        <w:t xml:space="preserve">doctors’ </w:t>
      </w:r>
      <w:r w:rsidR="00525B08">
        <w:rPr>
          <w:rFonts w:asciiTheme="majorBidi" w:hAnsiTheme="majorBidi" w:cstheme="majorBidi"/>
          <w:sz w:val="24"/>
          <w:szCs w:val="24"/>
        </w:rPr>
        <w:t xml:space="preserve">displayed </w:t>
      </w:r>
      <w:r>
        <w:rPr>
          <w:rFonts w:asciiTheme="majorBidi" w:hAnsiTheme="majorBidi" w:cstheme="majorBidi"/>
          <w:sz w:val="24"/>
          <w:szCs w:val="24"/>
        </w:rPr>
        <w:t>attitude towards applicants. The following cooccurring words yielded this topic: “Committee”, “doctor”, “should”, “</w:t>
      </w:r>
      <w:r w:rsidR="0062529A">
        <w:rPr>
          <w:rFonts w:asciiTheme="majorBidi" w:hAnsiTheme="majorBidi" w:cstheme="majorBidi"/>
          <w:sz w:val="24"/>
          <w:szCs w:val="24"/>
        </w:rPr>
        <w:t xml:space="preserve">talk”, “attitude”, “gave”, </w:t>
      </w:r>
      <w:r w:rsidR="0062529A" w:rsidRPr="00525B08">
        <w:rPr>
          <w:rFonts w:asciiTheme="majorBidi" w:hAnsiTheme="majorBidi" w:cstheme="majorBidi"/>
          <w:sz w:val="24"/>
          <w:szCs w:val="24"/>
        </w:rPr>
        <w:t xml:space="preserve">“good”, “did”, “explained”, “month”. </w:t>
      </w:r>
    </w:p>
    <w:p w14:paraId="5B14953F" w14:textId="35AE94D4" w:rsidR="0062529A" w:rsidRPr="00525B08" w:rsidRDefault="0062529A" w:rsidP="0062529A">
      <w:pPr>
        <w:spacing w:after="0" w:line="360" w:lineRule="auto"/>
        <w:rPr>
          <w:rFonts w:asciiTheme="majorBidi" w:hAnsiTheme="majorBidi" w:cstheme="majorBidi"/>
          <w:sz w:val="24"/>
          <w:szCs w:val="24"/>
        </w:rPr>
      </w:pPr>
      <w:r w:rsidRPr="00525B08">
        <w:rPr>
          <w:rFonts w:asciiTheme="majorBidi" w:hAnsiTheme="majorBidi" w:cstheme="majorBidi"/>
          <w:sz w:val="24"/>
          <w:szCs w:val="24"/>
        </w:rPr>
        <w:tab/>
        <w:t xml:space="preserve">The fifth topic that we also associate with psychological burdens, regarded words relating to waiting time until the committee hearing and </w:t>
      </w:r>
      <w:r w:rsidR="001F6320" w:rsidRPr="00525B08">
        <w:rPr>
          <w:rFonts w:asciiTheme="majorBidi" w:hAnsiTheme="majorBidi" w:cstheme="majorBidi"/>
          <w:sz w:val="24"/>
          <w:szCs w:val="24"/>
        </w:rPr>
        <w:t xml:space="preserve">its final decision. This topic is associated with the following cooccurring words: “time”, “Committee”, “took”, “a great deal”, “wait”, “process”, “invited”, “short”, “long”, “date”. </w:t>
      </w:r>
    </w:p>
    <w:p w14:paraId="2BE8A350" w14:textId="5B947A84" w:rsidR="00CA2AF4" w:rsidRPr="00525B08" w:rsidRDefault="001F6320" w:rsidP="001F6320">
      <w:pPr>
        <w:spacing w:after="0" w:line="360" w:lineRule="auto"/>
        <w:rPr>
          <w:rFonts w:asciiTheme="majorBidi" w:hAnsiTheme="majorBidi" w:cstheme="majorBidi"/>
          <w:sz w:val="24"/>
          <w:szCs w:val="24"/>
        </w:rPr>
      </w:pPr>
      <w:r w:rsidRPr="00525B08">
        <w:rPr>
          <w:rFonts w:asciiTheme="majorBidi" w:hAnsiTheme="majorBidi" w:cstheme="majorBidi"/>
          <w:sz w:val="24"/>
          <w:szCs w:val="24"/>
        </w:rPr>
        <w:tab/>
        <w:t>Ultimately, the findings of the machine-learning topic modelling cohere with th</w:t>
      </w:r>
      <w:r w:rsidR="009A0995">
        <w:rPr>
          <w:rFonts w:asciiTheme="majorBidi" w:hAnsiTheme="majorBidi" w:cstheme="majorBidi"/>
          <w:sz w:val="24"/>
          <w:szCs w:val="24"/>
        </w:rPr>
        <w:t>ose</w:t>
      </w:r>
      <w:r w:rsidRPr="00525B08">
        <w:rPr>
          <w:rFonts w:asciiTheme="majorBidi" w:hAnsiTheme="majorBidi" w:cstheme="majorBidi"/>
          <w:sz w:val="24"/>
          <w:szCs w:val="24"/>
        </w:rPr>
        <w:t xml:space="preserve"> of the manual coding insofar as both suggest that compliance and psychological burdens were the most central to applicants’ critical responses. Conversely, </w:t>
      </w:r>
      <w:r w:rsidR="009A0995">
        <w:rPr>
          <w:rFonts w:asciiTheme="majorBidi" w:hAnsiTheme="majorBidi" w:cstheme="majorBidi"/>
          <w:sz w:val="24"/>
          <w:szCs w:val="24"/>
        </w:rPr>
        <w:t xml:space="preserve">assertions of </w:t>
      </w:r>
      <w:r w:rsidRPr="00525B08">
        <w:rPr>
          <w:rFonts w:asciiTheme="majorBidi" w:hAnsiTheme="majorBidi" w:cstheme="majorBidi"/>
          <w:sz w:val="24"/>
          <w:szCs w:val="24"/>
        </w:rPr>
        <w:t xml:space="preserve">learning costs were </w:t>
      </w:r>
      <w:r w:rsidR="00B37E51" w:rsidRPr="00525B08">
        <w:rPr>
          <w:rFonts w:asciiTheme="majorBidi" w:hAnsiTheme="majorBidi" w:cstheme="majorBidi"/>
          <w:sz w:val="24"/>
          <w:szCs w:val="24"/>
        </w:rPr>
        <w:t xml:space="preserve">surprisingly scarce in this context. </w:t>
      </w:r>
    </w:p>
    <w:p w14:paraId="582377CB" w14:textId="63B7872D" w:rsidR="00B72099" w:rsidRPr="00525B08" w:rsidRDefault="00B72099" w:rsidP="00097F66">
      <w:pPr>
        <w:spacing w:line="360" w:lineRule="auto"/>
        <w:rPr>
          <w:rFonts w:asciiTheme="majorBidi" w:hAnsiTheme="majorBidi" w:cstheme="majorBidi"/>
          <w:sz w:val="24"/>
          <w:szCs w:val="24"/>
        </w:rPr>
      </w:pPr>
      <w:r w:rsidRPr="00525B08">
        <w:rPr>
          <w:rFonts w:asciiTheme="majorBidi" w:hAnsiTheme="majorBidi" w:cstheme="majorBidi"/>
          <w:sz w:val="24"/>
          <w:szCs w:val="24"/>
        </w:rPr>
        <w:tab/>
      </w:r>
    </w:p>
    <w:p w14:paraId="767DDC6B" w14:textId="77777777" w:rsidR="0008621F" w:rsidRPr="0008621F" w:rsidRDefault="0008621F" w:rsidP="0008621F">
      <w:pPr>
        <w:rPr>
          <w:rFonts w:asciiTheme="majorBidi" w:hAnsiTheme="majorBidi" w:cstheme="majorBidi"/>
          <w:b/>
          <w:bCs/>
          <w:sz w:val="24"/>
          <w:szCs w:val="24"/>
        </w:rPr>
      </w:pPr>
      <w:r w:rsidRPr="0008621F">
        <w:rPr>
          <w:rFonts w:asciiTheme="majorBidi" w:hAnsiTheme="majorBidi" w:cstheme="majorBidi"/>
          <w:b/>
          <w:bCs/>
          <w:sz w:val="24"/>
          <w:szCs w:val="24"/>
        </w:rPr>
        <w:t xml:space="preserve">References </w:t>
      </w:r>
    </w:p>
    <w:p w14:paraId="557DEFAD" w14:textId="77777777" w:rsidR="0008621F" w:rsidRPr="0008621F" w:rsidRDefault="0008621F" w:rsidP="0008621F">
      <w:pPr>
        <w:pStyle w:val="Bibliography"/>
        <w:rPr>
          <w:rFonts w:asciiTheme="majorBidi" w:hAnsiTheme="majorBidi" w:cstheme="majorBidi"/>
          <w:sz w:val="24"/>
          <w:szCs w:val="24"/>
        </w:rPr>
      </w:pPr>
      <w:r w:rsidRPr="0008621F">
        <w:rPr>
          <w:rFonts w:asciiTheme="majorBidi" w:hAnsiTheme="majorBidi" w:cstheme="majorBidi"/>
          <w:sz w:val="24"/>
          <w:szCs w:val="24"/>
        </w:rPr>
        <w:fldChar w:fldCharType="begin"/>
      </w:r>
      <w:r w:rsidRPr="0008621F">
        <w:rPr>
          <w:rFonts w:asciiTheme="majorBidi" w:hAnsiTheme="majorBidi" w:cstheme="majorBidi"/>
          <w:sz w:val="24"/>
          <w:szCs w:val="24"/>
        </w:rPr>
        <w:instrText xml:space="preserve"> ADDIN ZOTERO_BIBL {"uncited":[],"omitted":[],"custom":[]} CSL_BIBLIOGRAPHY </w:instrText>
      </w:r>
      <w:r w:rsidRPr="0008621F">
        <w:rPr>
          <w:rFonts w:asciiTheme="majorBidi" w:hAnsiTheme="majorBidi" w:cstheme="majorBidi"/>
          <w:sz w:val="24"/>
          <w:szCs w:val="24"/>
        </w:rPr>
        <w:fldChar w:fldCharType="separate"/>
      </w:r>
      <w:r w:rsidRPr="0008621F">
        <w:rPr>
          <w:rFonts w:asciiTheme="majorBidi" w:hAnsiTheme="majorBidi" w:cstheme="majorBidi"/>
          <w:sz w:val="24"/>
          <w:szCs w:val="24"/>
        </w:rPr>
        <w:t xml:space="preserve">DiMaggio, P., Nag, M., &amp; Blei, D. (2013). Exploiting affinities between topic modeling and the sociological perspective on culture: Application to newspaper coverage of U.S. government arts funding. </w:t>
      </w:r>
      <w:r w:rsidRPr="0008621F">
        <w:rPr>
          <w:rFonts w:asciiTheme="majorBidi" w:hAnsiTheme="majorBidi" w:cstheme="majorBidi"/>
          <w:i/>
          <w:iCs/>
          <w:sz w:val="24"/>
          <w:szCs w:val="24"/>
        </w:rPr>
        <w:t>Poetics</w:t>
      </w:r>
      <w:r w:rsidRPr="0008621F">
        <w:rPr>
          <w:rFonts w:asciiTheme="majorBidi" w:hAnsiTheme="majorBidi" w:cstheme="majorBidi"/>
          <w:sz w:val="24"/>
          <w:szCs w:val="24"/>
        </w:rPr>
        <w:t xml:space="preserve">, </w:t>
      </w:r>
      <w:r w:rsidRPr="0008621F">
        <w:rPr>
          <w:rFonts w:asciiTheme="majorBidi" w:hAnsiTheme="majorBidi" w:cstheme="majorBidi"/>
          <w:i/>
          <w:iCs/>
          <w:sz w:val="24"/>
          <w:szCs w:val="24"/>
        </w:rPr>
        <w:t>41</w:t>
      </w:r>
      <w:r w:rsidRPr="0008621F">
        <w:rPr>
          <w:rFonts w:asciiTheme="majorBidi" w:hAnsiTheme="majorBidi" w:cstheme="majorBidi"/>
          <w:sz w:val="24"/>
          <w:szCs w:val="24"/>
        </w:rPr>
        <w:t>(6), 570–606. https://doi.org/10.1016/j.poetic.2013.08.004</w:t>
      </w:r>
    </w:p>
    <w:p w14:paraId="5B60B4F6" w14:textId="77777777" w:rsidR="0008621F" w:rsidRPr="0008621F" w:rsidRDefault="0008621F" w:rsidP="0008621F">
      <w:pPr>
        <w:pStyle w:val="Bibliography"/>
        <w:rPr>
          <w:rFonts w:asciiTheme="majorBidi" w:hAnsiTheme="majorBidi" w:cstheme="majorBidi"/>
          <w:sz w:val="24"/>
          <w:szCs w:val="24"/>
        </w:rPr>
      </w:pPr>
      <w:r w:rsidRPr="0008621F">
        <w:rPr>
          <w:rFonts w:asciiTheme="majorBidi" w:hAnsiTheme="majorBidi" w:cstheme="majorBidi"/>
          <w:sz w:val="24"/>
          <w:szCs w:val="24"/>
        </w:rPr>
        <w:t xml:space="preserve">Evans, M. S. (2014). A Computational Approach to Qualitative Analysis in Large Textual Datasets. </w:t>
      </w:r>
      <w:r w:rsidRPr="0008621F">
        <w:rPr>
          <w:rFonts w:asciiTheme="majorBidi" w:hAnsiTheme="majorBidi" w:cstheme="majorBidi"/>
          <w:i/>
          <w:iCs/>
          <w:sz w:val="24"/>
          <w:szCs w:val="24"/>
        </w:rPr>
        <w:t>PLOS ONE</w:t>
      </w:r>
      <w:r w:rsidRPr="0008621F">
        <w:rPr>
          <w:rFonts w:asciiTheme="majorBidi" w:hAnsiTheme="majorBidi" w:cstheme="majorBidi"/>
          <w:sz w:val="24"/>
          <w:szCs w:val="24"/>
        </w:rPr>
        <w:t xml:space="preserve">, </w:t>
      </w:r>
      <w:r w:rsidRPr="0008621F">
        <w:rPr>
          <w:rFonts w:asciiTheme="majorBidi" w:hAnsiTheme="majorBidi" w:cstheme="majorBidi"/>
          <w:i/>
          <w:iCs/>
          <w:sz w:val="24"/>
          <w:szCs w:val="24"/>
        </w:rPr>
        <w:t>9</w:t>
      </w:r>
      <w:r w:rsidRPr="0008621F">
        <w:rPr>
          <w:rFonts w:asciiTheme="majorBidi" w:hAnsiTheme="majorBidi" w:cstheme="majorBidi"/>
          <w:sz w:val="24"/>
          <w:szCs w:val="24"/>
        </w:rPr>
        <w:t>(2), e87908. https://doi.org/10.1371/journal.pone.0087908</w:t>
      </w:r>
    </w:p>
    <w:p w14:paraId="280B1789" w14:textId="77777777" w:rsidR="0008621F" w:rsidRPr="0008621F" w:rsidRDefault="0008621F" w:rsidP="0008621F">
      <w:pPr>
        <w:pStyle w:val="Bibliography"/>
        <w:rPr>
          <w:rFonts w:asciiTheme="majorBidi" w:hAnsiTheme="majorBidi" w:cstheme="majorBidi"/>
          <w:sz w:val="24"/>
          <w:szCs w:val="24"/>
        </w:rPr>
      </w:pPr>
      <w:r w:rsidRPr="0008621F">
        <w:rPr>
          <w:rFonts w:asciiTheme="majorBidi" w:hAnsiTheme="majorBidi" w:cstheme="majorBidi"/>
          <w:sz w:val="24"/>
          <w:szCs w:val="24"/>
        </w:rPr>
        <w:t xml:space="preserve">Grimmer, J., &amp; Stewart, B. M. (2013). Text as Data: The Promise and Pitfalls of Automatic Content Analysis Methods for Political Texts. </w:t>
      </w:r>
      <w:r w:rsidRPr="0008621F">
        <w:rPr>
          <w:rFonts w:asciiTheme="majorBidi" w:hAnsiTheme="majorBidi" w:cstheme="majorBidi"/>
          <w:i/>
          <w:iCs/>
          <w:sz w:val="24"/>
          <w:szCs w:val="24"/>
        </w:rPr>
        <w:t>Political Analysis</w:t>
      </w:r>
      <w:r w:rsidRPr="0008621F">
        <w:rPr>
          <w:rFonts w:asciiTheme="majorBidi" w:hAnsiTheme="majorBidi" w:cstheme="majorBidi"/>
          <w:sz w:val="24"/>
          <w:szCs w:val="24"/>
        </w:rPr>
        <w:t xml:space="preserve">, </w:t>
      </w:r>
      <w:r w:rsidRPr="0008621F">
        <w:rPr>
          <w:rFonts w:asciiTheme="majorBidi" w:hAnsiTheme="majorBidi" w:cstheme="majorBidi"/>
          <w:i/>
          <w:iCs/>
          <w:sz w:val="24"/>
          <w:szCs w:val="24"/>
        </w:rPr>
        <w:t>21</w:t>
      </w:r>
      <w:r w:rsidRPr="0008621F">
        <w:rPr>
          <w:rFonts w:asciiTheme="majorBidi" w:hAnsiTheme="majorBidi" w:cstheme="majorBidi"/>
          <w:sz w:val="24"/>
          <w:szCs w:val="24"/>
        </w:rPr>
        <w:t>(3), 267–297. https://doi.org/10.1093/pan/mps028</w:t>
      </w:r>
    </w:p>
    <w:p w14:paraId="4C92B843" w14:textId="77777777" w:rsidR="0008621F" w:rsidRPr="0008621F" w:rsidRDefault="0008621F" w:rsidP="0008621F">
      <w:pPr>
        <w:pStyle w:val="Bibliography"/>
        <w:rPr>
          <w:rFonts w:asciiTheme="majorBidi" w:hAnsiTheme="majorBidi" w:cstheme="majorBidi"/>
          <w:sz w:val="24"/>
          <w:szCs w:val="24"/>
        </w:rPr>
      </w:pPr>
      <w:r w:rsidRPr="0008621F">
        <w:rPr>
          <w:rFonts w:asciiTheme="majorBidi" w:hAnsiTheme="majorBidi" w:cstheme="majorBidi"/>
          <w:sz w:val="24"/>
          <w:szCs w:val="24"/>
        </w:rPr>
        <w:t xml:space="preserve">Jelodar, H., Wang, Y., Yuan, C., Feng, X., Jiang, X., Li, Y., &amp; Zhao, L. (2019). Latent Dirichlet allocation (LDA) and topic modeling: Models, applications, a survey. </w:t>
      </w:r>
      <w:r w:rsidRPr="0008621F">
        <w:rPr>
          <w:rFonts w:asciiTheme="majorBidi" w:hAnsiTheme="majorBidi" w:cstheme="majorBidi"/>
          <w:i/>
          <w:iCs/>
          <w:sz w:val="24"/>
          <w:szCs w:val="24"/>
        </w:rPr>
        <w:t>Multimedia Tools and Applications</w:t>
      </w:r>
      <w:r w:rsidRPr="0008621F">
        <w:rPr>
          <w:rFonts w:asciiTheme="majorBidi" w:hAnsiTheme="majorBidi" w:cstheme="majorBidi"/>
          <w:sz w:val="24"/>
          <w:szCs w:val="24"/>
        </w:rPr>
        <w:t xml:space="preserve">, </w:t>
      </w:r>
      <w:r w:rsidRPr="0008621F">
        <w:rPr>
          <w:rFonts w:asciiTheme="majorBidi" w:hAnsiTheme="majorBidi" w:cstheme="majorBidi"/>
          <w:i/>
          <w:iCs/>
          <w:sz w:val="24"/>
          <w:szCs w:val="24"/>
        </w:rPr>
        <w:t>78</w:t>
      </w:r>
      <w:r w:rsidRPr="0008621F">
        <w:rPr>
          <w:rFonts w:asciiTheme="majorBidi" w:hAnsiTheme="majorBidi" w:cstheme="majorBidi"/>
          <w:sz w:val="24"/>
          <w:szCs w:val="24"/>
        </w:rPr>
        <w:t>(11), 15169–15211. https://doi.org/10.1007/s11042-018-6894-4</w:t>
      </w:r>
    </w:p>
    <w:p w14:paraId="33B3C5D8" w14:textId="77777777" w:rsidR="0008621F" w:rsidRPr="0008621F" w:rsidRDefault="0008621F" w:rsidP="0008621F">
      <w:pPr>
        <w:pStyle w:val="Bibliography"/>
        <w:rPr>
          <w:rFonts w:asciiTheme="majorBidi" w:hAnsiTheme="majorBidi" w:cstheme="majorBidi"/>
          <w:sz w:val="24"/>
          <w:szCs w:val="24"/>
        </w:rPr>
      </w:pPr>
      <w:r w:rsidRPr="0008621F">
        <w:rPr>
          <w:rFonts w:asciiTheme="majorBidi" w:hAnsiTheme="majorBidi" w:cstheme="majorBidi"/>
          <w:sz w:val="24"/>
          <w:szCs w:val="24"/>
        </w:rPr>
        <w:t xml:space="preserve">Maier, D., Waldherr, A., Miltner, P., Wiedemann, G., Niekler, A., Keinert, A., Pfetsch, B., Heyer, G., Reber, U., Häussler, T., Schmid-Petri, H., &amp; Adam, S. (2018). Applying LDA Topic Modeling in Communication Research: Toward a Valid and Reliable Methodology. </w:t>
      </w:r>
      <w:r w:rsidRPr="0008621F">
        <w:rPr>
          <w:rFonts w:asciiTheme="majorBidi" w:hAnsiTheme="majorBidi" w:cstheme="majorBidi"/>
          <w:i/>
          <w:iCs/>
          <w:sz w:val="24"/>
          <w:szCs w:val="24"/>
        </w:rPr>
        <w:t>Communication Methods and Measures</w:t>
      </w:r>
      <w:r w:rsidRPr="0008621F">
        <w:rPr>
          <w:rFonts w:asciiTheme="majorBidi" w:hAnsiTheme="majorBidi" w:cstheme="majorBidi"/>
          <w:sz w:val="24"/>
          <w:szCs w:val="24"/>
        </w:rPr>
        <w:t xml:space="preserve">, </w:t>
      </w:r>
      <w:r w:rsidRPr="0008621F">
        <w:rPr>
          <w:rFonts w:asciiTheme="majorBidi" w:hAnsiTheme="majorBidi" w:cstheme="majorBidi"/>
          <w:i/>
          <w:iCs/>
          <w:sz w:val="24"/>
          <w:szCs w:val="24"/>
        </w:rPr>
        <w:t>12</w:t>
      </w:r>
      <w:r w:rsidRPr="0008621F">
        <w:rPr>
          <w:rFonts w:asciiTheme="majorBidi" w:hAnsiTheme="majorBidi" w:cstheme="majorBidi"/>
          <w:sz w:val="24"/>
          <w:szCs w:val="24"/>
        </w:rPr>
        <w:t>(2–3), 93–118. https://doi.org/10.1080/19312458.2018.1430754</w:t>
      </w:r>
    </w:p>
    <w:p w14:paraId="12B9D1B4" w14:textId="77777777" w:rsidR="0008621F" w:rsidRPr="0008621F" w:rsidRDefault="0008621F" w:rsidP="0008621F">
      <w:pPr>
        <w:pStyle w:val="Bibliography"/>
        <w:rPr>
          <w:rFonts w:asciiTheme="majorBidi" w:hAnsiTheme="majorBidi" w:cstheme="majorBidi"/>
          <w:sz w:val="24"/>
          <w:szCs w:val="24"/>
        </w:rPr>
      </w:pPr>
      <w:r w:rsidRPr="0008621F">
        <w:rPr>
          <w:rFonts w:asciiTheme="majorBidi" w:hAnsiTheme="majorBidi" w:cstheme="majorBidi"/>
          <w:sz w:val="24"/>
          <w:szCs w:val="24"/>
        </w:rPr>
        <w:lastRenderedPageBreak/>
        <w:t xml:space="preserve">More, A., Seker, A., Basmova, V., &amp; Tsarfaty, R. (2019). Joint Transition-Based Models for Morpho-Syntactic Parsing: Parsing Strategies for MRLs and a Case Study from Modern Hebrew. </w:t>
      </w:r>
      <w:r w:rsidRPr="0008621F">
        <w:rPr>
          <w:rFonts w:asciiTheme="majorBidi" w:hAnsiTheme="majorBidi" w:cstheme="majorBidi"/>
          <w:i/>
          <w:iCs/>
          <w:sz w:val="24"/>
          <w:szCs w:val="24"/>
        </w:rPr>
        <w:t>Transactions of the Association for Computational Linguistics</w:t>
      </w:r>
      <w:r w:rsidRPr="0008621F">
        <w:rPr>
          <w:rFonts w:asciiTheme="majorBidi" w:hAnsiTheme="majorBidi" w:cstheme="majorBidi"/>
          <w:sz w:val="24"/>
          <w:szCs w:val="24"/>
        </w:rPr>
        <w:t xml:space="preserve">, </w:t>
      </w:r>
      <w:r w:rsidRPr="0008621F">
        <w:rPr>
          <w:rFonts w:asciiTheme="majorBidi" w:hAnsiTheme="majorBidi" w:cstheme="majorBidi"/>
          <w:i/>
          <w:iCs/>
          <w:sz w:val="24"/>
          <w:szCs w:val="24"/>
        </w:rPr>
        <w:t>7</w:t>
      </w:r>
      <w:r w:rsidRPr="0008621F">
        <w:rPr>
          <w:rFonts w:asciiTheme="majorBidi" w:hAnsiTheme="majorBidi" w:cstheme="majorBidi"/>
          <w:sz w:val="24"/>
          <w:szCs w:val="24"/>
        </w:rPr>
        <w:t>, 33–48. https://doi.org/10.1162/tacl_a_00253</w:t>
      </w:r>
    </w:p>
    <w:p w14:paraId="7DAE9EE2" w14:textId="77777777" w:rsidR="0008621F" w:rsidRPr="0008621F" w:rsidRDefault="0008621F" w:rsidP="0008621F">
      <w:pPr>
        <w:pStyle w:val="Bibliography"/>
        <w:rPr>
          <w:rFonts w:asciiTheme="majorBidi" w:hAnsiTheme="majorBidi" w:cstheme="majorBidi"/>
          <w:sz w:val="24"/>
          <w:szCs w:val="24"/>
        </w:rPr>
      </w:pPr>
      <w:r w:rsidRPr="0008621F">
        <w:rPr>
          <w:rFonts w:asciiTheme="majorBidi" w:hAnsiTheme="majorBidi" w:cstheme="majorBidi"/>
          <w:sz w:val="24"/>
          <w:szCs w:val="24"/>
        </w:rPr>
        <w:t xml:space="preserve">Tsarfaty, R., Seker, A., Sadde, S., &amp; Klein, S. (2019). What’s Wrong with Hebrew NLP? And How to Make it Right. </w:t>
      </w:r>
      <w:r w:rsidRPr="0008621F">
        <w:rPr>
          <w:rFonts w:asciiTheme="majorBidi" w:hAnsiTheme="majorBidi" w:cstheme="majorBidi"/>
          <w:i/>
          <w:iCs/>
          <w:sz w:val="24"/>
          <w:szCs w:val="24"/>
        </w:rPr>
        <w:t>ArXiv:1908.05453 [Cs]</w:t>
      </w:r>
      <w:r w:rsidRPr="0008621F">
        <w:rPr>
          <w:rFonts w:asciiTheme="majorBidi" w:hAnsiTheme="majorBidi" w:cstheme="majorBidi"/>
          <w:sz w:val="24"/>
          <w:szCs w:val="24"/>
        </w:rPr>
        <w:t>. http://arxiv.org/abs/1908.05453</w:t>
      </w:r>
    </w:p>
    <w:p w14:paraId="2F1242A8" w14:textId="77777777" w:rsidR="0008621F" w:rsidRPr="0008621F" w:rsidRDefault="0008621F" w:rsidP="0008621F">
      <w:pPr>
        <w:pStyle w:val="Bibliography"/>
        <w:rPr>
          <w:rFonts w:asciiTheme="majorBidi" w:hAnsiTheme="majorBidi" w:cstheme="majorBidi"/>
          <w:sz w:val="24"/>
          <w:szCs w:val="24"/>
        </w:rPr>
      </w:pPr>
      <w:r w:rsidRPr="0008621F">
        <w:rPr>
          <w:rFonts w:asciiTheme="majorBidi" w:hAnsiTheme="majorBidi" w:cstheme="majorBidi"/>
          <w:sz w:val="24"/>
          <w:szCs w:val="24"/>
        </w:rPr>
        <w:t xml:space="preserve">Wallach, H., Mimno, D., &amp; McCallum, A. (2009). Rethinking LDA: Why Priors Matter. </w:t>
      </w:r>
      <w:r w:rsidRPr="0008621F">
        <w:rPr>
          <w:rFonts w:asciiTheme="majorBidi" w:hAnsiTheme="majorBidi" w:cstheme="majorBidi"/>
          <w:i/>
          <w:iCs/>
          <w:sz w:val="24"/>
          <w:szCs w:val="24"/>
        </w:rPr>
        <w:t>Advances in Neural Information Processing Systems</w:t>
      </w:r>
      <w:r w:rsidRPr="0008621F">
        <w:rPr>
          <w:rFonts w:asciiTheme="majorBidi" w:hAnsiTheme="majorBidi" w:cstheme="majorBidi"/>
          <w:sz w:val="24"/>
          <w:szCs w:val="24"/>
        </w:rPr>
        <w:t xml:space="preserve">, </w:t>
      </w:r>
      <w:r w:rsidRPr="0008621F">
        <w:rPr>
          <w:rFonts w:asciiTheme="majorBidi" w:hAnsiTheme="majorBidi" w:cstheme="majorBidi"/>
          <w:i/>
          <w:iCs/>
          <w:sz w:val="24"/>
          <w:szCs w:val="24"/>
        </w:rPr>
        <w:t>22</w:t>
      </w:r>
      <w:r w:rsidRPr="0008621F">
        <w:rPr>
          <w:rFonts w:asciiTheme="majorBidi" w:hAnsiTheme="majorBidi" w:cstheme="majorBidi"/>
          <w:sz w:val="24"/>
          <w:szCs w:val="24"/>
        </w:rPr>
        <w:t>. https://papers.nips.cc/paper/2009/hash/0d0871f0806eae32d30983b62252da50-Abstract.html</w:t>
      </w:r>
    </w:p>
    <w:p w14:paraId="689A1B66" w14:textId="6A93F8ED" w:rsidR="00E67260" w:rsidRPr="0008621F" w:rsidRDefault="0008621F" w:rsidP="0008621F">
      <w:pPr>
        <w:spacing w:line="240" w:lineRule="auto"/>
        <w:rPr>
          <w:rFonts w:asciiTheme="majorBidi" w:hAnsiTheme="majorBidi" w:cstheme="majorBidi"/>
          <w:b/>
          <w:bCs/>
          <w:sz w:val="24"/>
          <w:szCs w:val="24"/>
        </w:rPr>
      </w:pPr>
      <w:r w:rsidRPr="0008621F">
        <w:rPr>
          <w:rFonts w:asciiTheme="majorBidi" w:hAnsiTheme="majorBidi" w:cstheme="majorBidi"/>
          <w:sz w:val="24"/>
          <w:szCs w:val="24"/>
        </w:rPr>
        <w:fldChar w:fldCharType="end"/>
      </w:r>
      <w:r w:rsidR="00E67260" w:rsidRPr="0008621F">
        <w:rPr>
          <w:rFonts w:asciiTheme="majorBidi" w:hAnsiTheme="majorBidi" w:cstheme="majorBidi"/>
          <w:b/>
          <w:bCs/>
          <w:sz w:val="24"/>
          <w:szCs w:val="24"/>
        </w:rPr>
        <w:br w:type="page"/>
      </w:r>
    </w:p>
    <w:p w14:paraId="03D40882" w14:textId="1F7F101E" w:rsidR="003F11C3" w:rsidRPr="00690591" w:rsidRDefault="003F11C3" w:rsidP="003F11C3">
      <w:pPr>
        <w:pStyle w:val="ListParagraph"/>
        <w:spacing w:after="0" w:line="36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SUPPLEMENT </w:t>
      </w:r>
      <w:r w:rsidR="00551505">
        <w:rPr>
          <w:rFonts w:asciiTheme="majorBidi" w:hAnsiTheme="majorBidi" w:cstheme="majorBidi"/>
          <w:b/>
          <w:bCs/>
          <w:sz w:val="24"/>
          <w:szCs w:val="24"/>
        </w:rPr>
        <w:t>2</w:t>
      </w:r>
      <w:r>
        <w:rPr>
          <w:rFonts w:asciiTheme="majorBidi" w:hAnsiTheme="majorBidi" w:cstheme="majorBidi"/>
          <w:b/>
          <w:bCs/>
          <w:sz w:val="24"/>
          <w:szCs w:val="24"/>
        </w:rPr>
        <w:t xml:space="preserve">: </w:t>
      </w:r>
      <w:r w:rsidRPr="00690591">
        <w:rPr>
          <w:rFonts w:asciiTheme="majorBidi" w:hAnsiTheme="majorBidi" w:cstheme="majorBidi"/>
          <w:b/>
          <w:bCs/>
          <w:sz w:val="24"/>
          <w:szCs w:val="24"/>
        </w:rPr>
        <w:t>THE SHAPING OF CITIZENS’ POLITICAL SELF-EFFICACY</w:t>
      </w:r>
    </w:p>
    <w:p w14:paraId="78570876" w14:textId="623F1924" w:rsidR="003F11C3" w:rsidRDefault="003F11C3" w:rsidP="003F11C3">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To validate our assumption that self-efficacy underlies our above findings regarding the inclination of applicants for incapacity benefits to provide critical feedback to the NII, we present an auxiliary analysis of a </w:t>
      </w:r>
      <w:r w:rsidR="008615AD">
        <w:rPr>
          <w:rFonts w:asciiTheme="majorBidi" w:hAnsiTheme="majorBidi" w:cstheme="majorBidi"/>
          <w:sz w:val="24"/>
          <w:szCs w:val="24"/>
        </w:rPr>
        <w:t>nationally representative</w:t>
      </w:r>
      <w:r>
        <w:rPr>
          <w:rFonts w:asciiTheme="majorBidi" w:hAnsiTheme="majorBidi" w:cstheme="majorBidi"/>
          <w:sz w:val="24"/>
          <w:szCs w:val="24"/>
        </w:rPr>
        <w:t xml:space="preserve"> citizen survey, run by the Israel Central Bureau of Statistics (CBS) (2015; N=7,078). Employing this survey, we examine the ramifications of education (H</w:t>
      </w:r>
      <w:r w:rsidRPr="00F70BEA">
        <w:rPr>
          <w:rFonts w:asciiTheme="majorBidi" w:hAnsiTheme="majorBidi" w:cstheme="majorBidi"/>
          <w:sz w:val="24"/>
          <w:szCs w:val="24"/>
          <w:vertAlign w:val="subscript"/>
        </w:rPr>
        <w:t>1</w:t>
      </w:r>
      <w:r>
        <w:rPr>
          <w:rFonts w:asciiTheme="majorBidi" w:hAnsiTheme="majorBidi" w:cstheme="majorBidi"/>
          <w:sz w:val="24"/>
          <w:szCs w:val="24"/>
        </w:rPr>
        <w:t>), institutional learning (H</w:t>
      </w:r>
      <w:r w:rsidRPr="00F70BEA">
        <w:rPr>
          <w:rFonts w:asciiTheme="majorBidi" w:hAnsiTheme="majorBidi" w:cstheme="majorBidi"/>
          <w:sz w:val="24"/>
          <w:szCs w:val="24"/>
          <w:vertAlign w:val="subscript"/>
        </w:rPr>
        <w:t>2</w:t>
      </w:r>
      <w:r>
        <w:rPr>
          <w:rFonts w:asciiTheme="majorBidi" w:hAnsiTheme="majorBidi" w:cstheme="majorBidi"/>
          <w:sz w:val="24"/>
          <w:szCs w:val="24"/>
        </w:rPr>
        <w:t>) and the intersection of nationality and gender (H</w:t>
      </w:r>
      <w:r w:rsidRPr="00F70BEA">
        <w:rPr>
          <w:rFonts w:asciiTheme="majorBidi" w:hAnsiTheme="majorBidi" w:cstheme="majorBidi"/>
          <w:sz w:val="24"/>
          <w:szCs w:val="24"/>
          <w:vertAlign w:val="subscript"/>
        </w:rPr>
        <w:t>3</w:t>
      </w:r>
      <w:r>
        <w:rPr>
          <w:rFonts w:asciiTheme="majorBidi" w:hAnsiTheme="majorBidi" w:cstheme="majorBidi"/>
          <w:sz w:val="24"/>
          <w:szCs w:val="24"/>
        </w:rPr>
        <w:t xml:space="preserve">) for Israeli citizens’ belief in their capacity to influence the Israeli government. We treat the latter as a proxy for welfare applicants’ belief in their capacity to influence organizations like the NII. </w:t>
      </w:r>
    </w:p>
    <w:p w14:paraId="3DECA1A3" w14:textId="77777777" w:rsidR="003F11C3" w:rsidRDefault="003F11C3" w:rsidP="003F11C3">
      <w:pPr>
        <w:pStyle w:val="ListParagraph"/>
        <w:spacing w:after="0" w:line="360" w:lineRule="auto"/>
        <w:ind w:left="0"/>
        <w:jc w:val="both"/>
        <w:rPr>
          <w:rFonts w:asciiTheme="majorBidi" w:hAnsiTheme="majorBidi" w:cstheme="majorBidi"/>
          <w:b/>
          <w:bCs/>
          <w:sz w:val="24"/>
          <w:szCs w:val="24"/>
        </w:rPr>
      </w:pPr>
    </w:p>
    <w:p w14:paraId="3A01ACFA" w14:textId="77777777" w:rsidR="003F11C3" w:rsidRPr="00F26A7C" w:rsidRDefault="003F11C3" w:rsidP="003F11C3">
      <w:pPr>
        <w:pStyle w:val="ListParagraph"/>
        <w:spacing w:after="0" w:line="360" w:lineRule="auto"/>
        <w:ind w:left="0"/>
        <w:jc w:val="both"/>
        <w:rPr>
          <w:rFonts w:asciiTheme="majorBidi" w:hAnsiTheme="majorBidi" w:cstheme="majorBidi"/>
          <w:b/>
          <w:bCs/>
          <w:sz w:val="24"/>
          <w:szCs w:val="24"/>
        </w:rPr>
      </w:pPr>
      <w:r w:rsidRPr="00F26A7C">
        <w:rPr>
          <w:rFonts w:asciiTheme="majorBidi" w:hAnsiTheme="majorBidi" w:cstheme="majorBidi"/>
          <w:b/>
          <w:bCs/>
          <w:sz w:val="24"/>
          <w:szCs w:val="24"/>
        </w:rPr>
        <w:t xml:space="preserve">Operationalization of </w:t>
      </w:r>
      <w:r>
        <w:rPr>
          <w:rFonts w:asciiTheme="majorBidi" w:hAnsiTheme="majorBidi" w:cstheme="majorBidi"/>
          <w:b/>
          <w:bCs/>
          <w:sz w:val="24"/>
          <w:szCs w:val="24"/>
        </w:rPr>
        <w:t>Hypotheses</w:t>
      </w:r>
      <w:r w:rsidRPr="00F26A7C">
        <w:rPr>
          <w:rFonts w:asciiTheme="majorBidi" w:hAnsiTheme="majorBidi" w:cstheme="majorBidi"/>
          <w:b/>
          <w:bCs/>
          <w:sz w:val="24"/>
          <w:szCs w:val="24"/>
        </w:rPr>
        <w:t xml:space="preserve"> </w:t>
      </w:r>
      <w:r>
        <w:rPr>
          <w:rFonts w:asciiTheme="majorBidi" w:hAnsiTheme="majorBidi" w:cstheme="majorBidi"/>
          <w:b/>
          <w:bCs/>
          <w:sz w:val="24"/>
          <w:szCs w:val="24"/>
        </w:rPr>
        <w:tab/>
      </w:r>
    </w:p>
    <w:p w14:paraId="6D55C696" w14:textId="339ADA4F" w:rsidR="003F11C3" w:rsidRDefault="003F11C3" w:rsidP="003F11C3">
      <w:pPr>
        <w:pStyle w:val="ListParagraph"/>
        <w:spacing w:after="0" w:line="360" w:lineRule="auto"/>
        <w:ind w:left="0"/>
      </w:pPr>
      <w:r>
        <w:rPr>
          <w:rFonts w:asciiTheme="majorBidi" w:hAnsiTheme="majorBidi" w:cstheme="majorBidi"/>
          <w:sz w:val="24"/>
          <w:szCs w:val="24"/>
        </w:rPr>
        <w:tab/>
      </w:r>
      <w:r w:rsidRPr="00962A35">
        <w:rPr>
          <w:rFonts w:asciiTheme="majorBidi" w:hAnsiTheme="majorBidi" w:cstheme="majorBidi"/>
          <w:sz w:val="24"/>
          <w:szCs w:val="24"/>
        </w:rPr>
        <w:t xml:space="preserve">The dependent variable </w:t>
      </w:r>
      <w:r>
        <w:rPr>
          <w:rFonts w:asciiTheme="majorBidi" w:hAnsiTheme="majorBidi" w:cstheme="majorBidi"/>
          <w:sz w:val="24"/>
          <w:szCs w:val="24"/>
        </w:rPr>
        <w:t xml:space="preserve">that we study in this auxiliary analysis </w:t>
      </w:r>
      <w:r w:rsidRPr="00962A35">
        <w:rPr>
          <w:rFonts w:asciiTheme="majorBidi" w:hAnsiTheme="majorBidi" w:cstheme="majorBidi"/>
          <w:sz w:val="24"/>
          <w:szCs w:val="24"/>
        </w:rPr>
        <w:t xml:space="preserve">is </w:t>
      </w:r>
      <w:r>
        <w:rPr>
          <w:rFonts w:asciiTheme="majorBidi" w:hAnsiTheme="majorBidi" w:cstheme="majorBidi"/>
          <w:sz w:val="24"/>
          <w:szCs w:val="24"/>
        </w:rPr>
        <w:t>citizens’</w:t>
      </w:r>
      <w:r w:rsidRPr="00962A35">
        <w:rPr>
          <w:rFonts w:asciiTheme="majorBidi" w:hAnsiTheme="majorBidi" w:cstheme="majorBidi"/>
          <w:sz w:val="24"/>
          <w:szCs w:val="24"/>
        </w:rPr>
        <w:t xml:space="preserve"> self-efficacy</w:t>
      </w:r>
      <w:r w:rsidR="00F81C22">
        <w:rPr>
          <w:rFonts w:asciiTheme="majorBidi" w:hAnsiTheme="majorBidi" w:cstheme="majorBidi"/>
          <w:sz w:val="24"/>
          <w:szCs w:val="24"/>
        </w:rPr>
        <w:t xml:space="preserve"> beliefs</w:t>
      </w:r>
      <w:r>
        <w:rPr>
          <w:rFonts w:asciiTheme="majorBidi" w:hAnsiTheme="majorBidi" w:cstheme="majorBidi"/>
          <w:sz w:val="24"/>
          <w:szCs w:val="24"/>
        </w:rPr>
        <w:t xml:space="preserve">, measured by respondents’ response to the survey item </w:t>
      </w:r>
      <w:r w:rsidRPr="00962A35">
        <w:rPr>
          <w:rFonts w:asciiTheme="majorBidi" w:hAnsiTheme="majorBidi" w:cstheme="majorBidi"/>
          <w:sz w:val="24"/>
          <w:szCs w:val="24"/>
        </w:rPr>
        <w:t>"</w:t>
      </w:r>
      <w:r>
        <w:rPr>
          <w:rFonts w:asciiTheme="majorBidi" w:hAnsiTheme="majorBidi" w:cstheme="majorBidi"/>
          <w:sz w:val="24"/>
          <w:szCs w:val="24"/>
        </w:rPr>
        <w:t xml:space="preserve">In your opinion, to what extent can you influence government policy?", ranging from </w:t>
      </w:r>
      <w:r w:rsidRPr="00962A35">
        <w:rPr>
          <w:rFonts w:asciiTheme="majorBidi" w:hAnsiTheme="majorBidi" w:cstheme="majorBidi"/>
          <w:sz w:val="24"/>
          <w:szCs w:val="24"/>
        </w:rPr>
        <w:t>"No</w:t>
      </w:r>
      <w:r>
        <w:rPr>
          <w:rFonts w:asciiTheme="majorBidi" w:hAnsiTheme="majorBidi" w:cstheme="majorBidi"/>
          <w:sz w:val="24"/>
          <w:szCs w:val="24"/>
        </w:rPr>
        <w:t>t</w:t>
      </w:r>
      <w:r w:rsidRPr="00962A35">
        <w:rPr>
          <w:rFonts w:asciiTheme="majorBidi" w:hAnsiTheme="majorBidi" w:cstheme="majorBidi"/>
          <w:sz w:val="24"/>
          <w:szCs w:val="24"/>
        </w:rPr>
        <w:t xml:space="preserve"> at all</w:t>
      </w:r>
      <w:r>
        <w:rPr>
          <w:rFonts w:asciiTheme="majorBidi" w:hAnsiTheme="majorBidi" w:cstheme="majorBidi"/>
          <w:sz w:val="24"/>
          <w:szCs w:val="24"/>
        </w:rPr>
        <w:t>" (=1) to “Yes, to a great extent</w:t>
      </w:r>
      <w:r w:rsidRPr="00962A35">
        <w:rPr>
          <w:rFonts w:asciiTheme="majorBidi" w:hAnsiTheme="majorBidi" w:cstheme="majorBidi"/>
          <w:sz w:val="24"/>
          <w:szCs w:val="24"/>
        </w:rPr>
        <w:t>"</w:t>
      </w:r>
      <w:r>
        <w:rPr>
          <w:rFonts w:asciiTheme="majorBidi" w:hAnsiTheme="majorBidi" w:cstheme="majorBidi"/>
          <w:sz w:val="24"/>
          <w:szCs w:val="24"/>
        </w:rPr>
        <w:t xml:space="preserve"> (=4)</w:t>
      </w:r>
      <w:r w:rsidRPr="00962A35">
        <w:rPr>
          <w:rFonts w:asciiTheme="majorBidi" w:hAnsiTheme="majorBidi" w:cstheme="majorBidi"/>
          <w:sz w:val="24"/>
          <w:szCs w:val="24"/>
        </w:rPr>
        <w:t xml:space="preserve">. The mean </w:t>
      </w:r>
      <w:r>
        <w:rPr>
          <w:rFonts w:asciiTheme="majorBidi" w:hAnsiTheme="majorBidi" w:cstheme="majorBidi"/>
          <w:sz w:val="24"/>
          <w:szCs w:val="24"/>
        </w:rPr>
        <w:t xml:space="preserve">response to this item </w:t>
      </w:r>
      <w:r w:rsidRPr="00962A35">
        <w:rPr>
          <w:rFonts w:asciiTheme="majorBidi" w:hAnsiTheme="majorBidi" w:cstheme="majorBidi"/>
          <w:sz w:val="24"/>
          <w:szCs w:val="24"/>
        </w:rPr>
        <w:t xml:space="preserve">is </w:t>
      </w:r>
      <w:r>
        <w:rPr>
          <w:rFonts w:asciiTheme="majorBidi" w:hAnsiTheme="majorBidi" w:cstheme="majorBidi"/>
          <w:sz w:val="24"/>
          <w:szCs w:val="24"/>
        </w:rPr>
        <w:t>1.48</w:t>
      </w:r>
      <w:r w:rsidRPr="00962A35">
        <w:rPr>
          <w:rFonts w:asciiTheme="majorBidi" w:hAnsiTheme="majorBidi" w:cstheme="majorBidi"/>
          <w:sz w:val="24"/>
          <w:szCs w:val="24"/>
        </w:rPr>
        <w:t xml:space="preserve"> </w:t>
      </w:r>
      <w:r>
        <w:rPr>
          <w:rFonts w:asciiTheme="majorBidi" w:hAnsiTheme="majorBidi" w:cstheme="majorBidi"/>
          <w:sz w:val="24"/>
          <w:szCs w:val="24"/>
        </w:rPr>
        <w:t>(SD = 0.76), entailing that the average respondent’s belief in their capacity to influence government is below the scale’s midpoint</w:t>
      </w:r>
      <w:r w:rsidRPr="00962A35">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rPr>
        <w:tab/>
        <w:t>To measure the effect of formal education as per H</w:t>
      </w:r>
      <w:r w:rsidRPr="00F70BEA">
        <w:rPr>
          <w:rFonts w:asciiTheme="majorBidi" w:hAnsiTheme="majorBidi" w:cstheme="majorBidi"/>
          <w:sz w:val="24"/>
          <w:szCs w:val="24"/>
          <w:vertAlign w:val="subscript"/>
        </w:rPr>
        <w:t>1</w:t>
      </w:r>
      <w:r>
        <w:rPr>
          <w:rFonts w:asciiTheme="majorBidi" w:hAnsiTheme="majorBidi" w:cstheme="majorBidi"/>
          <w:sz w:val="24"/>
          <w:szCs w:val="24"/>
        </w:rPr>
        <w:t>, we estimate respondents’ answers to t</w:t>
      </w:r>
      <w:r w:rsidRPr="005542A1">
        <w:rPr>
          <w:rFonts w:asciiTheme="majorBidi" w:hAnsiTheme="majorBidi" w:cstheme="majorBidi"/>
          <w:sz w:val="24"/>
          <w:szCs w:val="24"/>
        </w:rPr>
        <w:t>he question "</w:t>
      </w:r>
      <w:r>
        <w:rPr>
          <w:rFonts w:asciiTheme="majorBidi" w:hAnsiTheme="majorBidi" w:cstheme="majorBidi"/>
          <w:sz w:val="24"/>
          <w:szCs w:val="24"/>
        </w:rPr>
        <w:t>What is the highest degree that you have received?", which</w:t>
      </w:r>
      <w:r w:rsidRPr="005542A1">
        <w:rPr>
          <w:rFonts w:asciiTheme="majorBidi" w:hAnsiTheme="majorBidi" w:cstheme="majorBidi"/>
          <w:sz w:val="24"/>
          <w:szCs w:val="24"/>
        </w:rPr>
        <w:t xml:space="preserve"> </w:t>
      </w:r>
      <w:r>
        <w:rPr>
          <w:rFonts w:asciiTheme="majorBidi" w:hAnsiTheme="majorBidi" w:cstheme="majorBidi"/>
          <w:sz w:val="24"/>
          <w:szCs w:val="24"/>
        </w:rPr>
        <w:t xml:space="preserve">is </w:t>
      </w:r>
      <w:r w:rsidRPr="00962A35">
        <w:rPr>
          <w:rFonts w:asciiTheme="majorBidi" w:hAnsiTheme="majorBidi" w:cstheme="majorBidi"/>
          <w:sz w:val="24"/>
          <w:szCs w:val="24"/>
        </w:rPr>
        <w:t xml:space="preserve">measured </w:t>
      </w:r>
      <w:r>
        <w:rPr>
          <w:rFonts w:asciiTheme="majorBidi" w:hAnsiTheme="majorBidi" w:cstheme="majorBidi"/>
          <w:sz w:val="24"/>
          <w:szCs w:val="24"/>
        </w:rPr>
        <w:t>on</w:t>
      </w:r>
      <w:r w:rsidRPr="00962A35">
        <w:rPr>
          <w:rFonts w:asciiTheme="majorBidi" w:hAnsiTheme="majorBidi" w:cstheme="majorBidi"/>
          <w:sz w:val="24"/>
          <w:szCs w:val="24"/>
        </w:rPr>
        <w:t xml:space="preserve"> a</w:t>
      </w:r>
      <w:r>
        <w:rPr>
          <w:rFonts w:asciiTheme="majorBidi" w:hAnsiTheme="majorBidi" w:cstheme="majorBidi"/>
          <w:sz w:val="24"/>
          <w:szCs w:val="24"/>
        </w:rPr>
        <w:t>n elaborate</w:t>
      </w:r>
      <w:r w:rsidRPr="00962A35">
        <w:rPr>
          <w:rFonts w:asciiTheme="majorBidi" w:hAnsiTheme="majorBidi" w:cstheme="majorBidi"/>
          <w:sz w:val="24"/>
          <w:szCs w:val="24"/>
        </w:rPr>
        <w:t xml:space="preserve"> scale including </w:t>
      </w:r>
      <w:r>
        <w:rPr>
          <w:rFonts w:asciiTheme="majorBidi" w:hAnsiTheme="majorBidi" w:cstheme="majorBidi"/>
          <w:sz w:val="24"/>
          <w:szCs w:val="24"/>
        </w:rPr>
        <w:t>6 categories (0</w:t>
      </w:r>
      <w:r w:rsidRPr="00962A35">
        <w:rPr>
          <w:rFonts w:asciiTheme="majorBidi" w:hAnsiTheme="majorBidi" w:cstheme="majorBidi"/>
          <w:sz w:val="24"/>
          <w:szCs w:val="24"/>
        </w:rPr>
        <w:t xml:space="preserve"> </w:t>
      </w:r>
      <w:r>
        <w:rPr>
          <w:rFonts w:asciiTheme="majorBidi" w:hAnsiTheme="majorBidi" w:cstheme="majorBidi"/>
          <w:sz w:val="24"/>
          <w:szCs w:val="24"/>
        </w:rPr>
        <w:t>=</w:t>
      </w:r>
      <w:r w:rsidRPr="00962A35">
        <w:rPr>
          <w:rFonts w:asciiTheme="majorBidi" w:hAnsiTheme="majorBidi" w:cstheme="majorBidi"/>
          <w:sz w:val="24"/>
          <w:szCs w:val="24"/>
        </w:rPr>
        <w:t>"</w:t>
      </w:r>
      <w:r>
        <w:rPr>
          <w:rFonts w:asciiTheme="majorBidi" w:hAnsiTheme="majorBidi" w:cstheme="majorBidi"/>
          <w:sz w:val="24"/>
          <w:szCs w:val="24"/>
        </w:rPr>
        <w:t>Did not study at all at an educational institution”; 6= "PhD").</w:t>
      </w:r>
      <w:r w:rsidRPr="00962A35">
        <w:rPr>
          <w:rFonts w:asciiTheme="majorBidi" w:hAnsiTheme="majorBidi" w:cstheme="majorBidi"/>
          <w:sz w:val="24"/>
          <w:szCs w:val="24"/>
        </w:rPr>
        <w:t xml:space="preserve"> </w:t>
      </w:r>
      <w:r>
        <w:rPr>
          <w:rFonts w:asciiTheme="majorBidi" w:hAnsiTheme="majorBidi" w:cstheme="majorBidi"/>
          <w:sz w:val="24"/>
          <w:szCs w:val="24"/>
        </w:rPr>
        <w:t>Respondents’</w:t>
      </w:r>
      <w:r w:rsidRPr="00962A35">
        <w:rPr>
          <w:rFonts w:asciiTheme="majorBidi" w:hAnsiTheme="majorBidi" w:cstheme="majorBidi"/>
          <w:sz w:val="24"/>
          <w:szCs w:val="24"/>
        </w:rPr>
        <w:t xml:space="preserve"> mean </w:t>
      </w:r>
      <w:r>
        <w:rPr>
          <w:rFonts w:asciiTheme="majorBidi" w:hAnsiTheme="majorBidi" w:cstheme="majorBidi"/>
          <w:sz w:val="24"/>
          <w:szCs w:val="24"/>
        </w:rPr>
        <w:t xml:space="preserve">formal education </w:t>
      </w:r>
      <w:r w:rsidRPr="00962A35">
        <w:rPr>
          <w:rFonts w:asciiTheme="majorBidi" w:hAnsiTheme="majorBidi" w:cstheme="majorBidi"/>
          <w:sz w:val="24"/>
          <w:szCs w:val="24"/>
        </w:rPr>
        <w:t xml:space="preserve">is </w:t>
      </w:r>
      <w:r>
        <w:rPr>
          <w:rFonts w:asciiTheme="majorBidi" w:hAnsiTheme="majorBidi" w:cstheme="majorBidi"/>
          <w:sz w:val="24"/>
          <w:szCs w:val="24"/>
        </w:rPr>
        <w:t>2.45</w:t>
      </w:r>
      <w:r w:rsidRPr="00962A35">
        <w:rPr>
          <w:rFonts w:asciiTheme="majorBidi" w:hAnsiTheme="majorBidi" w:cstheme="majorBidi"/>
          <w:sz w:val="24"/>
          <w:szCs w:val="24"/>
        </w:rPr>
        <w:t xml:space="preserve"> </w:t>
      </w:r>
      <w:r>
        <w:rPr>
          <w:rFonts w:asciiTheme="majorBidi" w:hAnsiTheme="majorBidi" w:cstheme="majorBidi"/>
          <w:sz w:val="24"/>
          <w:szCs w:val="24"/>
        </w:rPr>
        <w:t xml:space="preserve">(SD=1.65), with 2 relating to high school matriculation, and 3 signifying non-academic college diploma. </w:t>
      </w:r>
    </w:p>
    <w:p w14:paraId="0EB06B8C" w14:textId="77777777" w:rsidR="003F11C3" w:rsidRDefault="003F11C3" w:rsidP="003F11C3">
      <w:pPr>
        <w:spacing w:after="0" w:line="360" w:lineRule="auto"/>
        <w:jc w:val="both"/>
        <w:rPr>
          <w:rFonts w:asciiTheme="majorBidi" w:hAnsiTheme="majorBidi" w:cstheme="majorBidi"/>
          <w:sz w:val="24"/>
          <w:szCs w:val="24"/>
        </w:rPr>
      </w:pPr>
      <w:r>
        <w:rPr>
          <w:rFonts w:asciiTheme="majorBidi" w:hAnsiTheme="majorBidi" w:cstheme="majorBidi"/>
          <w:sz w:val="24"/>
          <w:szCs w:val="24"/>
        </w:rPr>
        <w:tab/>
        <w:t>To gauge the effect of respondents’ institutional learning and experience as welfare recipients (H</w:t>
      </w:r>
      <w:r w:rsidRPr="00F70BEA">
        <w:rPr>
          <w:rFonts w:asciiTheme="majorBidi" w:hAnsiTheme="majorBidi" w:cstheme="majorBidi"/>
          <w:sz w:val="24"/>
          <w:szCs w:val="24"/>
          <w:vertAlign w:val="subscript"/>
        </w:rPr>
        <w:t>2</w:t>
      </w:r>
      <w:r>
        <w:rPr>
          <w:rFonts w:asciiTheme="majorBidi" w:hAnsiTheme="majorBidi" w:cstheme="majorBidi"/>
          <w:sz w:val="24"/>
          <w:szCs w:val="24"/>
        </w:rPr>
        <w:t>) we estimate an interaction term between their perception of the impartiality of the welfare system and whether they have had personal interface with its services. To do so, we exploit two</w:t>
      </w:r>
      <w:r w:rsidRPr="005542A1">
        <w:rPr>
          <w:rFonts w:asciiTheme="majorBidi" w:hAnsiTheme="majorBidi" w:cstheme="majorBidi"/>
          <w:sz w:val="24"/>
          <w:szCs w:val="24"/>
        </w:rPr>
        <w:t xml:space="preserve"> </w:t>
      </w:r>
      <w:r>
        <w:rPr>
          <w:rFonts w:asciiTheme="majorBidi" w:hAnsiTheme="majorBidi" w:cstheme="majorBidi"/>
          <w:sz w:val="24"/>
          <w:szCs w:val="24"/>
        </w:rPr>
        <w:t xml:space="preserve">survey items relating to citizens' perceptions of the </w:t>
      </w:r>
      <w:r w:rsidRPr="00742A37">
        <w:rPr>
          <w:rFonts w:asciiTheme="majorBidi" w:hAnsiTheme="majorBidi" w:cstheme="majorBidi"/>
          <w:sz w:val="24"/>
          <w:szCs w:val="24"/>
        </w:rPr>
        <w:t>NII</w:t>
      </w:r>
      <w:r>
        <w:rPr>
          <w:rFonts w:asciiTheme="majorBidi" w:hAnsiTheme="majorBidi" w:cstheme="majorBidi"/>
          <w:sz w:val="24"/>
          <w:szCs w:val="24"/>
        </w:rPr>
        <w:t xml:space="preserve"> and two</w:t>
      </w:r>
      <w:r w:rsidRPr="005542A1">
        <w:rPr>
          <w:rFonts w:asciiTheme="majorBidi" w:hAnsiTheme="majorBidi" w:cstheme="majorBidi"/>
          <w:sz w:val="24"/>
          <w:szCs w:val="24"/>
        </w:rPr>
        <w:t xml:space="preserve"> </w:t>
      </w:r>
      <w:r>
        <w:rPr>
          <w:rFonts w:asciiTheme="majorBidi" w:hAnsiTheme="majorBidi" w:cstheme="majorBidi"/>
          <w:sz w:val="24"/>
          <w:szCs w:val="24"/>
        </w:rPr>
        <w:t>items regarding their general perceptions of welfare services (as the NII provides welfare benefits transfers, whereas personal care by social workers is mostly provided by other agencies)</w:t>
      </w:r>
      <w:r w:rsidRPr="005542A1">
        <w:rPr>
          <w:rFonts w:asciiTheme="majorBidi" w:hAnsiTheme="majorBidi" w:cstheme="majorBidi"/>
          <w:sz w:val="24"/>
          <w:szCs w:val="24"/>
        </w:rPr>
        <w:t xml:space="preserve">. The </w:t>
      </w:r>
      <w:r>
        <w:rPr>
          <w:rFonts w:asciiTheme="majorBidi" w:hAnsiTheme="majorBidi" w:cstheme="majorBidi"/>
          <w:sz w:val="24"/>
          <w:szCs w:val="24"/>
        </w:rPr>
        <w:t>relevant items read as follows:</w:t>
      </w:r>
      <w:r w:rsidRPr="005542A1">
        <w:rPr>
          <w:rFonts w:asciiTheme="majorBidi" w:hAnsiTheme="majorBidi" w:cstheme="majorBidi"/>
          <w:sz w:val="24"/>
          <w:szCs w:val="24"/>
        </w:rPr>
        <w:t xml:space="preserve"> "</w:t>
      </w:r>
      <w:r>
        <w:rPr>
          <w:rFonts w:asciiTheme="majorBidi" w:hAnsiTheme="majorBidi" w:cstheme="majorBidi"/>
          <w:sz w:val="24"/>
          <w:szCs w:val="24"/>
        </w:rPr>
        <w:t>Are your opinions about the NII/ welfare services mainly based on personal experience?",</w:t>
      </w:r>
      <w:r w:rsidRPr="005542A1">
        <w:rPr>
          <w:rFonts w:asciiTheme="majorBidi" w:hAnsiTheme="majorBidi" w:cstheme="majorBidi"/>
          <w:sz w:val="24"/>
          <w:szCs w:val="24"/>
        </w:rPr>
        <w:t xml:space="preserve"> </w:t>
      </w:r>
      <w:r>
        <w:rPr>
          <w:rFonts w:asciiTheme="majorBidi" w:hAnsiTheme="majorBidi" w:cstheme="majorBidi"/>
          <w:sz w:val="24"/>
          <w:szCs w:val="24"/>
        </w:rPr>
        <w:t>and "Do you think that the NII/welfare services are provided impartially regardless of sex, age, and sector, to all social groups?", with the latter ranging from</w:t>
      </w:r>
      <w:r w:rsidRPr="00962A35">
        <w:rPr>
          <w:rFonts w:asciiTheme="majorBidi" w:hAnsiTheme="majorBidi" w:cstheme="majorBidi"/>
          <w:sz w:val="24"/>
          <w:szCs w:val="24"/>
        </w:rPr>
        <w:t xml:space="preserve"> "No</w:t>
      </w:r>
      <w:r>
        <w:rPr>
          <w:rFonts w:asciiTheme="majorBidi" w:hAnsiTheme="majorBidi" w:cstheme="majorBidi"/>
          <w:sz w:val="24"/>
          <w:szCs w:val="24"/>
        </w:rPr>
        <w:t>t</w:t>
      </w:r>
      <w:r w:rsidRPr="00962A35">
        <w:rPr>
          <w:rFonts w:asciiTheme="majorBidi" w:hAnsiTheme="majorBidi" w:cstheme="majorBidi"/>
          <w:sz w:val="24"/>
          <w:szCs w:val="24"/>
        </w:rPr>
        <w:t xml:space="preserve"> at all</w:t>
      </w:r>
      <w:r>
        <w:rPr>
          <w:rFonts w:asciiTheme="majorBidi" w:hAnsiTheme="majorBidi" w:cstheme="majorBidi"/>
          <w:sz w:val="24"/>
          <w:szCs w:val="24"/>
        </w:rPr>
        <w:t xml:space="preserve">" (=1) to </w:t>
      </w:r>
      <w:r w:rsidRPr="00962A35">
        <w:rPr>
          <w:rFonts w:asciiTheme="majorBidi" w:hAnsiTheme="majorBidi" w:cstheme="majorBidi"/>
          <w:sz w:val="24"/>
          <w:szCs w:val="24"/>
        </w:rPr>
        <w:t>"</w:t>
      </w:r>
      <w:r>
        <w:rPr>
          <w:rFonts w:asciiTheme="majorBidi" w:hAnsiTheme="majorBidi" w:cstheme="majorBidi"/>
          <w:sz w:val="24"/>
          <w:szCs w:val="24"/>
        </w:rPr>
        <w:t>Yes, to a great extent</w:t>
      </w:r>
      <w:r w:rsidRPr="00962A35">
        <w:rPr>
          <w:rFonts w:asciiTheme="majorBidi" w:hAnsiTheme="majorBidi" w:cstheme="majorBidi"/>
          <w:sz w:val="24"/>
          <w:szCs w:val="24"/>
        </w:rPr>
        <w:t>"</w:t>
      </w:r>
      <w:r>
        <w:rPr>
          <w:rFonts w:asciiTheme="majorBidi" w:hAnsiTheme="majorBidi" w:cstheme="majorBidi"/>
          <w:sz w:val="24"/>
          <w:szCs w:val="24"/>
        </w:rPr>
        <w:t xml:space="preserve"> (=4)</w:t>
      </w:r>
      <w:r w:rsidRPr="00962A35">
        <w:rPr>
          <w:rFonts w:asciiTheme="majorBidi" w:hAnsiTheme="majorBidi" w:cstheme="majorBidi"/>
          <w:sz w:val="24"/>
          <w:szCs w:val="24"/>
        </w:rPr>
        <w:t xml:space="preserve">. </w:t>
      </w:r>
    </w:p>
    <w:p w14:paraId="10E6C25A" w14:textId="1A0ABCA0" w:rsidR="003F11C3" w:rsidRDefault="003F11C3" w:rsidP="003F11C3">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t>Finally, to examine the effect of the intersection of respondents’ nationality-and-gender (H</w:t>
      </w:r>
      <w:r w:rsidRPr="00F70BEA">
        <w:rPr>
          <w:rFonts w:asciiTheme="majorBidi" w:hAnsiTheme="majorBidi" w:cstheme="majorBidi"/>
          <w:sz w:val="24"/>
          <w:szCs w:val="24"/>
          <w:vertAlign w:val="subscript"/>
        </w:rPr>
        <w:t>3</w:t>
      </w:r>
      <w:r>
        <w:rPr>
          <w:rFonts w:asciiTheme="majorBidi" w:hAnsiTheme="majorBidi" w:cstheme="majorBidi"/>
          <w:sz w:val="24"/>
          <w:szCs w:val="24"/>
        </w:rPr>
        <w:t>) w</w:t>
      </w:r>
      <w:r w:rsidRPr="008050A4">
        <w:rPr>
          <w:rFonts w:asciiTheme="majorBidi" w:hAnsiTheme="majorBidi" w:cstheme="majorBidi"/>
          <w:sz w:val="24"/>
          <w:szCs w:val="24"/>
        </w:rPr>
        <w:t xml:space="preserve">e </w:t>
      </w:r>
      <w:r>
        <w:rPr>
          <w:rFonts w:asciiTheme="majorBidi" w:hAnsiTheme="majorBidi" w:cstheme="majorBidi"/>
          <w:sz w:val="24"/>
          <w:szCs w:val="24"/>
        </w:rPr>
        <w:t xml:space="preserve">created, based on respondents’ answers to the relevant items in the survey, </w:t>
      </w:r>
      <w:r w:rsidRPr="008050A4">
        <w:rPr>
          <w:rFonts w:asciiTheme="majorBidi" w:hAnsiTheme="majorBidi" w:cstheme="majorBidi"/>
          <w:sz w:val="24"/>
          <w:szCs w:val="24"/>
        </w:rPr>
        <w:t>four categories: Jewish-men</w:t>
      </w:r>
      <w:r>
        <w:rPr>
          <w:rFonts w:asciiTheme="majorBidi" w:hAnsiTheme="majorBidi" w:cstheme="majorBidi"/>
          <w:sz w:val="24"/>
          <w:szCs w:val="24"/>
        </w:rPr>
        <w:t>,</w:t>
      </w:r>
      <w:r w:rsidRPr="008050A4">
        <w:rPr>
          <w:rFonts w:asciiTheme="majorBidi" w:hAnsiTheme="majorBidi" w:cstheme="majorBidi"/>
          <w:sz w:val="24"/>
          <w:szCs w:val="24"/>
        </w:rPr>
        <w:t xml:space="preserve"> Jewish-women, Arab-men and Arab-women.</w:t>
      </w:r>
      <w:r>
        <w:rPr>
          <w:rFonts w:asciiTheme="majorBidi" w:hAnsiTheme="majorBidi" w:cstheme="majorBidi"/>
          <w:sz w:val="24"/>
          <w:szCs w:val="24"/>
        </w:rPr>
        <w:t xml:space="preserve"> </w:t>
      </w:r>
      <w:r w:rsidRPr="00EA035E">
        <w:rPr>
          <w:rFonts w:asciiTheme="majorBidi" w:hAnsiTheme="majorBidi" w:cstheme="majorBidi"/>
          <w:sz w:val="24"/>
          <w:szCs w:val="24"/>
        </w:rPr>
        <w:t>In addition</w:t>
      </w:r>
      <w:r>
        <w:rPr>
          <w:rFonts w:asciiTheme="majorBidi" w:hAnsiTheme="majorBidi" w:cstheme="majorBidi"/>
          <w:sz w:val="24"/>
          <w:szCs w:val="24"/>
        </w:rPr>
        <w:t xml:space="preserve"> to the above</w:t>
      </w:r>
      <w:r w:rsidRPr="00C1265F">
        <w:rPr>
          <w:rFonts w:asciiTheme="majorBidi" w:hAnsiTheme="majorBidi" w:cstheme="majorBidi"/>
          <w:sz w:val="24"/>
          <w:szCs w:val="24"/>
        </w:rPr>
        <w:t xml:space="preserve"> independent variables</w:t>
      </w:r>
      <w:r>
        <w:rPr>
          <w:rFonts w:asciiTheme="majorBidi" w:hAnsiTheme="majorBidi" w:cstheme="majorBidi"/>
          <w:sz w:val="24"/>
          <w:szCs w:val="24"/>
        </w:rPr>
        <w:t>, we control for respondents’ age and</w:t>
      </w:r>
      <w:r w:rsidRPr="00EA035E">
        <w:rPr>
          <w:rFonts w:asciiTheme="majorBidi" w:hAnsiTheme="majorBidi" w:cstheme="majorBidi"/>
          <w:sz w:val="24"/>
          <w:szCs w:val="24"/>
        </w:rPr>
        <w:t xml:space="preserve"> </w:t>
      </w:r>
      <w:r>
        <w:rPr>
          <w:rFonts w:asciiTheme="majorBidi" w:hAnsiTheme="majorBidi" w:cstheme="majorBidi"/>
          <w:sz w:val="24"/>
          <w:szCs w:val="24"/>
        </w:rPr>
        <w:t>working status</w:t>
      </w:r>
      <w:r w:rsidRPr="00C1265F">
        <w:rPr>
          <w:rFonts w:asciiTheme="majorBidi" w:hAnsiTheme="majorBidi" w:cstheme="majorBidi"/>
          <w:sz w:val="24"/>
          <w:szCs w:val="24"/>
        </w:rPr>
        <w:t xml:space="preserve">. </w:t>
      </w:r>
    </w:p>
    <w:p w14:paraId="7FBAA8AB" w14:textId="77777777" w:rsidR="003F11C3" w:rsidRDefault="003F11C3" w:rsidP="003F11C3">
      <w:pPr>
        <w:spacing w:after="0" w:line="360" w:lineRule="auto"/>
        <w:jc w:val="both"/>
        <w:rPr>
          <w:rFonts w:asciiTheme="majorBidi" w:hAnsiTheme="majorBidi" w:cstheme="majorBidi"/>
          <w:sz w:val="24"/>
          <w:szCs w:val="24"/>
        </w:rPr>
      </w:pPr>
    </w:p>
    <w:p w14:paraId="36E5AE3E" w14:textId="77777777" w:rsidR="003F11C3" w:rsidRPr="00F26A7C" w:rsidRDefault="003F11C3" w:rsidP="003F11C3">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Results</w:t>
      </w:r>
    </w:p>
    <w:p w14:paraId="245A5FC2" w14:textId="488F96EB" w:rsidR="003F11C3" w:rsidRDefault="003F11C3" w:rsidP="003F11C3">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To estimate the effects of education, institutional learning and gender-and-nationality, we run a series of ordered logistic regression models with </w:t>
      </w:r>
      <w:r w:rsidRPr="00962A35">
        <w:rPr>
          <w:rFonts w:asciiTheme="majorBidi" w:hAnsiTheme="majorBidi" w:cstheme="majorBidi"/>
          <w:sz w:val="24"/>
          <w:szCs w:val="24"/>
        </w:rPr>
        <w:t>self-efficacy</w:t>
      </w:r>
      <w:r>
        <w:rPr>
          <w:rFonts w:asciiTheme="majorBidi" w:hAnsiTheme="majorBidi" w:cstheme="majorBidi"/>
          <w:sz w:val="24"/>
          <w:szCs w:val="24"/>
        </w:rPr>
        <w:t xml:space="preserve"> </w:t>
      </w:r>
      <w:r w:rsidR="004D2739">
        <w:rPr>
          <w:rFonts w:asciiTheme="majorBidi" w:hAnsiTheme="majorBidi" w:cstheme="majorBidi"/>
          <w:sz w:val="24"/>
          <w:szCs w:val="24"/>
        </w:rPr>
        <w:t xml:space="preserve">beliefs </w:t>
      </w:r>
      <w:r>
        <w:rPr>
          <w:rFonts w:asciiTheme="majorBidi" w:hAnsiTheme="majorBidi" w:cstheme="majorBidi"/>
          <w:sz w:val="24"/>
          <w:szCs w:val="24"/>
        </w:rPr>
        <w:t xml:space="preserve">as the outcome variable. Findings are replicated when employing OLS instead of ordered logits. </w:t>
      </w:r>
    </w:p>
    <w:p w14:paraId="3A186A25" w14:textId="77777777" w:rsidR="003F11C3" w:rsidRDefault="003F11C3" w:rsidP="003F11C3">
      <w:pPr>
        <w:spacing w:after="0" w:line="360" w:lineRule="auto"/>
        <w:jc w:val="both"/>
        <w:rPr>
          <w:rFonts w:asciiTheme="majorBidi" w:hAnsiTheme="majorBidi" w:cstheme="majorBidi"/>
          <w:sz w:val="24"/>
          <w:szCs w:val="24"/>
        </w:rPr>
      </w:pPr>
      <w:r>
        <w:rPr>
          <w:rFonts w:asciiTheme="majorBidi" w:hAnsiTheme="majorBidi" w:cstheme="majorBidi"/>
          <w:sz w:val="24"/>
          <w:szCs w:val="24"/>
        </w:rPr>
        <w:tab/>
        <w:t>Model 1 estimates the effect of applicants’ gender-and-nationality. Model 2 further includes the effect of education. Models 3 to 5 gradually estimate the effects of respondents’ p</w:t>
      </w:r>
      <w:r w:rsidRPr="00473B7F">
        <w:rPr>
          <w:rFonts w:asciiTheme="majorBidi" w:hAnsiTheme="majorBidi" w:cstheme="majorBidi"/>
          <w:sz w:val="24"/>
          <w:szCs w:val="24"/>
        </w:rPr>
        <w:t>ersonal experie</w:t>
      </w:r>
      <w:r>
        <w:rPr>
          <w:rFonts w:asciiTheme="majorBidi" w:hAnsiTheme="majorBidi" w:cstheme="majorBidi"/>
          <w:sz w:val="24"/>
          <w:szCs w:val="24"/>
        </w:rPr>
        <w:t>n</w:t>
      </w:r>
      <w:r w:rsidRPr="00473B7F">
        <w:rPr>
          <w:rFonts w:asciiTheme="majorBidi" w:hAnsiTheme="majorBidi" w:cstheme="majorBidi"/>
          <w:sz w:val="24"/>
          <w:szCs w:val="24"/>
        </w:rPr>
        <w:t xml:space="preserve">ce of </w:t>
      </w:r>
      <w:r>
        <w:rPr>
          <w:rFonts w:asciiTheme="majorBidi" w:hAnsiTheme="majorBidi" w:cstheme="majorBidi"/>
          <w:sz w:val="24"/>
          <w:szCs w:val="24"/>
        </w:rPr>
        <w:t xml:space="preserve">the </w:t>
      </w:r>
      <w:r w:rsidRPr="00473B7F">
        <w:rPr>
          <w:rFonts w:asciiTheme="majorBidi" w:hAnsiTheme="majorBidi" w:cstheme="majorBidi"/>
          <w:sz w:val="24"/>
          <w:szCs w:val="24"/>
        </w:rPr>
        <w:t>NI</w:t>
      </w:r>
      <w:r>
        <w:rPr>
          <w:rFonts w:asciiTheme="majorBidi" w:hAnsiTheme="majorBidi" w:cstheme="majorBidi"/>
          <w:sz w:val="24"/>
          <w:szCs w:val="24"/>
        </w:rPr>
        <w:t>I’s services, their perception of the impartiality of its services, and the interaction of these effects. Likewise, models 6 to 8 estimate respondents’ p</w:t>
      </w:r>
      <w:r w:rsidRPr="00473B7F">
        <w:rPr>
          <w:rFonts w:asciiTheme="majorBidi" w:hAnsiTheme="majorBidi" w:cstheme="majorBidi"/>
          <w:sz w:val="24"/>
          <w:szCs w:val="24"/>
        </w:rPr>
        <w:t>ersonal experie</w:t>
      </w:r>
      <w:r>
        <w:rPr>
          <w:rFonts w:asciiTheme="majorBidi" w:hAnsiTheme="majorBidi" w:cstheme="majorBidi"/>
          <w:sz w:val="24"/>
          <w:szCs w:val="24"/>
        </w:rPr>
        <w:t>n</w:t>
      </w:r>
      <w:r w:rsidRPr="00473B7F">
        <w:rPr>
          <w:rFonts w:asciiTheme="majorBidi" w:hAnsiTheme="majorBidi" w:cstheme="majorBidi"/>
          <w:sz w:val="24"/>
          <w:szCs w:val="24"/>
        </w:rPr>
        <w:t xml:space="preserve">ce of </w:t>
      </w:r>
      <w:r>
        <w:rPr>
          <w:rFonts w:asciiTheme="majorBidi" w:hAnsiTheme="majorBidi" w:cstheme="majorBidi"/>
          <w:sz w:val="24"/>
          <w:szCs w:val="24"/>
        </w:rPr>
        <w:t>welfare services, their perception of these services as impartial, and the interaction of these effects. Last, model 9 controls for respondents’ age and</w:t>
      </w:r>
      <w:r w:rsidRPr="00EA035E">
        <w:rPr>
          <w:rFonts w:asciiTheme="majorBidi" w:hAnsiTheme="majorBidi" w:cstheme="majorBidi"/>
          <w:sz w:val="24"/>
          <w:szCs w:val="24"/>
        </w:rPr>
        <w:t xml:space="preserve"> </w:t>
      </w:r>
      <w:r w:rsidRPr="00C1265F">
        <w:rPr>
          <w:rFonts w:asciiTheme="majorBidi" w:hAnsiTheme="majorBidi" w:cstheme="majorBidi"/>
          <w:sz w:val="24"/>
          <w:szCs w:val="24"/>
        </w:rPr>
        <w:t>work</w:t>
      </w:r>
      <w:r>
        <w:rPr>
          <w:rFonts w:asciiTheme="majorBidi" w:hAnsiTheme="majorBidi" w:cstheme="majorBidi"/>
          <w:sz w:val="24"/>
          <w:szCs w:val="24"/>
        </w:rPr>
        <w:t>ing</w:t>
      </w:r>
      <w:r w:rsidRPr="00C1265F">
        <w:rPr>
          <w:rFonts w:asciiTheme="majorBidi" w:hAnsiTheme="majorBidi" w:cstheme="majorBidi"/>
          <w:sz w:val="24"/>
          <w:szCs w:val="24"/>
        </w:rPr>
        <w:t xml:space="preserve"> </w:t>
      </w:r>
      <w:r>
        <w:rPr>
          <w:rFonts w:asciiTheme="majorBidi" w:hAnsiTheme="majorBidi" w:cstheme="majorBidi"/>
          <w:sz w:val="24"/>
          <w:szCs w:val="24"/>
        </w:rPr>
        <w:t>status</w:t>
      </w:r>
      <w:r w:rsidRPr="00C1265F">
        <w:rPr>
          <w:rFonts w:asciiTheme="majorBidi" w:hAnsiTheme="majorBidi" w:cstheme="majorBidi"/>
          <w:sz w:val="24"/>
          <w:szCs w:val="24"/>
        </w:rPr>
        <w:t xml:space="preserve">. </w:t>
      </w:r>
    </w:p>
    <w:p w14:paraId="55ACF105" w14:textId="6EC58826" w:rsidR="003F11C3" w:rsidRPr="00265E5E" w:rsidRDefault="003F11C3" w:rsidP="003F11C3">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265E5E">
        <w:rPr>
          <w:rFonts w:asciiTheme="majorBidi" w:hAnsiTheme="majorBidi" w:cstheme="majorBidi"/>
          <w:sz w:val="24"/>
          <w:szCs w:val="24"/>
        </w:rPr>
        <w:t>Consistent with H</w:t>
      </w:r>
      <w:r w:rsidRPr="00F70BEA">
        <w:rPr>
          <w:rFonts w:asciiTheme="majorBidi" w:hAnsiTheme="majorBidi" w:cstheme="majorBidi"/>
          <w:sz w:val="24"/>
          <w:szCs w:val="24"/>
          <w:vertAlign w:val="subscript"/>
        </w:rPr>
        <w:t>1</w:t>
      </w:r>
      <w:r>
        <w:rPr>
          <w:rFonts w:asciiTheme="majorBidi" w:hAnsiTheme="majorBidi" w:cstheme="majorBidi"/>
          <w:sz w:val="24"/>
          <w:szCs w:val="24"/>
        </w:rPr>
        <w:t>, Table A</w:t>
      </w:r>
      <w:r w:rsidR="00EA25EE">
        <w:rPr>
          <w:rFonts w:asciiTheme="majorBidi" w:hAnsiTheme="majorBidi" w:cstheme="majorBidi"/>
          <w:sz w:val="24"/>
          <w:szCs w:val="24"/>
        </w:rPr>
        <w:t>5</w:t>
      </w:r>
      <w:r w:rsidRPr="00265E5E">
        <w:rPr>
          <w:rFonts w:asciiTheme="majorBidi" w:hAnsiTheme="majorBidi" w:cstheme="majorBidi"/>
          <w:sz w:val="24"/>
          <w:szCs w:val="24"/>
        </w:rPr>
        <w:t xml:space="preserve"> indicates that there is a significant effect to </w:t>
      </w:r>
      <w:r>
        <w:rPr>
          <w:rFonts w:asciiTheme="majorBidi" w:hAnsiTheme="majorBidi" w:cstheme="majorBidi"/>
          <w:sz w:val="24"/>
          <w:szCs w:val="24"/>
        </w:rPr>
        <w:t>citizens’ formal education</w:t>
      </w:r>
      <w:r w:rsidRPr="00265E5E">
        <w:rPr>
          <w:rFonts w:asciiTheme="majorBidi" w:hAnsiTheme="majorBidi" w:cstheme="majorBidi"/>
          <w:sz w:val="24"/>
          <w:szCs w:val="24"/>
        </w:rPr>
        <w:t>, such that</w:t>
      </w:r>
      <w:r>
        <w:rPr>
          <w:rFonts w:asciiTheme="majorBidi" w:hAnsiTheme="majorBidi" w:cstheme="majorBidi"/>
          <w:sz w:val="24"/>
          <w:szCs w:val="24"/>
        </w:rPr>
        <w:t xml:space="preserve"> self-efficacy tends to </w:t>
      </w:r>
      <w:r w:rsidR="00377AF4">
        <w:rPr>
          <w:rFonts w:asciiTheme="majorBidi" w:hAnsiTheme="majorBidi" w:cstheme="majorBidi"/>
          <w:sz w:val="24"/>
          <w:szCs w:val="24"/>
        </w:rPr>
        <w:t>increase</w:t>
      </w:r>
      <w:r>
        <w:rPr>
          <w:rFonts w:asciiTheme="majorBidi" w:hAnsiTheme="majorBidi" w:cstheme="majorBidi"/>
          <w:sz w:val="24"/>
          <w:szCs w:val="24"/>
        </w:rPr>
        <w:t xml:space="preserve"> with levels of education</w:t>
      </w:r>
      <w:r w:rsidRPr="00265E5E">
        <w:rPr>
          <w:rFonts w:asciiTheme="majorBidi" w:hAnsiTheme="majorBidi" w:cstheme="majorBidi"/>
          <w:sz w:val="24"/>
          <w:szCs w:val="24"/>
        </w:rPr>
        <w:t xml:space="preserve">. </w:t>
      </w:r>
      <w:r>
        <w:rPr>
          <w:rFonts w:asciiTheme="majorBidi" w:hAnsiTheme="majorBidi" w:cstheme="majorBidi"/>
          <w:sz w:val="24"/>
          <w:szCs w:val="24"/>
        </w:rPr>
        <w:t>Furthermore, the</w:t>
      </w:r>
      <w:r w:rsidRPr="00265E5E">
        <w:rPr>
          <w:rFonts w:asciiTheme="majorBidi" w:hAnsiTheme="majorBidi" w:cstheme="majorBidi"/>
          <w:sz w:val="24"/>
          <w:szCs w:val="24"/>
        </w:rPr>
        <w:t xml:space="preserve"> </w:t>
      </w:r>
      <w:r>
        <w:rPr>
          <w:rFonts w:asciiTheme="majorBidi" w:hAnsiTheme="majorBidi" w:cstheme="majorBidi"/>
          <w:sz w:val="24"/>
          <w:szCs w:val="24"/>
        </w:rPr>
        <w:t>positive</w:t>
      </w:r>
      <w:r w:rsidRPr="00265E5E">
        <w:rPr>
          <w:rFonts w:asciiTheme="majorBidi" w:hAnsiTheme="majorBidi" w:cstheme="majorBidi"/>
          <w:sz w:val="24"/>
          <w:szCs w:val="24"/>
        </w:rPr>
        <w:t xml:space="preserve"> effect of </w:t>
      </w:r>
      <w:r>
        <w:rPr>
          <w:rFonts w:asciiTheme="majorBidi" w:hAnsiTheme="majorBidi" w:cstheme="majorBidi"/>
          <w:sz w:val="24"/>
          <w:szCs w:val="24"/>
        </w:rPr>
        <w:t xml:space="preserve">holding an academic degree (BA, MA and PhD) </w:t>
      </w:r>
      <w:r w:rsidRPr="00265E5E">
        <w:rPr>
          <w:rFonts w:asciiTheme="majorBidi" w:hAnsiTheme="majorBidi" w:cstheme="majorBidi"/>
          <w:sz w:val="24"/>
          <w:szCs w:val="24"/>
        </w:rPr>
        <w:t xml:space="preserve">is robust to </w:t>
      </w:r>
      <w:r>
        <w:rPr>
          <w:rFonts w:asciiTheme="majorBidi" w:hAnsiTheme="majorBidi" w:cstheme="majorBidi"/>
          <w:sz w:val="24"/>
          <w:szCs w:val="24"/>
        </w:rPr>
        <w:t>all model specifications. This analysis supports our assumption that differences in self-efficacy underlie our findings</w:t>
      </w:r>
      <w:r w:rsidR="00E54E5C">
        <w:rPr>
          <w:rFonts w:asciiTheme="majorBidi" w:hAnsiTheme="majorBidi" w:cstheme="majorBidi"/>
          <w:sz w:val="24"/>
          <w:szCs w:val="24"/>
        </w:rPr>
        <w:t>, in the paper,</w:t>
      </w:r>
      <w:r>
        <w:rPr>
          <w:rFonts w:asciiTheme="majorBidi" w:hAnsiTheme="majorBidi" w:cstheme="majorBidi"/>
          <w:sz w:val="24"/>
          <w:szCs w:val="24"/>
        </w:rPr>
        <w:t xml:space="preserve"> that the academically educated are relatively inclined to voice their concerns with administrative burdens when contacted by the NII. </w:t>
      </w:r>
    </w:p>
    <w:p w14:paraId="66A73604" w14:textId="749CE50B" w:rsidR="003F11C3" w:rsidRDefault="003F11C3" w:rsidP="003F11C3">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Moving to </w:t>
      </w:r>
      <w:r w:rsidRPr="00494076">
        <w:rPr>
          <w:rFonts w:asciiTheme="majorBidi" w:hAnsiTheme="majorBidi" w:cstheme="majorBidi"/>
          <w:sz w:val="24"/>
          <w:szCs w:val="24"/>
        </w:rPr>
        <w:t>H</w:t>
      </w:r>
      <w:r w:rsidRPr="00494076">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sidRPr="00494076">
        <w:rPr>
          <w:rFonts w:asciiTheme="majorBidi" w:hAnsiTheme="majorBidi" w:cstheme="majorBidi"/>
          <w:sz w:val="24"/>
          <w:szCs w:val="24"/>
        </w:rPr>
        <w:t xml:space="preserve">we </w:t>
      </w:r>
      <w:r>
        <w:rPr>
          <w:rFonts w:asciiTheme="majorBidi" w:hAnsiTheme="majorBidi" w:cstheme="majorBidi"/>
          <w:sz w:val="24"/>
          <w:szCs w:val="24"/>
        </w:rPr>
        <w:t>find</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that citizens’ perception that the </w:t>
      </w:r>
      <w:r w:rsidRPr="00742A37">
        <w:rPr>
          <w:rFonts w:asciiTheme="majorBidi" w:hAnsiTheme="majorBidi" w:cstheme="majorBidi"/>
          <w:sz w:val="24"/>
          <w:szCs w:val="24"/>
        </w:rPr>
        <w:t xml:space="preserve">NII provides </w:t>
      </w:r>
      <w:r>
        <w:rPr>
          <w:rFonts w:asciiTheme="majorBidi" w:hAnsiTheme="majorBidi" w:cstheme="majorBidi"/>
          <w:sz w:val="24"/>
          <w:szCs w:val="24"/>
        </w:rPr>
        <w:t>impartial</w:t>
      </w:r>
      <w:r w:rsidRPr="00742A37">
        <w:rPr>
          <w:rFonts w:asciiTheme="majorBidi" w:hAnsiTheme="majorBidi" w:cstheme="majorBidi"/>
          <w:sz w:val="24"/>
          <w:szCs w:val="24"/>
        </w:rPr>
        <w:t xml:space="preserve"> services</w:t>
      </w:r>
      <w:r w:rsidRPr="00494076">
        <w:rPr>
          <w:rFonts w:asciiTheme="majorBidi" w:hAnsiTheme="majorBidi" w:cstheme="majorBidi"/>
          <w:sz w:val="24"/>
          <w:szCs w:val="24"/>
        </w:rPr>
        <w:t xml:space="preserve"> is </w:t>
      </w:r>
      <w:r>
        <w:rPr>
          <w:rFonts w:asciiTheme="majorBidi" w:hAnsiTheme="majorBidi" w:cstheme="majorBidi"/>
          <w:sz w:val="24"/>
          <w:szCs w:val="24"/>
        </w:rPr>
        <w:t xml:space="preserve">positively and significantly (p&lt;0.01) </w:t>
      </w:r>
      <w:r w:rsidRPr="00494076">
        <w:rPr>
          <w:rFonts w:asciiTheme="majorBidi" w:hAnsiTheme="majorBidi" w:cstheme="majorBidi"/>
          <w:sz w:val="24"/>
          <w:szCs w:val="24"/>
        </w:rPr>
        <w:t xml:space="preserve">associated with </w:t>
      </w:r>
      <w:r>
        <w:rPr>
          <w:rFonts w:asciiTheme="majorBidi" w:hAnsiTheme="majorBidi" w:cstheme="majorBidi"/>
          <w:sz w:val="24"/>
          <w:szCs w:val="24"/>
        </w:rPr>
        <w:t xml:space="preserve">their </w:t>
      </w:r>
      <w:r w:rsidRPr="00962A35">
        <w:rPr>
          <w:rFonts w:asciiTheme="majorBidi" w:hAnsiTheme="majorBidi" w:cstheme="majorBidi"/>
          <w:sz w:val="24"/>
          <w:szCs w:val="24"/>
        </w:rPr>
        <w:t>self-efficacy</w:t>
      </w:r>
      <w:r>
        <w:rPr>
          <w:rFonts w:asciiTheme="majorBidi" w:hAnsiTheme="majorBidi" w:cstheme="majorBidi"/>
          <w:sz w:val="24"/>
          <w:szCs w:val="24"/>
        </w:rPr>
        <w:t xml:space="preserve"> (Model 4)</w:t>
      </w:r>
      <w:r>
        <w:rPr>
          <w:rFonts w:asciiTheme="majorBidi" w:hAnsiTheme="majorBidi" w:cstheme="majorBidi" w:hint="cs"/>
          <w:sz w:val="24"/>
          <w:szCs w:val="24"/>
          <w:rtl/>
        </w:rPr>
        <w:t>.</w:t>
      </w:r>
      <w:r>
        <w:rPr>
          <w:rFonts w:asciiTheme="majorBidi" w:hAnsiTheme="majorBidi" w:cstheme="majorBidi"/>
          <w:sz w:val="24"/>
          <w:szCs w:val="24"/>
        </w:rPr>
        <w:t xml:space="preserve"> Likewise, w</w:t>
      </w:r>
      <w:r w:rsidRPr="00494076">
        <w:rPr>
          <w:rFonts w:asciiTheme="majorBidi" w:hAnsiTheme="majorBidi" w:cstheme="majorBidi"/>
          <w:sz w:val="24"/>
          <w:szCs w:val="24"/>
        </w:rPr>
        <w:t xml:space="preserve">e </w:t>
      </w:r>
      <w:r>
        <w:rPr>
          <w:rFonts w:asciiTheme="majorBidi" w:hAnsiTheme="majorBidi" w:cstheme="majorBidi"/>
          <w:sz w:val="24"/>
          <w:szCs w:val="24"/>
        </w:rPr>
        <w:t>find</w:t>
      </w:r>
      <w:r>
        <w:rPr>
          <w:rFonts w:asciiTheme="majorBidi" w:hAnsiTheme="majorBidi" w:cstheme="majorBidi"/>
          <w:sz w:val="24"/>
          <w:szCs w:val="24"/>
          <w:vertAlign w:val="subscript"/>
        </w:rPr>
        <w:t xml:space="preserve"> </w:t>
      </w:r>
      <w:r>
        <w:rPr>
          <w:rFonts w:asciiTheme="majorBidi" w:hAnsiTheme="majorBidi" w:cstheme="majorBidi"/>
          <w:sz w:val="24"/>
          <w:szCs w:val="24"/>
        </w:rPr>
        <w:t>that citizens’ perception that welfare services</w:t>
      </w:r>
      <w:r w:rsidRPr="00742A37">
        <w:rPr>
          <w:rFonts w:asciiTheme="majorBidi" w:hAnsiTheme="majorBidi" w:cstheme="majorBidi"/>
          <w:sz w:val="24"/>
          <w:szCs w:val="24"/>
        </w:rPr>
        <w:t xml:space="preserve"> </w:t>
      </w:r>
      <w:r>
        <w:rPr>
          <w:rFonts w:asciiTheme="majorBidi" w:hAnsiTheme="majorBidi" w:cstheme="majorBidi"/>
          <w:sz w:val="24"/>
          <w:szCs w:val="24"/>
        </w:rPr>
        <w:t xml:space="preserve">are </w:t>
      </w:r>
      <w:r w:rsidRPr="00742A37">
        <w:rPr>
          <w:rFonts w:asciiTheme="majorBidi" w:hAnsiTheme="majorBidi" w:cstheme="majorBidi"/>
          <w:sz w:val="24"/>
          <w:szCs w:val="24"/>
        </w:rPr>
        <w:t>provi</w:t>
      </w:r>
      <w:r>
        <w:rPr>
          <w:rFonts w:asciiTheme="majorBidi" w:hAnsiTheme="majorBidi" w:cstheme="majorBidi"/>
          <w:sz w:val="24"/>
          <w:szCs w:val="24"/>
        </w:rPr>
        <w:t>ded impartially</w:t>
      </w:r>
      <w:r w:rsidRPr="00742A37">
        <w:rPr>
          <w:rFonts w:asciiTheme="majorBidi" w:hAnsiTheme="majorBidi" w:cstheme="majorBidi"/>
          <w:sz w:val="24"/>
          <w:szCs w:val="24"/>
        </w:rPr>
        <w:t xml:space="preserve"> </w:t>
      </w:r>
      <w:r w:rsidRPr="00494076">
        <w:rPr>
          <w:rFonts w:asciiTheme="majorBidi" w:hAnsiTheme="majorBidi" w:cstheme="majorBidi"/>
          <w:sz w:val="24"/>
          <w:szCs w:val="24"/>
        </w:rPr>
        <w:t xml:space="preserve">is </w:t>
      </w:r>
      <w:r>
        <w:rPr>
          <w:rFonts w:asciiTheme="majorBidi" w:hAnsiTheme="majorBidi" w:cstheme="majorBidi"/>
          <w:sz w:val="24"/>
          <w:szCs w:val="24"/>
        </w:rPr>
        <w:t xml:space="preserve">positively and significantly (p&lt;0.01) </w:t>
      </w:r>
      <w:r w:rsidRPr="00494076">
        <w:rPr>
          <w:rFonts w:asciiTheme="majorBidi" w:hAnsiTheme="majorBidi" w:cstheme="majorBidi"/>
          <w:sz w:val="24"/>
          <w:szCs w:val="24"/>
        </w:rPr>
        <w:t xml:space="preserve">associated with </w:t>
      </w:r>
      <w:r>
        <w:rPr>
          <w:rFonts w:asciiTheme="majorBidi" w:hAnsiTheme="majorBidi" w:cstheme="majorBidi"/>
          <w:sz w:val="24"/>
          <w:szCs w:val="24"/>
        </w:rPr>
        <w:t xml:space="preserve">their </w:t>
      </w:r>
      <w:r w:rsidRPr="00962A35">
        <w:rPr>
          <w:rFonts w:asciiTheme="majorBidi" w:hAnsiTheme="majorBidi" w:cstheme="majorBidi"/>
          <w:sz w:val="24"/>
          <w:szCs w:val="24"/>
        </w:rPr>
        <w:t>self-efficacy</w:t>
      </w:r>
      <w:r>
        <w:rPr>
          <w:rFonts w:asciiTheme="majorBidi" w:hAnsiTheme="majorBidi" w:cstheme="majorBidi"/>
          <w:sz w:val="24"/>
          <w:szCs w:val="24"/>
        </w:rPr>
        <w:t xml:space="preserve"> (Model 7)</w:t>
      </w:r>
      <w:r>
        <w:rPr>
          <w:rFonts w:asciiTheme="majorBidi" w:hAnsiTheme="majorBidi" w:cstheme="majorBidi" w:hint="cs"/>
          <w:sz w:val="24"/>
          <w:szCs w:val="24"/>
          <w:rtl/>
        </w:rPr>
        <w:t>.</w:t>
      </w:r>
      <w:r>
        <w:rPr>
          <w:rFonts w:asciiTheme="majorBidi" w:hAnsiTheme="majorBidi" w:cstheme="majorBidi"/>
          <w:sz w:val="24"/>
          <w:szCs w:val="24"/>
        </w:rPr>
        <w:t xml:space="preserve"> The interaction terms between the respondents’ p</w:t>
      </w:r>
      <w:r w:rsidRPr="00473B7F">
        <w:rPr>
          <w:rFonts w:asciiTheme="majorBidi" w:hAnsiTheme="majorBidi" w:cstheme="majorBidi"/>
          <w:sz w:val="24"/>
          <w:szCs w:val="24"/>
        </w:rPr>
        <w:t>ersonal experie</w:t>
      </w:r>
      <w:r>
        <w:rPr>
          <w:rFonts w:asciiTheme="majorBidi" w:hAnsiTheme="majorBidi" w:cstheme="majorBidi"/>
          <w:sz w:val="24"/>
          <w:szCs w:val="24"/>
        </w:rPr>
        <w:t>n</w:t>
      </w:r>
      <w:r w:rsidRPr="00473B7F">
        <w:rPr>
          <w:rFonts w:asciiTheme="majorBidi" w:hAnsiTheme="majorBidi" w:cstheme="majorBidi"/>
          <w:sz w:val="24"/>
          <w:szCs w:val="24"/>
        </w:rPr>
        <w:t xml:space="preserve">ce of </w:t>
      </w:r>
      <w:r>
        <w:rPr>
          <w:rFonts w:asciiTheme="majorBidi" w:hAnsiTheme="majorBidi" w:cstheme="majorBidi"/>
          <w:sz w:val="24"/>
          <w:szCs w:val="24"/>
        </w:rPr>
        <w:t xml:space="preserve">the NII/welfare services and their perception of these institutions as impartial are insignificant. Ultimately, the finding that those who perceive the NII or the welfare services as partial, or biased, have lower self-efficacy provide some support for our proposition that underlying our finding that recipients of income support are less inclined to voice their concerns to the NII is their lower self-efficacy, which is likely given their prior subjection to </w:t>
      </w:r>
      <w:r>
        <w:rPr>
          <w:rFonts w:asciiTheme="majorBidi" w:hAnsiTheme="majorBidi" w:cstheme="majorBidi"/>
          <w:sz w:val="24"/>
          <w:szCs w:val="24"/>
        </w:rPr>
        <w:lastRenderedPageBreak/>
        <w:t xml:space="preserve">a burdensome program that provides stingy benefits. Still, the CBS data suggests that the effect of perceived impartiality transcends instances of personal institutional experience. </w:t>
      </w:r>
    </w:p>
    <w:p w14:paraId="37D01231" w14:textId="6690569D" w:rsidR="003F11C3" w:rsidRDefault="003F11C3" w:rsidP="003F11C3">
      <w:pPr>
        <w:spacing w:after="0" w:line="360" w:lineRule="auto"/>
        <w:jc w:val="both"/>
        <w:rPr>
          <w:rFonts w:asciiTheme="majorBidi" w:hAnsiTheme="majorBidi" w:cstheme="majorBidi"/>
          <w:sz w:val="24"/>
          <w:szCs w:val="24"/>
        </w:rPr>
      </w:pPr>
      <w:r>
        <w:rPr>
          <w:rFonts w:asciiTheme="majorBidi" w:hAnsiTheme="majorBidi" w:cstheme="majorBidi"/>
          <w:sz w:val="24"/>
          <w:szCs w:val="24"/>
        </w:rPr>
        <w:tab/>
        <w:t>Finally</w:t>
      </w:r>
      <w:r w:rsidRPr="00494076">
        <w:rPr>
          <w:rFonts w:asciiTheme="majorBidi" w:hAnsiTheme="majorBidi" w:cstheme="majorBidi"/>
          <w:sz w:val="24"/>
          <w:szCs w:val="24"/>
        </w:rPr>
        <w:t>, investigating H</w:t>
      </w:r>
      <w:r w:rsidRPr="00F70BEA">
        <w:rPr>
          <w:rFonts w:asciiTheme="majorBidi" w:hAnsiTheme="majorBidi" w:cstheme="majorBidi"/>
          <w:sz w:val="24"/>
          <w:szCs w:val="24"/>
          <w:vertAlign w:val="subscript"/>
        </w:rPr>
        <w:t>3</w:t>
      </w:r>
      <w:r w:rsidRPr="00494076">
        <w:rPr>
          <w:rFonts w:asciiTheme="majorBidi" w:hAnsiTheme="majorBidi" w:cstheme="majorBidi"/>
          <w:sz w:val="24"/>
          <w:szCs w:val="24"/>
        </w:rPr>
        <w:t>, Israeli-Arab citizens, and Israeli-Arab</w:t>
      </w:r>
      <w:r>
        <w:rPr>
          <w:rFonts w:asciiTheme="majorBidi" w:hAnsiTheme="majorBidi" w:cstheme="majorBidi"/>
          <w:sz w:val="24"/>
          <w:szCs w:val="24"/>
        </w:rPr>
        <w:t xml:space="preserve"> women in particular</w:t>
      </w:r>
      <w:r w:rsidRPr="00494076">
        <w:rPr>
          <w:rFonts w:asciiTheme="majorBidi" w:hAnsiTheme="majorBidi" w:cstheme="majorBidi"/>
          <w:sz w:val="24"/>
          <w:szCs w:val="24"/>
        </w:rPr>
        <w:t xml:space="preserve">, </w:t>
      </w:r>
      <w:r>
        <w:rPr>
          <w:rFonts w:asciiTheme="majorBidi" w:hAnsiTheme="majorBidi" w:cstheme="majorBidi"/>
          <w:sz w:val="24"/>
          <w:szCs w:val="24"/>
        </w:rPr>
        <w:t xml:space="preserve">express relatively </w:t>
      </w:r>
      <w:r w:rsidRPr="00494076">
        <w:rPr>
          <w:rFonts w:asciiTheme="majorBidi" w:hAnsiTheme="majorBidi" w:cstheme="majorBidi"/>
          <w:sz w:val="24"/>
          <w:szCs w:val="24"/>
        </w:rPr>
        <w:t>low self-efficacy</w:t>
      </w:r>
      <w:r>
        <w:rPr>
          <w:rFonts w:asciiTheme="majorBidi" w:hAnsiTheme="majorBidi" w:cstheme="majorBidi"/>
          <w:sz w:val="24"/>
          <w:szCs w:val="24"/>
        </w:rPr>
        <w:t xml:space="preserve"> (p&lt;0.01) across all models. This finding thus strongly supports our proposition</w:t>
      </w:r>
      <w:r w:rsidR="00E54E5C">
        <w:rPr>
          <w:rFonts w:asciiTheme="majorBidi" w:hAnsiTheme="majorBidi" w:cstheme="majorBidi"/>
          <w:sz w:val="24"/>
          <w:szCs w:val="24"/>
        </w:rPr>
        <w:t>, in the paper,</w:t>
      </w:r>
      <w:r>
        <w:rPr>
          <w:rFonts w:asciiTheme="majorBidi" w:hAnsiTheme="majorBidi" w:cstheme="majorBidi"/>
          <w:sz w:val="24"/>
          <w:szCs w:val="24"/>
        </w:rPr>
        <w:t xml:space="preserve"> that </w:t>
      </w:r>
      <w:r w:rsidR="008615AD">
        <w:rPr>
          <w:rFonts w:asciiTheme="majorBidi" w:hAnsiTheme="majorBidi" w:cstheme="majorBidi"/>
          <w:sz w:val="24"/>
          <w:szCs w:val="24"/>
        </w:rPr>
        <w:t>Israeli Arabs</w:t>
      </w:r>
      <w:r>
        <w:rPr>
          <w:rFonts w:asciiTheme="majorBidi" w:hAnsiTheme="majorBidi" w:cstheme="majorBidi"/>
          <w:sz w:val="24"/>
          <w:szCs w:val="24"/>
        </w:rPr>
        <w:t xml:space="preserve">, and especially Israeli-Arab women’s disinclination to voice their concerns to the NII is attributable, at least in part, to their general disbelief in their ability to influence government. </w:t>
      </w:r>
    </w:p>
    <w:p w14:paraId="1779A918" w14:textId="3158BEC2" w:rsidR="003B2F1F" w:rsidRDefault="003B2F1F" w:rsidP="003F11C3">
      <w:pPr>
        <w:spacing w:after="0" w:line="360" w:lineRule="auto"/>
        <w:jc w:val="both"/>
        <w:rPr>
          <w:rFonts w:asciiTheme="majorBidi" w:hAnsiTheme="majorBidi" w:cstheme="majorBidi"/>
          <w:sz w:val="24"/>
          <w:szCs w:val="24"/>
        </w:rPr>
      </w:pPr>
    </w:p>
    <w:p w14:paraId="4E387673" w14:textId="3A1ECE69" w:rsidR="003F11C3" w:rsidRDefault="003F11C3" w:rsidP="00AD5BA5">
      <w:pPr>
        <w:spacing w:line="240" w:lineRule="auto"/>
        <w:rPr>
          <w:rFonts w:asciiTheme="majorBidi" w:hAnsiTheme="majorBidi" w:cstheme="majorBidi"/>
          <w:sz w:val="24"/>
          <w:szCs w:val="24"/>
        </w:rPr>
      </w:pPr>
    </w:p>
    <w:p w14:paraId="6724EC7F" w14:textId="77777777" w:rsidR="003F11C3" w:rsidRDefault="003F11C3" w:rsidP="003F11C3">
      <w:pPr>
        <w:pStyle w:val="ListParagraph"/>
        <w:spacing w:after="0" w:line="360" w:lineRule="auto"/>
        <w:ind w:left="0"/>
        <w:jc w:val="both"/>
        <w:rPr>
          <w:rFonts w:asciiTheme="majorBidi" w:hAnsiTheme="majorBidi" w:cstheme="majorBidi"/>
          <w:b/>
          <w:bCs/>
          <w:sz w:val="24"/>
          <w:szCs w:val="24"/>
        </w:rPr>
        <w:sectPr w:rsidR="003F11C3" w:rsidSect="000E6144">
          <w:pgSz w:w="12240" w:h="15840"/>
          <w:pgMar w:top="1440" w:right="1440" w:bottom="1440" w:left="1440" w:header="720" w:footer="720" w:gutter="0"/>
          <w:pgNumType w:start="3"/>
          <w:cols w:space="720"/>
          <w:docGrid w:linePitch="360"/>
        </w:sectPr>
      </w:pPr>
    </w:p>
    <w:p w14:paraId="0E91B25C" w14:textId="3A87C8F0" w:rsidR="003F11C3" w:rsidRDefault="003F11C3" w:rsidP="003F11C3">
      <w:pPr>
        <w:pStyle w:val="ListParagraph"/>
        <w:spacing w:after="0" w:line="36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Table </w:t>
      </w:r>
      <w:r w:rsidR="007F32C2">
        <w:rPr>
          <w:rFonts w:asciiTheme="majorBidi" w:hAnsiTheme="majorBidi" w:cstheme="majorBidi"/>
          <w:b/>
          <w:bCs/>
          <w:sz w:val="24"/>
          <w:szCs w:val="24"/>
        </w:rPr>
        <w:t>A</w:t>
      </w:r>
      <w:r w:rsidR="00EA25EE">
        <w:rPr>
          <w:rFonts w:asciiTheme="majorBidi" w:hAnsiTheme="majorBidi" w:cstheme="majorBidi"/>
          <w:b/>
          <w:bCs/>
          <w:sz w:val="24"/>
          <w:szCs w:val="24"/>
        </w:rPr>
        <w:t>5</w:t>
      </w:r>
      <w:r>
        <w:rPr>
          <w:rFonts w:asciiTheme="majorBidi" w:hAnsiTheme="majorBidi" w:cstheme="majorBidi"/>
          <w:b/>
          <w:bCs/>
          <w:sz w:val="24"/>
          <w:szCs w:val="24"/>
        </w:rPr>
        <w:t xml:space="preserve">: </w:t>
      </w:r>
      <w:r w:rsidRPr="00D90F24">
        <w:rPr>
          <w:rFonts w:asciiTheme="majorBidi" w:hAnsiTheme="majorBidi" w:cstheme="majorBidi"/>
          <w:b/>
          <w:bCs/>
          <w:sz w:val="24"/>
          <w:szCs w:val="24"/>
        </w:rPr>
        <w:t>Ordere</w:t>
      </w:r>
      <w:r>
        <w:rPr>
          <w:rFonts w:asciiTheme="majorBidi" w:hAnsiTheme="majorBidi" w:cstheme="majorBidi"/>
          <w:b/>
          <w:bCs/>
          <w:sz w:val="24"/>
          <w:szCs w:val="24"/>
        </w:rPr>
        <w:t>d logistic</w:t>
      </w:r>
      <w:r w:rsidRPr="00D90F24">
        <w:rPr>
          <w:rFonts w:asciiTheme="majorBidi" w:hAnsiTheme="majorBidi" w:cstheme="majorBidi"/>
          <w:b/>
          <w:bCs/>
          <w:sz w:val="24"/>
          <w:szCs w:val="24"/>
        </w:rPr>
        <w:t xml:space="preserve"> regression models of self-efficacy</w:t>
      </w:r>
      <w:r w:rsidR="00FA4EAF">
        <w:rPr>
          <w:rFonts w:asciiTheme="majorBidi" w:hAnsiTheme="majorBidi" w:cstheme="majorBidi"/>
          <w:b/>
          <w:bCs/>
          <w:sz w:val="24"/>
          <w:szCs w:val="24"/>
        </w:rPr>
        <w:t xml:space="preserve"> beliefs</w:t>
      </w:r>
    </w:p>
    <w:tbl>
      <w:tblPr>
        <w:tblW w:w="0" w:type="auto"/>
        <w:tblLook w:val="04A0" w:firstRow="1" w:lastRow="0" w:firstColumn="1" w:lastColumn="0" w:noHBand="0" w:noVBand="1"/>
      </w:tblPr>
      <w:tblGrid>
        <w:gridCol w:w="3797"/>
        <w:gridCol w:w="951"/>
        <w:gridCol w:w="951"/>
        <w:gridCol w:w="951"/>
        <w:gridCol w:w="951"/>
        <w:gridCol w:w="951"/>
        <w:gridCol w:w="951"/>
        <w:gridCol w:w="951"/>
        <w:gridCol w:w="951"/>
        <w:gridCol w:w="1041"/>
      </w:tblGrid>
      <w:tr w:rsidR="003F11C3" w:rsidRPr="00B80814" w14:paraId="6E9EFCC7" w14:textId="77777777" w:rsidTr="00637EEB">
        <w:trPr>
          <w:trHeight w:val="255"/>
        </w:trPr>
        <w:tc>
          <w:tcPr>
            <w:tcW w:w="0" w:type="auto"/>
            <w:tcBorders>
              <w:top w:val="nil"/>
              <w:left w:val="nil"/>
              <w:bottom w:val="nil"/>
              <w:right w:val="nil"/>
            </w:tcBorders>
            <w:shd w:val="clear" w:color="auto" w:fill="auto"/>
            <w:noWrap/>
            <w:vAlign w:val="bottom"/>
            <w:hideMark/>
          </w:tcPr>
          <w:p w14:paraId="06742E52" w14:textId="063460AE"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221AA6D" w14:textId="77777777" w:rsidR="003F11C3" w:rsidRPr="00EE3345" w:rsidRDefault="003F11C3" w:rsidP="00637EEB">
            <w:pPr>
              <w:spacing w:after="0" w:line="240" w:lineRule="auto"/>
              <w:jc w:val="center"/>
              <w:rPr>
                <w:rFonts w:asciiTheme="majorBidi" w:eastAsia="Times New Roman" w:hAnsiTheme="majorBidi" w:cstheme="majorBidi"/>
                <w:b/>
                <w:bCs/>
                <w:sz w:val="18"/>
                <w:szCs w:val="18"/>
              </w:rPr>
            </w:pPr>
            <w:r w:rsidRPr="00EE3345">
              <w:rPr>
                <w:rFonts w:asciiTheme="majorBidi" w:eastAsia="Times New Roman" w:hAnsiTheme="majorBidi" w:cstheme="majorBidi"/>
                <w:b/>
                <w:bCs/>
                <w:sz w:val="18"/>
                <w:szCs w:val="18"/>
              </w:rPr>
              <w:t>Model 1</w:t>
            </w:r>
          </w:p>
        </w:tc>
        <w:tc>
          <w:tcPr>
            <w:tcW w:w="0" w:type="auto"/>
            <w:tcBorders>
              <w:top w:val="nil"/>
              <w:left w:val="nil"/>
              <w:bottom w:val="nil"/>
              <w:right w:val="nil"/>
            </w:tcBorders>
            <w:shd w:val="clear" w:color="auto" w:fill="auto"/>
            <w:noWrap/>
            <w:vAlign w:val="bottom"/>
            <w:hideMark/>
          </w:tcPr>
          <w:p w14:paraId="5093D8A2" w14:textId="77777777" w:rsidR="003F11C3" w:rsidRPr="00EE3345" w:rsidRDefault="003F11C3" w:rsidP="00637EEB">
            <w:pPr>
              <w:spacing w:after="0" w:line="240" w:lineRule="auto"/>
              <w:jc w:val="center"/>
              <w:rPr>
                <w:rFonts w:asciiTheme="majorBidi" w:eastAsia="Times New Roman" w:hAnsiTheme="majorBidi" w:cstheme="majorBidi"/>
                <w:b/>
                <w:bCs/>
                <w:sz w:val="18"/>
                <w:szCs w:val="18"/>
              </w:rPr>
            </w:pPr>
            <w:r w:rsidRPr="00EE3345">
              <w:rPr>
                <w:rFonts w:asciiTheme="majorBidi" w:eastAsia="Times New Roman" w:hAnsiTheme="majorBidi" w:cstheme="majorBidi"/>
                <w:b/>
                <w:bCs/>
                <w:sz w:val="18"/>
                <w:szCs w:val="18"/>
              </w:rPr>
              <w:t>Model 2</w:t>
            </w:r>
          </w:p>
        </w:tc>
        <w:tc>
          <w:tcPr>
            <w:tcW w:w="0" w:type="auto"/>
            <w:tcBorders>
              <w:top w:val="nil"/>
              <w:left w:val="nil"/>
              <w:bottom w:val="nil"/>
              <w:right w:val="nil"/>
            </w:tcBorders>
            <w:shd w:val="clear" w:color="auto" w:fill="auto"/>
            <w:noWrap/>
            <w:vAlign w:val="bottom"/>
            <w:hideMark/>
          </w:tcPr>
          <w:p w14:paraId="52EAB22A" w14:textId="77777777" w:rsidR="003F11C3" w:rsidRPr="00EE3345" w:rsidRDefault="003F11C3" w:rsidP="00637EEB">
            <w:pPr>
              <w:spacing w:after="0" w:line="240" w:lineRule="auto"/>
              <w:jc w:val="center"/>
              <w:rPr>
                <w:rFonts w:asciiTheme="majorBidi" w:eastAsia="Times New Roman" w:hAnsiTheme="majorBidi" w:cstheme="majorBidi"/>
                <w:b/>
                <w:bCs/>
                <w:sz w:val="18"/>
                <w:szCs w:val="18"/>
              </w:rPr>
            </w:pPr>
            <w:r w:rsidRPr="00EE3345">
              <w:rPr>
                <w:rFonts w:asciiTheme="majorBidi" w:eastAsia="Times New Roman" w:hAnsiTheme="majorBidi" w:cstheme="majorBidi"/>
                <w:b/>
                <w:bCs/>
                <w:sz w:val="18"/>
                <w:szCs w:val="18"/>
              </w:rPr>
              <w:t>Model 3</w:t>
            </w:r>
          </w:p>
        </w:tc>
        <w:tc>
          <w:tcPr>
            <w:tcW w:w="0" w:type="auto"/>
            <w:tcBorders>
              <w:top w:val="nil"/>
              <w:left w:val="nil"/>
              <w:bottom w:val="nil"/>
              <w:right w:val="nil"/>
            </w:tcBorders>
            <w:shd w:val="clear" w:color="auto" w:fill="auto"/>
            <w:noWrap/>
            <w:vAlign w:val="bottom"/>
            <w:hideMark/>
          </w:tcPr>
          <w:p w14:paraId="10C1E401" w14:textId="77777777" w:rsidR="003F11C3" w:rsidRPr="00EE3345" w:rsidRDefault="003F11C3" w:rsidP="00637EEB">
            <w:pPr>
              <w:spacing w:after="0" w:line="240" w:lineRule="auto"/>
              <w:jc w:val="center"/>
              <w:rPr>
                <w:rFonts w:asciiTheme="majorBidi" w:eastAsia="Times New Roman" w:hAnsiTheme="majorBidi" w:cstheme="majorBidi"/>
                <w:b/>
                <w:bCs/>
                <w:sz w:val="18"/>
                <w:szCs w:val="18"/>
              </w:rPr>
            </w:pPr>
            <w:r w:rsidRPr="00EE3345">
              <w:rPr>
                <w:rFonts w:asciiTheme="majorBidi" w:eastAsia="Times New Roman" w:hAnsiTheme="majorBidi" w:cstheme="majorBidi"/>
                <w:b/>
                <w:bCs/>
                <w:sz w:val="18"/>
                <w:szCs w:val="18"/>
              </w:rPr>
              <w:t>Model 4</w:t>
            </w:r>
          </w:p>
        </w:tc>
        <w:tc>
          <w:tcPr>
            <w:tcW w:w="0" w:type="auto"/>
            <w:tcBorders>
              <w:top w:val="nil"/>
              <w:left w:val="nil"/>
              <w:bottom w:val="nil"/>
              <w:right w:val="nil"/>
            </w:tcBorders>
            <w:shd w:val="clear" w:color="auto" w:fill="auto"/>
            <w:noWrap/>
            <w:vAlign w:val="bottom"/>
            <w:hideMark/>
          </w:tcPr>
          <w:p w14:paraId="7954BFAB" w14:textId="77777777" w:rsidR="003F11C3" w:rsidRPr="00EE3345" w:rsidRDefault="003F11C3" w:rsidP="00637EEB">
            <w:pPr>
              <w:spacing w:after="0" w:line="240" w:lineRule="auto"/>
              <w:jc w:val="center"/>
              <w:rPr>
                <w:rFonts w:asciiTheme="majorBidi" w:eastAsia="Times New Roman" w:hAnsiTheme="majorBidi" w:cstheme="majorBidi"/>
                <w:b/>
                <w:bCs/>
                <w:sz w:val="18"/>
                <w:szCs w:val="18"/>
              </w:rPr>
            </w:pPr>
            <w:r w:rsidRPr="00EE3345">
              <w:rPr>
                <w:rFonts w:asciiTheme="majorBidi" w:eastAsia="Times New Roman" w:hAnsiTheme="majorBidi" w:cstheme="majorBidi"/>
                <w:b/>
                <w:bCs/>
                <w:sz w:val="18"/>
                <w:szCs w:val="18"/>
              </w:rPr>
              <w:t>Model 5</w:t>
            </w:r>
          </w:p>
        </w:tc>
        <w:tc>
          <w:tcPr>
            <w:tcW w:w="0" w:type="auto"/>
            <w:tcBorders>
              <w:top w:val="nil"/>
              <w:left w:val="nil"/>
              <w:bottom w:val="nil"/>
              <w:right w:val="nil"/>
            </w:tcBorders>
            <w:shd w:val="clear" w:color="auto" w:fill="auto"/>
            <w:noWrap/>
            <w:vAlign w:val="bottom"/>
            <w:hideMark/>
          </w:tcPr>
          <w:p w14:paraId="434A03FF" w14:textId="77777777" w:rsidR="003F11C3" w:rsidRPr="00EE3345" w:rsidRDefault="003F11C3" w:rsidP="00637EEB">
            <w:pPr>
              <w:spacing w:after="0" w:line="240" w:lineRule="auto"/>
              <w:jc w:val="center"/>
              <w:rPr>
                <w:rFonts w:asciiTheme="majorBidi" w:eastAsia="Times New Roman" w:hAnsiTheme="majorBidi" w:cstheme="majorBidi"/>
                <w:b/>
                <w:bCs/>
                <w:sz w:val="18"/>
                <w:szCs w:val="18"/>
              </w:rPr>
            </w:pPr>
            <w:r w:rsidRPr="00EE3345">
              <w:rPr>
                <w:rFonts w:asciiTheme="majorBidi" w:eastAsia="Times New Roman" w:hAnsiTheme="majorBidi" w:cstheme="majorBidi"/>
                <w:b/>
                <w:bCs/>
                <w:sz w:val="18"/>
                <w:szCs w:val="18"/>
              </w:rPr>
              <w:t>Model 6</w:t>
            </w:r>
          </w:p>
        </w:tc>
        <w:tc>
          <w:tcPr>
            <w:tcW w:w="0" w:type="auto"/>
            <w:tcBorders>
              <w:top w:val="nil"/>
              <w:left w:val="nil"/>
              <w:bottom w:val="nil"/>
              <w:right w:val="nil"/>
            </w:tcBorders>
            <w:shd w:val="clear" w:color="auto" w:fill="auto"/>
            <w:noWrap/>
            <w:vAlign w:val="bottom"/>
            <w:hideMark/>
          </w:tcPr>
          <w:p w14:paraId="098837AA" w14:textId="77777777" w:rsidR="003F11C3" w:rsidRPr="00EE3345" w:rsidRDefault="003F11C3" w:rsidP="00637EEB">
            <w:pPr>
              <w:spacing w:after="0" w:line="240" w:lineRule="auto"/>
              <w:jc w:val="center"/>
              <w:rPr>
                <w:rFonts w:asciiTheme="majorBidi" w:eastAsia="Times New Roman" w:hAnsiTheme="majorBidi" w:cstheme="majorBidi"/>
                <w:b/>
                <w:bCs/>
                <w:sz w:val="18"/>
                <w:szCs w:val="18"/>
              </w:rPr>
            </w:pPr>
            <w:r w:rsidRPr="00EE3345">
              <w:rPr>
                <w:rFonts w:asciiTheme="majorBidi" w:eastAsia="Times New Roman" w:hAnsiTheme="majorBidi" w:cstheme="majorBidi"/>
                <w:b/>
                <w:bCs/>
                <w:sz w:val="18"/>
                <w:szCs w:val="18"/>
              </w:rPr>
              <w:t>Model 7</w:t>
            </w:r>
          </w:p>
        </w:tc>
        <w:tc>
          <w:tcPr>
            <w:tcW w:w="0" w:type="auto"/>
            <w:tcBorders>
              <w:top w:val="nil"/>
              <w:left w:val="nil"/>
              <w:bottom w:val="nil"/>
              <w:right w:val="nil"/>
            </w:tcBorders>
            <w:shd w:val="clear" w:color="auto" w:fill="auto"/>
            <w:noWrap/>
            <w:vAlign w:val="bottom"/>
            <w:hideMark/>
          </w:tcPr>
          <w:p w14:paraId="49CC290F" w14:textId="77777777" w:rsidR="003F11C3" w:rsidRPr="00EE3345" w:rsidRDefault="003F11C3" w:rsidP="00637EEB">
            <w:pPr>
              <w:spacing w:after="0" w:line="240" w:lineRule="auto"/>
              <w:jc w:val="center"/>
              <w:rPr>
                <w:rFonts w:asciiTheme="majorBidi" w:eastAsia="Times New Roman" w:hAnsiTheme="majorBidi" w:cstheme="majorBidi"/>
                <w:b/>
                <w:bCs/>
                <w:sz w:val="18"/>
                <w:szCs w:val="18"/>
              </w:rPr>
            </w:pPr>
            <w:r w:rsidRPr="00EE3345">
              <w:rPr>
                <w:rFonts w:asciiTheme="majorBidi" w:eastAsia="Times New Roman" w:hAnsiTheme="majorBidi" w:cstheme="majorBidi"/>
                <w:b/>
                <w:bCs/>
                <w:sz w:val="18"/>
                <w:szCs w:val="18"/>
              </w:rPr>
              <w:t>Model 8</w:t>
            </w:r>
          </w:p>
        </w:tc>
        <w:tc>
          <w:tcPr>
            <w:tcW w:w="0" w:type="auto"/>
            <w:tcBorders>
              <w:top w:val="nil"/>
              <w:left w:val="nil"/>
              <w:bottom w:val="nil"/>
              <w:right w:val="nil"/>
            </w:tcBorders>
            <w:shd w:val="clear" w:color="auto" w:fill="auto"/>
            <w:noWrap/>
            <w:vAlign w:val="bottom"/>
            <w:hideMark/>
          </w:tcPr>
          <w:p w14:paraId="384FF60C" w14:textId="77777777" w:rsidR="003F11C3" w:rsidRPr="00EE3345" w:rsidRDefault="003F11C3" w:rsidP="00637EEB">
            <w:pPr>
              <w:spacing w:after="0" w:line="240" w:lineRule="auto"/>
              <w:jc w:val="center"/>
              <w:rPr>
                <w:rFonts w:asciiTheme="majorBidi" w:eastAsia="Times New Roman" w:hAnsiTheme="majorBidi" w:cstheme="majorBidi"/>
                <w:b/>
                <w:bCs/>
                <w:sz w:val="18"/>
                <w:szCs w:val="18"/>
              </w:rPr>
            </w:pPr>
            <w:r w:rsidRPr="00EE3345">
              <w:rPr>
                <w:rFonts w:asciiTheme="majorBidi" w:eastAsia="Times New Roman" w:hAnsiTheme="majorBidi" w:cstheme="majorBidi"/>
                <w:b/>
                <w:bCs/>
                <w:sz w:val="18"/>
                <w:szCs w:val="18"/>
              </w:rPr>
              <w:t>Model 9</w:t>
            </w:r>
          </w:p>
        </w:tc>
      </w:tr>
      <w:tr w:rsidR="003F11C3" w:rsidRPr="00B80814" w14:paraId="57BE4231" w14:textId="77777777" w:rsidTr="00637EEB">
        <w:trPr>
          <w:trHeight w:val="255"/>
        </w:trPr>
        <w:tc>
          <w:tcPr>
            <w:tcW w:w="0" w:type="auto"/>
            <w:tcBorders>
              <w:top w:val="nil"/>
              <w:left w:val="nil"/>
              <w:bottom w:val="nil"/>
              <w:right w:val="nil"/>
            </w:tcBorders>
            <w:shd w:val="clear" w:color="auto" w:fill="auto"/>
            <w:noWrap/>
            <w:vAlign w:val="bottom"/>
            <w:hideMark/>
          </w:tcPr>
          <w:p w14:paraId="64545700"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Jewish woman</w:t>
            </w:r>
          </w:p>
        </w:tc>
        <w:tc>
          <w:tcPr>
            <w:tcW w:w="0" w:type="auto"/>
            <w:tcBorders>
              <w:top w:val="nil"/>
              <w:left w:val="nil"/>
              <w:bottom w:val="nil"/>
              <w:right w:val="nil"/>
            </w:tcBorders>
            <w:shd w:val="clear" w:color="auto" w:fill="auto"/>
            <w:noWrap/>
            <w:vAlign w:val="bottom"/>
            <w:hideMark/>
          </w:tcPr>
          <w:p w14:paraId="129A8CD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-0.246***</w:t>
            </w:r>
          </w:p>
        </w:tc>
        <w:tc>
          <w:tcPr>
            <w:tcW w:w="0" w:type="auto"/>
            <w:tcBorders>
              <w:top w:val="nil"/>
              <w:left w:val="nil"/>
              <w:bottom w:val="nil"/>
              <w:right w:val="nil"/>
            </w:tcBorders>
            <w:shd w:val="clear" w:color="auto" w:fill="auto"/>
            <w:noWrap/>
            <w:vAlign w:val="bottom"/>
            <w:hideMark/>
          </w:tcPr>
          <w:p w14:paraId="4E19046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-0.299***</w:t>
            </w:r>
          </w:p>
        </w:tc>
        <w:tc>
          <w:tcPr>
            <w:tcW w:w="0" w:type="auto"/>
            <w:tcBorders>
              <w:top w:val="nil"/>
              <w:left w:val="nil"/>
              <w:bottom w:val="nil"/>
              <w:right w:val="nil"/>
            </w:tcBorders>
            <w:shd w:val="clear" w:color="auto" w:fill="auto"/>
            <w:noWrap/>
            <w:vAlign w:val="bottom"/>
            <w:hideMark/>
          </w:tcPr>
          <w:p w14:paraId="30CA61B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-0.293***</w:t>
            </w:r>
          </w:p>
        </w:tc>
        <w:tc>
          <w:tcPr>
            <w:tcW w:w="0" w:type="auto"/>
            <w:tcBorders>
              <w:top w:val="nil"/>
              <w:left w:val="nil"/>
              <w:bottom w:val="nil"/>
              <w:right w:val="nil"/>
            </w:tcBorders>
            <w:shd w:val="clear" w:color="auto" w:fill="auto"/>
            <w:noWrap/>
            <w:vAlign w:val="bottom"/>
            <w:hideMark/>
          </w:tcPr>
          <w:p w14:paraId="5F12BCA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-0.288***</w:t>
            </w:r>
          </w:p>
        </w:tc>
        <w:tc>
          <w:tcPr>
            <w:tcW w:w="0" w:type="auto"/>
            <w:tcBorders>
              <w:top w:val="nil"/>
              <w:left w:val="nil"/>
              <w:bottom w:val="nil"/>
              <w:right w:val="nil"/>
            </w:tcBorders>
            <w:shd w:val="clear" w:color="auto" w:fill="auto"/>
            <w:noWrap/>
            <w:vAlign w:val="bottom"/>
            <w:hideMark/>
          </w:tcPr>
          <w:p w14:paraId="6CDD694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-0.288***</w:t>
            </w:r>
          </w:p>
        </w:tc>
        <w:tc>
          <w:tcPr>
            <w:tcW w:w="0" w:type="auto"/>
            <w:tcBorders>
              <w:top w:val="nil"/>
              <w:left w:val="nil"/>
              <w:bottom w:val="nil"/>
              <w:right w:val="nil"/>
            </w:tcBorders>
            <w:shd w:val="clear" w:color="auto" w:fill="auto"/>
            <w:noWrap/>
            <w:vAlign w:val="bottom"/>
            <w:hideMark/>
          </w:tcPr>
          <w:p w14:paraId="051DA61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-0.312***</w:t>
            </w:r>
          </w:p>
        </w:tc>
        <w:tc>
          <w:tcPr>
            <w:tcW w:w="0" w:type="auto"/>
            <w:tcBorders>
              <w:top w:val="nil"/>
              <w:left w:val="nil"/>
              <w:bottom w:val="nil"/>
              <w:right w:val="nil"/>
            </w:tcBorders>
            <w:shd w:val="clear" w:color="auto" w:fill="auto"/>
            <w:noWrap/>
            <w:vAlign w:val="bottom"/>
            <w:hideMark/>
          </w:tcPr>
          <w:p w14:paraId="5D7A52D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-0.238***</w:t>
            </w:r>
          </w:p>
        </w:tc>
        <w:tc>
          <w:tcPr>
            <w:tcW w:w="0" w:type="auto"/>
            <w:tcBorders>
              <w:top w:val="nil"/>
              <w:left w:val="nil"/>
              <w:bottom w:val="nil"/>
              <w:right w:val="nil"/>
            </w:tcBorders>
            <w:shd w:val="clear" w:color="auto" w:fill="auto"/>
            <w:noWrap/>
            <w:vAlign w:val="bottom"/>
            <w:hideMark/>
          </w:tcPr>
          <w:p w14:paraId="38C8032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-0.236***</w:t>
            </w:r>
          </w:p>
        </w:tc>
        <w:tc>
          <w:tcPr>
            <w:tcW w:w="0" w:type="auto"/>
            <w:tcBorders>
              <w:top w:val="nil"/>
              <w:left w:val="nil"/>
              <w:bottom w:val="nil"/>
              <w:right w:val="nil"/>
            </w:tcBorders>
            <w:shd w:val="clear" w:color="auto" w:fill="auto"/>
            <w:noWrap/>
            <w:vAlign w:val="bottom"/>
            <w:hideMark/>
          </w:tcPr>
          <w:p w14:paraId="6C2EBAB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-0.241***</w:t>
            </w:r>
          </w:p>
        </w:tc>
      </w:tr>
      <w:tr w:rsidR="003F11C3" w:rsidRPr="00B80814" w14:paraId="1CACD13E" w14:textId="77777777" w:rsidTr="00637EEB">
        <w:trPr>
          <w:trHeight w:val="255"/>
        </w:trPr>
        <w:tc>
          <w:tcPr>
            <w:tcW w:w="0" w:type="auto"/>
            <w:tcBorders>
              <w:top w:val="nil"/>
              <w:left w:val="nil"/>
              <w:bottom w:val="nil"/>
              <w:right w:val="nil"/>
            </w:tcBorders>
            <w:shd w:val="clear" w:color="auto" w:fill="auto"/>
            <w:noWrap/>
            <w:vAlign w:val="bottom"/>
            <w:hideMark/>
          </w:tcPr>
          <w:p w14:paraId="38FE3CB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C6C66C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(0.0536)</w:t>
            </w:r>
          </w:p>
        </w:tc>
        <w:tc>
          <w:tcPr>
            <w:tcW w:w="0" w:type="auto"/>
            <w:tcBorders>
              <w:top w:val="nil"/>
              <w:left w:val="nil"/>
              <w:bottom w:val="nil"/>
              <w:right w:val="nil"/>
            </w:tcBorders>
            <w:shd w:val="clear" w:color="auto" w:fill="auto"/>
            <w:noWrap/>
            <w:vAlign w:val="bottom"/>
            <w:hideMark/>
          </w:tcPr>
          <w:p w14:paraId="35AF33B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(0.0543)</w:t>
            </w:r>
          </w:p>
        </w:tc>
        <w:tc>
          <w:tcPr>
            <w:tcW w:w="0" w:type="auto"/>
            <w:tcBorders>
              <w:top w:val="nil"/>
              <w:left w:val="nil"/>
              <w:bottom w:val="nil"/>
              <w:right w:val="nil"/>
            </w:tcBorders>
            <w:shd w:val="clear" w:color="auto" w:fill="auto"/>
            <w:noWrap/>
            <w:vAlign w:val="bottom"/>
            <w:hideMark/>
          </w:tcPr>
          <w:p w14:paraId="1D5FA40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(0.0547)</w:t>
            </w:r>
          </w:p>
        </w:tc>
        <w:tc>
          <w:tcPr>
            <w:tcW w:w="0" w:type="auto"/>
            <w:tcBorders>
              <w:top w:val="nil"/>
              <w:left w:val="nil"/>
              <w:bottom w:val="nil"/>
              <w:right w:val="nil"/>
            </w:tcBorders>
            <w:shd w:val="clear" w:color="auto" w:fill="auto"/>
            <w:noWrap/>
            <w:vAlign w:val="bottom"/>
            <w:hideMark/>
          </w:tcPr>
          <w:p w14:paraId="7924BBB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(0.0626)</w:t>
            </w:r>
          </w:p>
        </w:tc>
        <w:tc>
          <w:tcPr>
            <w:tcW w:w="0" w:type="auto"/>
            <w:tcBorders>
              <w:top w:val="nil"/>
              <w:left w:val="nil"/>
              <w:bottom w:val="nil"/>
              <w:right w:val="nil"/>
            </w:tcBorders>
            <w:shd w:val="clear" w:color="auto" w:fill="auto"/>
            <w:noWrap/>
            <w:vAlign w:val="bottom"/>
            <w:hideMark/>
          </w:tcPr>
          <w:p w14:paraId="1142628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(0.0626)</w:t>
            </w:r>
          </w:p>
        </w:tc>
        <w:tc>
          <w:tcPr>
            <w:tcW w:w="0" w:type="auto"/>
            <w:tcBorders>
              <w:top w:val="nil"/>
              <w:left w:val="nil"/>
              <w:bottom w:val="nil"/>
              <w:right w:val="nil"/>
            </w:tcBorders>
            <w:shd w:val="clear" w:color="auto" w:fill="auto"/>
            <w:noWrap/>
            <w:vAlign w:val="bottom"/>
            <w:hideMark/>
          </w:tcPr>
          <w:p w14:paraId="3AC9AEA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(0.0549)</w:t>
            </w:r>
          </w:p>
        </w:tc>
        <w:tc>
          <w:tcPr>
            <w:tcW w:w="0" w:type="auto"/>
            <w:tcBorders>
              <w:top w:val="nil"/>
              <w:left w:val="nil"/>
              <w:bottom w:val="nil"/>
              <w:right w:val="nil"/>
            </w:tcBorders>
            <w:shd w:val="clear" w:color="auto" w:fill="auto"/>
            <w:noWrap/>
            <w:vAlign w:val="bottom"/>
            <w:hideMark/>
          </w:tcPr>
          <w:p w14:paraId="663D201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(0.0764)</w:t>
            </w:r>
          </w:p>
        </w:tc>
        <w:tc>
          <w:tcPr>
            <w:tcW w:w="0" w:type="auto"/>
            <w:tcBorders>
              <w:top w:val="nil"/>
              <w:left w:val="nil"/>
              <w:bottom w:val="nil"/>
              <w:right w:val="nil"/>
            </w:tcBorders>
            <w:shd w:val="clear" w:color="auto" w:fill="auto"/>
            <w:noWrap/>
            <w:vAlign w:val="bottom"/>
            <w:hideMark/>
          </w:tcPr>
          <w:p w14:paraId="5204144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(0.0766)</w:t>
            </w:r>
          </w:p>
        </w:tc>
        <w:tc>
          <w:tcPr>
            <w:tcW w:w="0" w:type="auto"/>
            <w:tcBorders>
              <w:top w:val="nil"/>
              <w:left w:val="nil"/>
              <w:bottom w:val="nil"/>
              <w:right w:val="nil"/>
            </w:tcBorders>
            <w:shd w:val="clear" w:color="auto" w:fill="auto"/>
            <w:noWrap/>
            <w:vAlign w:val="bottom"/>
            <w:hideMark/>
          </w:tcPr>
          <w:p w14:paraId="0189C08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(0.0819)</w:t>
            </w:r>
          </w:p>
        </w:tc>
      </w:tr>
      <w:tr w:rsidR="003F11C3" w:rsidRPr="00B80814" w14:paraId="56B65716" w14:textId="77777777" w:rsidTr="00637EEB">
        <w:trPr>
          <w:trHeight w:val="255"/>
        </w:trPr>
        <w:tc>
          <w:tcPr>
            <w:tcW w:w="0" w:type="auto"/>
            <w:tcBorders>
              <w:top w:val="nil"/>
              <w:left w:val="nil"/>
              <w:bottom w:val="nil"/>
              <w:right w:val="nil"/>
            </w:tcBorders>
            <w:shd w:val="clear" w:color="auto" w:fill="auto"/>
            <w:noWrap/>
            <w:vAlign w:val="bottom"/>
            <w:hideMark/>
          </w:tcPr>
          <w:p w14:paraId="2CE40035"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Arab man</w:t>
            </w:r>
          </w:p>
        </w:tc>
        <w:tc>
          <w:tcPr>
            <w:tcW w:w="0" w:type="auto"/>
            <w:tcBorders>
              <w:top w:val="nil"/>
              <w:left w:val="nil"/>
              <w:bottom w:val="nil"/>
              <w:right w:val="nil"/>
            </w:tcBorders>
            <w:shd w:val="clear" w:color="auto" w:fill="auto"/>
            <w:noWrap/>
            <w:vAlign w:val="bottom"/>
            <w:hideMark/>
          </w:tcPr>
          <w:p w14:paraId="41E8B79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-1.091***</w:t>
            </w:r>
          </w:p>
        </w:tc>
        <w:tc>
          <w:tcPr>
            <w:tcW w:w="0" w:type="auto"/>
            <w:tcBorders>
              <w:top w:val="nil"/>
              <w:left w:val="nil"/>
              <w:bottom w:val="nil"/>
              <w:right w:val="nil"/>
            </w:tcBorders>
            <w:shd w:val="clear" w:color="auto" w:fill="auto"/>
            <w:noWrap/>
            <w:vAlign w:val="bottom"/>
            <w:hideMark/>
          </w:tcPr>
          <w:p w14:paraId="17D75B1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-0.951***</w:t>
            </w:r>
          </w:p>
        </w:tc>
        <w:tc>
          <w:tcPr>
            <w:tcW w:w="0" w:type="auto"/>
            <w:tcBorders>
              <w:top w:val="nil"/>
              <w:left w:val="nil"/>
              <w:bottom w:val="nil"/>
              <w:right w:val="nil"/>
            </w:tcBorders>
            <w:shd w:val="clear" w:color="auto" w:fill="auto"/>
            <w:noWrap/>
            <w:vAlign w:val="bottom"/>
            <w:hideMark/>
          </w:tcPr>
          <w:p w14:paraId="3BCDFA2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-0.937***</w:t>
            </w:r>
          </w:p>
        </w:tc>
        <w:tc>
          <w:tcPr>
            <w:tcW w:w="0" w:type="auto"/>
            <w:tcBorders>
              <w:top w:val="nil"/>
              <w:left w:val="nil"/>
              <w:bottom w:val="nil"/>
              <w:right w:val="nil"/>
            </w:tcBorders>
            <w:shd w:val="clear" w:color="auto" w:fill="auto"/>
            <w:noWrap/>
            <w:vAlign w:val="bottom"/>
            <w:hideMark/>
          </w:tcPr>
          <w:p w14:paraId="6802E65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-0.873***</w:t>
            </w:r>
          </w:p>
        </w:tc>
        <w:tc>
          <w:tcPr>
            <w:tcW w:w="0" w:type="auto"/>
            <w:tcBorders>
              <w:top w:val="nil"/>
              <w:left w:val="nil"/>
              <w:bottom w:val="nil"/>
              <w:right w:val="nil"/>
            </w:tcBorders>
            <w:shd w:val="clear" w:color="auto" w:fill="auto"/>
            <w:noWrap/>
            <w:vAlign w:val="bottom"/>
            <w:hideMark/>
          </w:tcPr>
          <w:p w14:paraId="524A68B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-0.877***</w:t>
            </w:r>
          </w:p>
        </w:tc>
        <w:tc>
          <w:tcPr>
            <w:tcW w:w="0" w:type="auto"/>
            <w:tcBorders>
              <w:top w:val="nil"/>
              <w:left w:val="nil"/>
              <w:bottom w:val="nil"/>
              <w:right w:val="nil"/>
            </w:tcBorders>
            <w:shd w:val="clear" w:color="auto" w:fill="auto"/>
            <w:noWrap/>
            <w:vAlign w:val="bottom"/>
            <w:hideMark/>
          </w:tcPr>
          <w:p w14:paraId="0BA05CF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-0.974***</w:t>
            </w:r>
          </w:p>
        </w:tc>
        <w:tc>
          <w:tcPr>
            <w:tcW w:w="0" w:type="auto"/>
            <w:tcBorders>
              <w:top w:val="nil"/>
              <w:left w:val="nil"/>
              <w:bottom w:val="nil"/>
              <w:right w:val="nil"/>
            </w:tcBorders>
            <w:shd w:val="clear" w:color="auto" w:fill="auto"/>
            <w:noWrap/>
            <w:vAlign w:val="bottom"/>
            <w:hideMark/>
          </w:tcPr>
          <w:p w14:paraId="221C69A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-0.999***</w:t>
            </w:r>
          </w:p>
        </w:tc>
        <w:tc>
          <w:tcPr>
            <w:tcW w:w="0" w:type="auto"/>
            <w:tcBorders>
              <w:top w:val="nil"/>
              <w:left w:val="nil"/>
              <w:bottom w:val="nil"/>
              <w:right w:val="nil"/>
            </w:tcBorders>
            <w:shd w:val="clear" w:color="auto" w:fill="auto"/>
            <w:noWrap/>
            <w:vAlign w:val="bottom"/>
            <w:hideMark/>
          </w:tcPr>
          <w:p w14:paraId="370EA67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-1.002***</w:t>
            </w:r>
          </w:p>
        </w:tc>
        <w:tc>
          <w:tcPr>
            <w:tcW w:w="0" w:type="auto"/>
            <w:tcBorders>
              <w:top w:val="nil"/>
              <w:left w:val="nil"/>
              <w:bottom w:val="nil"/>
              <w:right w:val="nil"/>
            </w:tcBorders>
            <w:shd w:val="clear" w:color="auto" w:fill="auto"/>
            <w:noWrap/>
            <w:vAlign w:val="bottom"/>
            <w:hideMark/>
          </w:tcPr>
          <w:p w14:paraId="4814881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-1.051***</w:t>
            </w:r>
          </w:p>
        </w:tc>
      </w:tr>
      <w:tr w:rsidR="003F11C3" w:rsidRPr="00B80814" w14:paraId="175B9DE9" w14:textId="77777777" w:rsidTr="00637EEB">
        <w:trPr>
          <w:trHeight w:val="255"/>
        </w:trPr>
        <w:tc>
          <w:tcPr>
            <w:tcW w:w="0" w:type="auto"/>
            <w:tcBorders>
              <w:top w:val="nil"/>
              <w:left w:val="nil"/>
              <w:bottom w:val="nil"/>
              <w:right w:val="nil"/>
            </w:tcBorders>
            <w:shd w:val="clear" w:color="auto" w:fill="auto"/>
            <w:noWrap/>
            <w:vAlign w:val="bottom"/>
            <w:hideMark/>
          </w:tcPr>
          <w:p w14:paraId="2C37DAA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5CD306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(0.113)</w:t>
            </w:r>
          </w:p>
        </w:tc>
        <w:tc>
          <w:tcPr>
            <w:tcW w:w="0" w:type="auto"/>
            <w:tcBorders>
              <w:top w:val="nil"/>
              <w:left w:val="nil"/>
              <w:bottom w:val="nil"/>
              <w:right w:val="nil"/>
            </w:tcBorders>
            <w:shd w:val="clear" w:color="auto" w:fill="auto"/>
            <w:noWrap/>
            <w:vAlign w:val="bottom"/>
            <w:hideMark/>
          </w:tcPr>
          <w:p w14:paraId="5BC7E96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(0.114)</w:t>
            </w:r>
          </w:p>
        </w:tc>
        <w:tc>
          <w:tcPr>
            <w:tcW w:w="0" w:type="auto"/>
            <w:tcBorders>
              <w:top w:val="nil"/>
              <w:left w:val="nil"/>
              <w:bottom w:val="nil"/>
              <w:right w:val="nil"/>
            </w:tcBorders>
            <w:shd w:val="clear" w:color="auto" w:fill="auto"/>
            <w:noWrap/>
            <w:vAlign w:val="bottom"/>
            <w:hideMark/>
          </w:tcPr>
          <w:p w14:paraId="1F517DD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(0.115)</w:t>
            </w:r>
          </w:p>
        </w:tc>
        <w:tc>
          <w:tcPr>
            <w:tcW w:w="0" w:type="auto"/>
            <w:tcBorders>
              <w:top w:val="nil"/>
              <w:left w:val="nil"/>
              <w:bottom w:val="nil"/>
              <w:right w:val="nil"/>
            </w:tcBorders>
            <w:shd w:val="clear" w:color="auto" w:fill="auto"/>
            <w:noWrap/>
            <w:vAlign w:val="bottom"/>
            <w:hideMark/>
          </w:tcPr>
          <w:p w14:paraId="14566DA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(0.122)</w:t>
            </w:r>
          </w:p>
        </w:tc>
        <w:tc>
          <w:tcPr>
            <w:tcW w:w="0" w:type="auto"/>
            <w:tcBorders>
              <w:top w:val="nil"/>
              <w:left w:val="nil"/>
              <w:bottom w:val="nil"/>
              <w:right w:val="nil"/>
            </w:tcBorders>
            <w:shd w:val="clear" w:color="auto" w:fill="auto"/>
            <w:noWrap/>
            <w:vAlign w:val="bottom"/>
            <w:hideMark/>
          </w:tcPr>
          <w:p w14:paraId="52B8E4B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(0.122)</w:t>
            </w:r>
          </w:p>
        </w:tc>
        <w:tc>
          <w:tcPr>
            <w:tcW w:w="0" w:type="auto"/>
            <w:tcBorders>
              <w:top w:val="nil"/>
              <w:left w:val="nil"/>
              <w:bottom w:val="nil"/>
              <w:right w:val="nil"/>
            </w:tcBorders>
            <w:shd w:val="clear" w:color="auto" w:fill="auto"/>
            <w:noWrap/>
            <w:vAlign w:val="bottom"/>
            <w:hideMark/>
          </w:tcPr>
          <w:p w14:paraId="1A2A82B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(0.115)</w:t>
            </w:r>
          </w:p>
        </w:tc>
        <w:tc>
          <w:tcPr>
            <w:tcW w:w="0" w:type="auto"/>
            <w:tcBorders>
              <w:top w:val="nil"/>
              <w:left w:val="nil"/>
              <w:bottom w:val="nil"/>
              <w:right w:val="nil"/>
            </w:tcBorders>
            <w:shd w:val="clear" w:color="auto" w:fill="auto"/>
            <w:noWrap/>
            <w:vAlign w:val="bottom"/>
            <w:hideMark/>
          </w:tcPr>
          <w:p w14:paraId="6BE6731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(0.147)</w:t>
            </w:r>
          </w:p>
        </w:tc>
        <w:tc>
          <w:tcPr>
            <w:tcW w:w="0" w:type="auto"/>
            <w:tcBorders>
              <w:top w:val="nil"/>
              <w:left w:val="nil"/>
              <w:bottom w:val="nil"/>
              <w:right w:val="nil"/>
            </w:tcBorders>
            <w:shd w:val="clear" w:color="auto" w:fill="auto"/>
            <w:noWrap/>
            <w:vAlign w:val="bottom"/>
            <w:hideMark/>
          </w:tcPr>
          <w:p w14:paraId="02D9F87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(0.147)</w:t>
            </w:r>
          </w:p>
        </w:tc>
        <w:tc>
          <w:tcPr>
            <w:tcW w:w="0" w:type="auto"/>
            <w:tcBorders>
              <w:top w:val="nil"/>
              <w:left w:val="nil"/>
              <w:bottom w:val="nil"/>
              <w:right w:val="nil"/>
            </w:tcBorders>
            <w:shd w:val="clear" w:color="auto" w:fill="auto"/>
            <w:noWrap/>
            <w:vAlign w:val="bottom"/>
            <w:hideMark/>
          </w:tcPr>
          <w:p w14:paraId="7F1D052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(0.153)</w:t>
            </w:r>
          </w:p>
        </w:tc>
      </w:tr>
      <w:tr w:rsidR="003F11C3" w:rsidRPr="00B80814" w14:paraId="3A1FA76E" w14:textId="77777777" w:rsidTr="00637EEB">
        <w:trPr>
          <w:trHeight w:val="255"/>
        </w:trPr>
        <w:tc>
          <w:tcPr>
            <w:tcW w:w="0" w:type="auto"/>
            <w:tcBorders>
              <w:top w:val="nil"/>
              <w:left w:val="nil"/>
              <w:bottom w:val="nil"/>
              <w:right w:val="nil"/>
            </w:tcBorders>
            <w:shd w:val="clear" w:color="auto" w:fill="auto"/>
            <w:noWrap/>
            <w:vAlign w:val="bottom"/>
            <w:hideMark/>
          </w:tcPr>
          <w:p w14:paraId="30C5BE0D"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Arab woman</w:t>
            </w:r>
          </w:p>
        </w:tc>
        <w:tc>
          <w:tcPr>
            <w:tcW w:w="0" w:type="auto"/>
            <w:tcBorders>
              <w:top w:val="nil"/>
              <w:left w:val="nil"/>
              <w:bottom w:val="nil"/>
              <w:right w:val="nil"/>
            </w:tcBorders>
            <w:shd w:val="clear" w:color="auto" w:fill="auto"/>
            <w:noWrap/>
            <w:vAlign w:val="bottom"/>
            <w:hideMark/>
          </w:tcPr>
          <w:p w14:paraId="2D18BA5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-1.350***</w:t>
            </w:r>
          </w:p>
        </w:tc>
        <w:tc>
          <w:tcPr>
            <w:tcW w:w="0" w:type="auto"/>
            <w:tcBorders>
              <w:top w:val="nil"/>
              <w:left w:val="nil"/>
              <w:bottom w:val="nil"/>
              <w:right w:val="nil"/>
            </w:tcBorders>
            <w:shd w:val="clear" w:color="auto" w:fill="auto"/>
            <w:noWrap/>
            <w:vAlign w:val="bottom"/>
            <w:hideMark/>
          </w:tcPr>
          <w:p w14:paraId="28B239C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-1.238***</w:t>
            </w:r>
          </w:p>
        </w:tc>
        <w:tc>
          <w:tcPr>
            <w:tcW w:w="0" w:type="auto"/>
            <w:tcBorders>
              <w:top w:val="nil"/>
              <w:left w:val="nil"/>
              <w:bottom w:val="nil"/>
              <w:right w:val="nil"/>
            </w:tcBorders>
            <w:shd w:val="clear" w:color="auto" w:fill="auto"/>
            <w:noWrap/>
            <w:vAlign w:val="bottom"/>
            <w:hideMark/>
          </w:tcPr>
          <w:p w14:paraId="585E954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-1.221***</w:t>
            </w:r>
          </w:p>
        </w:tc>
        <w:tc>
          <w:tcPr>
            <w:tcW w:w="0" w:type="auto"/>
            <w:tcBorders>
              <w:top w:val="nil"/>
              <w:left w:val="nil"/>
              <w:bottom w:val="nil"/>
              <w:right w:val="nil"/>
            </w:tcBorders>
            <w:shd w:val="clear" w:color="auto" w:fill="auto"/>
            <w:noWrap/>
            <w:vAlign w:val="bottom"/>
            <w:hideMark/>
          </w:tcPr>
          <w:p w14:paraId="3F90A6E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-1.205***</w:t>
            </w:r>
          </w:p>
        </w:tc>
        <w:tc>
          <w:tcPr>
            <w:tcW w:w="0" w:type="auto"/>
            <w:tcBorders>
              <w:top w:val="nil"/>
              <w:left w:val="nil"/>
              <w:bottom w:val="nil"/>
              <w:right w:val="nil"/>
            </w:tcBorders>
            <w:shd w:val="clear" w:color="auto" w:fill="auto"/>
            <w:noWrap/>
            <w:vAlign w:val="bottom"/>
            <w:hideMark/>
          </w:tcPr>
          <w:p w14:paraId="2B606A1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-1.204***</w:t>
            </w:r>
          </w:p>
        </w:tc>
        <w:tc>
          <w:tcPr>
            <w:tcW w:w="0" w:type="auto"/>
            <w:tcBorders>
              <w:top w:val="nil"/>
              <w:left w:val="nil"/>
              <w:bottom w:val="nil"/>
              <w:right w:val="nil"/>
            </w:tcBorders>
            <w:shd w:val="clear" w:color="auto" w:fill="auto"/>
            <w:noWrap/>
            <w:vAlign w:val="bottom"/>
            <w:hideMark/>
          </w:tcPr>
          <w:p w14:paraId="2CD2398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-1.258***</w:t>
            </w:r>
          </w:p>
        </w:tc>
        <w:tc>
          <w:tcPr>
            <w:tcW w:w="0" w:type="auto"/>
            <w:tcBorders>
              <w:top w:val="nil"/>
              <w:left w:val="nil"/>
              <w:bottom w:val="nil"/>
              <w:right w:val="nil"/>
            </w:tcBorders>
            <w:shd w:val="clear" w:color="auto" w:fill="auto"/>
            <w:noWrap/>
            <w:vAlign w:val="bottom"/>
            <w:hideMark/>
          </w:tcPr>
          <w:p w14:paraId="17F6266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-1.282***</w:t>
            </w:r>
          </w:p>
        </w:tc>
        <w:tc>
          <w:tcPr>
            <w:tcW w:w="0" w:type="auto"/>
            <w:tcBorders>
              <w:top w:val="nil"/>
              <w:left w:val="nil"/>
              <w:bottom w:val="nil"/>
              <w:right w:val="nil"/>
            </w:tcBorders>
            <w:shd w:val="clear" w:color="auto" w:fill="auto"/>
            <w:noWrap/>
            <w:vAlign w:val="bottom"/>
            <w:hideMark/>
          </w:tcPr>
          <w:p w14:paraId="592CB50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-1.282***</w:t>
            </w:r>
          </w:p>
        </w:tc>
        <w:tc>
          <w:tcPr>
            <w:tcW w:w="0" w:type="auto"/>
            <w:tcBorders>
              <w:top w:val="nil"/>
              <w:left w:val="nil"/>
              <w:bottom w:val="nil"/>
              <w:right w:val="nil"/>
            </w:tcBorders>
            <w:shd w:val="clear" w:color="auto" w:fill="auto"/>
            <w:noWrap/>
            <w:vAlign w:val="bottom"/>
            <w:hideMark/>
          </w:tcPr>
          <w:p w14:paraId="232AC04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-1.271***</w:t>
            </w:r>
          </w:p>
        </w:tc>
      </w:tr>
      <w:tr w:rsidR="003F11C3" w:rsidRPr="00B80814" w14:paraId="4119A7D8" w14:textId="77777777" w:rsidTr="00637EEB">
        <w:trPr>
          <w:trHeight w:val="255"/>
        </w:trPr>
        <w:tc>
          <w:tcPr>
            <w:tcW w:w="0" w:type="auto"/>
            <w:tcBorders>
              <w:top w:val="nil"/>
              <w:left w:val="nil"/>
              <w:bottom w:val="nil"/>
              <w:right w:val="nil"/>
            </w:tcBorders>
            <w:shd w:val="clear" w:color="auto" w:fill="auto"/>
            <w:noWrap/>
            <w:vAlign w:val="bottom"/>
            <w:hideMark/>
          </w:tcPr>
          <w:p w14:paraId="6B670AE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B1A98A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(0.122)</w:t>
            </w:r>
          </w:p>
        </w:tc>
        <w:tc>
          <w:tcPr>
            <w:tcW w:w="0" w:type="auto"/>
            <w:tcBorders>
              <w:top w:val="nil"/>
              <w:left w:val="nil"/>
              <w:bottom w:val="nil"/>
              <w:right w:val="nil"/>
            </w:tcBorders>
            <w:shd w:val="clear" w:color="auto" w:fill="auto"/>
            <w:noWrap/>
            <w:vAlign w:val="bottom"/>
            <w:hideMark/>
          </w:tcPr>
          <w:p w14:paraId="76605E2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(0.124)</w:t>
            </w:r>
          </w:p>
        </w:tc>
        <w:tc>
          <w:tcPr>
            <w:tcW w:w="0" w:type="auto"/>
            <w:tcBorders>
              <w:top w:val="nil"/>
              <w:left w:val="nil"/>
              <w:bottom w:val="nil"/>
              <w:right w:val="nil"/>
            </w:tcBorders>
            <w:shd w:val="clear" w:color="auto" w:fill="auto"/>
            <w:noWrap/>
            <w:vAlign w:val="bottom"/>
            <w:hideMark/>
          </w:tcPr>
          <w:p w14:paraId="6A0892E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(0.124)</w:t>
            </w:r>
          </w:p>
        </w:tc>
        <w:tc>
          <w:tcPr>
            <w:tcW w:w="0" w:type="auto"/>
            <w:tcBorders>
              <w:top w:val="nil"/>
              <w:left w:val="nil"/>
              <w:bottom w:val="nil"/>
              <w:right w:val="nil"/>
            </w:tcBorders>
            <w:shd w:val="clear" w:color="auto" w:fill="auto"/>
            <w:noWrap/>
            <w:vAlign w:val="bottom"/>
            <w:hideMark/>
          </w:tcPr>
          <w:p w14:paraId="65F94DB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(0.134)</w:t>
            </w:r>
          </w:p>
        </w:tc>
        <w:tc>
          <w:tcPr>
            <w:tcW w:w="0" w:type="auto"/>
            <w:tcBorders>
              <w:top w:val="nil"/>
              <w:left w:val="nil"/>
              <w:bottom w:val="nil"/>
              <w:right w:val="nil"/>
            </w:tcBorders>
            <w:shd w:val="clear" w:color="auto" w:fill="auto"/>
            <w:noWrap/>
            <w:vAlign w:val="bottom"/>
            <w:hideMark/>
          </w:tcPr>
          <w:p w14:paraId="2827212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(0.134)</w:t>
            </w:r>
          </w:p>
        </w:tc>
        <w:tc>
          <w:tcPr>
            <w:tcW w:w="0" w:type="auto"/>
            <w:tcBorders>
              <w:top w:val="nil"/>
              <w:left w:val="nil"/>
              <w:bottom w:val="nil"/>
              <w:right w:val="nil"/>
            </w:tcBorders>
            <w:shd w:val="clear" w:color="auto" w:fill="auto"/>
            <w:noWrap/>
            <w:vAlign w:val="bottom"/>
            <w:hideMark/>
          </w:tcPr>
          <w:p w14:paraId="002E929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(0.124)</w:t>
            </w:r>
          </w:p>
        </w:tc>
        <w:tc>
          <w:tcPr>
            <w:tcW w:w="0" w:type="auto"/>
            <w:tcBorders>
              <w:top w:val="nil"/>
              <w:left w:val="nil"/>
              <w:bottom w:val="nil"/>
              <w:right w:val="nil"/>
            </w:tcBorders>
            <w:shd w:val="clear" w:color="auto" w:fill="auto"/>
            <w:noWrap/>
            <w:vAlign w:val="bottom"/>
            <w:hideMark/>
          </w:tcPr>
          <w:p w14:paraId="15BA1C5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(0.147)</w:t>
            </w:r>
          </w:p>
        </w:tc>
        <w:tc>
          <w:tcPr>
            <w:tcW w:w="0" w:type="auto"/>
            <w:tcBorders>
              <w:top w:val="nil"/>
              <w:left w:val="nil"/>
              <w:bottom w:val="nil"/>
              <w:right w:val="nil"/>
            </w:tcBorders>
            <w:shd w:val="clear" w:color="auto" w:fill="auto"/>
            <w:noWrap/>
            <w:vAlign w:val="bottom"/>
            <w:hideMark/>
          </w:tcPr>
          <w:p w14:paraId="1FDD467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(0.148)</w:t>
            </w:r>
          </w:p>
        </w:tc>
        <w:tc>
          <w:tcPr>
            <w:tcW w:w="0" w:type="auto"/>
            <w:tcBorders>
              <w:top w:val="nil"/>
              <w:left w:val="nil"/>
              <w:bottom w:val="nil"/>
              <w:right w:val="nil"/>
            </w:tcBorders>
            <w:shd w:val="clear" w:color="auto" w:fill="auto"/>
            <w:noWrap/>
            <w:vAlign w:val="bottom"/>
            <w:hideMark/>
          </w:tcPr>
          <w:p w14:paraId="06E6034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(0.158)</w:t>
            </w:r>
          </w:p>
        </w:tc>
      </w:tr>
      <w:tr w:rsidR="003F11C3" w:rsidRPr="00B80814" w14:paraId="7D670B09" w14:textId="77777777" w:rsidTr="00637EEB">
        <w:trPr>
          <w:trHeight w:val="255"/>
        </w:trPr>
        <w:tc>
          <w:tcPr>
            <w:tcW w:w="0" w:type="auto"/>
            <w:tcBorders>
              <w:top w:val="nil"/>
              <w:left w:val="nil"/>
              <w:bottom w:val="nil"/>
              <w:right w:val="nil"/>
            </w:tcBorders>
            <w:shd w:val="clear" w:color="auto" w:fill="auto"/>
            <w:noWrap/>
            <w:vAlign w:val="bottom"/>
            <w:hideMark/>
          </w:tcPr>
          <w:p w14:paraId="1048E183" w14:textId="77777777" w:rsidR="003F11C3" w:rsidRPr="00B80814" w:rsidRDefault="003F11C3" w:rsidP="00637EE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Edu:</w:t>
            </w:r>
            <w:r w:rsidRPr="00B80814">
              <w:rPr>
                <w:rFonts w:asciiTheme="majorBidi" w:eastAsia="Times New Roman" w:hAnsiTheme="majorBidi" w:cstheme="majorBidi"/>
                <w:sz w:val="18"/>
                <w:szCs w:val="18"/>
              </w:rPr>
              <w:t xml:space="preserve"> High school without matriculation</w:t>
            </w:r>
          </w:p>
        </w:tc>
        <w:tc>
          <w:tcPr>
            <w:tcW w:w="0" w:type="auto"/>
            <w:tcBorders>
              <w:top w:val="nil"/>
              <w:left w:val="nil"/>
              <w:bottom w:val="nil"/>
              <w:right w:val="nil"/>
            </w:tcBorders>
            <w:shd w:val="clear" w:color="auto" w:fill="auto"/>
            <w:noWrap/>
            <w:vAlign w:val="bottom"/>
            <w:hideMark/>
          </w:tcPr>
          <w:p w14:paraId="57002279"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B376B8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0.452***</w:t>
            </w:r>
          </w:p>
        </w:tc>
        <w:tc>
          <w:tcPr>
            <w:tcW w:w="0" w:type="auto"/>
            <w:tcBorders>
              <w:top w:val="nil"/>
              <w:left w:val="nil"/>
              <w:bottom w:val="nil"/>
              <w:right w:val="nil"/>
            </w:tcBorders>
            <w:shd w:val="clear" w:color="auto" w:fill="auto"/>
            <w:noWrap/>
            <w:vAlign w:val="bottom"/>
            <w:hideMark/>
          </w:tcPr>
          <w:p w14:paraId="5824DF4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0.445***</w:t>
            </w:r>
          </w:p>
        </w:tc>
        <w:tc>
          <w:tcPr>
            <w:tcW w:w="0" w:type="auto"/>
            <w:tcBorders>
              <w:top w:val="nil"/>
              <w:left w:val="nil"/>
              <w:bottom w:val="nil"/>
              <w:right w:val="nil"/>
            </w:tcBorders>
            <w:shd w:val="clear" w:color="auto" w:fill="auto"/>
            <w:noWrap/>
            <w:vAlign w:val="bottom"/>
            <w:hideMark/>
          </w:tcPr>
          <w:p w14:paraId="19967A5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0.294**</w:t>
            </w:r>
          </w:p>
        </w:tc>
        <w:tc>
          <w:tcPr>
            <w:tcW w:w="0" w:type="auto"/>
            <w:tcBorders>
              <w:top w:val="nil"/>
              <w:left w:val="nil"/>
              <w:bottom w:val="nil"/>
              <w:right w:val="nil"/>
            </w:tcBorders>
            <w:shd w:val="clear" w:color="auto" w:fill="auto"/>
            <w:noWrap/>
            <w:vAlign w:val="bottom"/>
            <w:hideMark/>
          </w:tcPr>
          <w:p w14:paraId="3CE0236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0.292**</w:t>
            </w:r>
          </w:p>
        </w:tc>
        <w:tc>
          <w:tcPr>
            <w:tcW w:w="0" w:type="auto"/>
            <w:tcBorders>
              <w:top w:val="nil"/>
              <w:left w:val="nil"/>
              <w:bottom w:val="nil"/>
              <w:right w:val="nil"/>
            </w:tcBorders>
            <w:shd w:val="clear" w:color="auto" w:fill="auto"/>
            <w:noWrap/>
            <w:vAlign w:val="bottom"/>
            <w:hideMark/>
          </w:tcPr>
          <w:p w14:paraId="7DBA674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0.445***</w:t>
            </w:r>
          </w:p>
        </w:tc>
        <w:tc>
          <w:tcPr>
            <w:tcW w:w="0" w:type="auto"/>
            <w:tcBorders>
              <w:top w:val="nil"/>
              <w:left w:val="nil"/>
              <w:bottom w:val="nil"/>
              <w:right w:val="nil"/>
            </w:tcBorders>
            <w:shd w:val="clear" w:color="auto" w:fill="auto"/>
            <w:noWrap/>
            <w:vAlign w:val="bottom"/>
            <w:hideMark/>
          </w:tcPr>
          <w:p w14:paraId="7317FDB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0.185</w:t>
            </w:r>
          </w:p>
        </w:tc>
        <w:tc>
          <w:tcPr>
            <w:tcW w:w="0" w:type="auto"/>
            <w:tcBorders>
              <w:top w:val="nil"/>
              <w:left w:val="nil"/>
              <w:bottom w:val="nil"/>
              <w:right w:val="nil"/>
            </w:tcBorders>
            <w:shd w:val="clear" w:color="auto" w:fill="auto"/>
            <w:noWrap/>
            <w:vAlign w:val="bottom"/>
            <w:hideMark/>
          </w:tcPr>
          <w:p w14:paraId="7A6DD5F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0.191</w:t>
            </w:r>
          </w:p>
        </w:tc>
        <w:tc>
          <w:tcPr>
            <w:tcW w:w="0" w:type="auto"/>
            <w:tcBorders>
              <w:top w:val="nil"/>
              <w:left w:val="nil"/>
              <w:bottom w:val="nil"/>
              <w:right w:val="nil"/>
            </w:tcBorders>
            <w:shd w:val="clear" w:color="auto" w:fill="auto"/>
            <w:noWrap/>
            <w:vAlign w:val="bottom"/>
            <w:hideMark/>
          </w:tcPr>
          <w:p w14:paraId="62B60EE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0.0792</w:t>
            </w:r>
          </w:p>
        </w:tc>
      </w:tr>
      <w:tr w:rsidR="003F11C3" w:rsidRPr="00B80814" w14:paraId="1A5E3F8F" w14:textId="77777777" w:rsidTr="00637EEB">
        <w:trPr>
          <w:trHeight w:val="255"/>
        </w:trPr>
        <w:tc>
          <w:tcPr>
            <w:tcW w:w="0" w:type="auto"/>
            <w:tcBorders>
              <w:top w:val="nil"/>
              <w:left w:val="nil"/>
              <w:bottom w:val="nil"/>
              <w:right w:val="nil"/>
            </w:tcBorders>
            <w:shd w:val="clear" w:color="auto" w:fill="auto"/>
            <w:noWrap/>
            <w:vAlign w:val="bottom"/>
            <w:hideMark/>
          </w:tcPr>
          <w:p w14:paraId="751F44E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BA3AD88"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145233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(0.103)</w:t>
            </w:r>
          </w:p>
        </w:tc>
        <w:tc>
          <w:tcPr>
            <w:tcW w:w="0" w:type="auto"/>
            <w:tcBorders>
              <w:top w:val="nil"/>
              <w:left w:val="nil"/>
              <w:bottom w:val="nil"/>
              <w:right w:val="nil"/>
            </w:tcBorders>
            <w:shd w:val="clear" w:color="auto" w:fill="auto"/>
            <w:noWrap/>
            <w:vAlign w:val="bottom"/>
            <w:hideMark/>
          </w:tcPr>
          <w:p w14:paraId="34656CB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(0.104)</w:t>
            </w:r>
          </w:p>
        </w:tc>
        <w:tc>
          <w:tcPr>
            <w:tcW w:w="0" w:type="auto"/>
            <w:tcBorders>
              <w:top w:val="nil"/>
              <w:left w:val="nil"/>
              <w:bottom w:val="nil"/>
              <w:right w:val="nil"/>
            </w:tcBorders>
            <w:shd w:val="clear" w:color="auto" w:fill="auto"/>
            <w:noWrap/>
            <w:vAlign w:val="bottom"/>
            <w:hideMark/>
          </w:tcPr>
          <w:p w14:paraId="3207AF7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(0.116)</w:t>
            </w:r>
          </w:p>
        </w:tc>
        <w:tc>
          <w:tcPr>
            <w:tcW w:w="0" w:type="auto"/>
            <w:tcBorders>
              <w:top w:val="nil"/>
              <w:left w:val="nil"/>
              <w:bottom w:val="nil"/>
              <w:right w:val="nil"/>
            </w:tcBorders>
            <w:shd w:val="clear" w:color="auto" w:fill="auto"/>
            <w:noWrap/>
            <w:vAlign w:val="bottom"/>
            <w:hideMark/>
          </w:tcPr>
          <w:p w14:paraId="6BE3816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(0.116)</w:t>
            </w:r>
          </w:p>
        </w:tc>
        <w:tc>
          <w:tcPr>
            <w:tcW w:w="0" w:type="auto"/>
            <w:tcBorders>
              <w:top w:val="nil"/>
              <w:left w:val="nil"/>
              <w:bottom w:val="nil"/>
              <w:right w:val="nil"/>
            </w:tcBorders>
            <w:shd w:val="clear" w:color="auto" w:fill="auto"/>
            <w:noWrap/>
            <w:vAlign w:val="bottom"/>
            <w:hideMark/>
          </w:tcPr>
          <w:p w14:paraId="11E770E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(0.104)</w:t>
            </w:r>
          </w:p>
        </w:tc>
        <w:tc>
          <w:tcPr>
            <w:tcW w:w="0" w:type="auto"/>
            <w:tcBorders>
              <w:top w:val="nil"/>
              <w:left w:val="nil"/>
              <w:bottom w:val="nil"/>
              <w:right w:val="nil"/>
            </w:tcBorders>
            <w:shd w:val="clear" w:color="auto" w:fill="auto"/>
            <w:noWrap/>
            <w:vAlign w:val="bottom"/>
            <w:hideMark/>
          </w:tcPr>
          <w:p w14:paraId="76E43CB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(0.139)</w:t>
            </w:r>
          </w:p>
        </w:tc>
        <w:tc>
          <w:tcPr>
            <w:tcW w:w="0" w:type="auto"/>
            <w:tcBorders>
              <w:top w:val="nil"/>
              <w:left w:val="nil"/>
              <w:bottom w:val="nil"/>
              <w:right w:val="nil"/>
            </w:tcBorders>
            <w:shd w:val="clear" w:color="auto" w:fill="auto"/>
            <w:noWrap/>
            <w:vAlign w:val="bottom"/>
            <w:hideMark/>
          </w:tcPr>
          <w:p w14:paraId="2CF9312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(0.139)</w:t>
            </w:r>
          </w:p>
        </w:tc>
        <w:tc>
          <w:tcPr>
            <w:tcW w:w="0" w:type="auto"/>
            <w:tcBorders>
              <w:top w:val="nil"/>
              <w:left w:val="nil"/>
              <w:bottom w:val="nil"/>
              <w:right w:val="nil"/>
            </w:tcBorders>
            <w:shd w:val="clear" w:color="auto" w:fill="auto"/>
            <w:noWrap/>
            <w:vAlign w:val="bottom"/>
            <w:hideMark/>
          </w:tcPr>
          <w:p w14:paraId="6EDFCA3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(0.150)</w:t>
            </w:r>
          </w:p>
        </w:tc>
      </w:tr>
      <w:tr w:rsidR="003F11C3" w:rsidRPr="00B80814" w14:paraId="34E9B543" w14:textId="77777777" w:rsidTr="00637EEB">
        <w:trPr>
          <w:trHeight w:val="255"/>
        </w:trPr>
        <w:tc>
          <w:tcPr>
            <w:tcW w:w="0" w:type="auto"/>
            <w:tcBorders>
              <w:top w:val="nil"/>
              <w:left w:val="nil"/>
              <w:bottom w:val="nil"/>
              <w:right w:val="nil"/>
            </w:tcBorders>
            <w:shd w:val="clear" w:color="auto" w:fill="auto"/>
            <w:noWrap/>
            <w:vAlign w:val="bottom"/>
            <w:hideMark/>
          </w:tcPr>
          <w:p w14:paraId="2CB909D2" w14:textId="77777777" w:rsidR="003F11C3" w:rsidRPr="00B80814" w:rsidRDefault="003F11C3" w:rsidP="00637EE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Edu: </w:t>
            </w:r>
            <w:r w:rsidRPr="00B80814">
              <w:rPr>
                <w:rFonts w:asciiTheme="majorBidi" w:eastAsia="Times New Roman" w:hAnsiTheme="majorBidi" w:cstheme="majorBidi"/>
                <w:sz w:val="18"/>
                <w:szCs w:val="18"/>
              </w:rPr>
              <w:t>High school with matriculation</w:t>
            </w:r>
          </w:p>
        </w:tc>
        <w:tc>
          <w:tcPr>
            <w:tcW w:w="0" w:type="auto"/>
            <w:tcBorders>
              <w:top w:val="nil"/>
              <w:left w:val="nil"/>
              <w:bottom w:val="nil"/>
              <w:right w:val="nil"/>
            </w:tcBorders>
            <w:shd w:val="clear" w:color="auto" w:fill="auto"/>
            <w:noWrap/>
            <w:vAlign w:val="bottom"/>
            <w:hideMark/>
          </w:tcPr>
          <w:p w14:paraId="51BA91F5"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D7E479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0.788***</w:t>
            </w:r>
          </w:p>
        </w:tc>
        <w:tc>
          <w:tcPr>
            <w:tcW w:w="0" w:type="auto"/>
            <w:tcBorders>
              <w:top w:val="nil"/>
              <w:left w:val="nil"/>
              <w:bottom w:val="nil"/>
              <w:right w:val="nil"/>
            </w:tcBorders>
            <w:shd w:val="clear" w:color="auto" w:fill="auto"/>
            <w:noWrap/>
            <w:vAlign w:val="bottom"/>
            <w:hideMark/>
          </w:tcPr>
          <w:p w14:paraId="708D085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0.789***</w:t>
            </w:r>
          </w:p>
        </w:tc>
        <w:tc>
          <w:tcPr>
            <w:tcW w:w="0" w:type="auto"/>
            <w:tcBorders>
              <w:top w:val="nil"/>
              <w:left w:val="nil"/>
              <w:bottom w:val="nil"/>
              <w:right w:val="nil"/>
            </w:tcBorders>
            <w:shd w:val="clear" w:color="auto" w:fill="auto"/>
            <w:noWrap/>
            <w:vAlign w:val="bottom"/>
            <w:hideMark/>
          </w:tcPr>
          <w:p w14:paraId="6D85594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0.672***</w:t>
            </w:r>
          </w:p>
        </w:tc>
        <w:tc>
          <w:tcPr>
            <w:tcW w:w="0" w:type="auto"/>
            <w:tcBorders>
              <w:top w:val="nil"/>
              <w:left w:val="nil"/>
              <w:bottom w:val="nil"/>
              <w:right w:val="nil"/>
            </w:tcBorders>
            <w:shd w:val="clear" w:color="auto" w:fill="auto"/>
            <w:noWrap/>
            <w:vAlign w:val="bottom"/>
            <w:hideMark/>
          </w:tcPr>
          <w:p w14:paraId="2FBDEB4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0.670***</w:t>
            </w:r>
          </w:p>
        </w:tc>
        <w:tc>
          <w:tcPr>
            <w:tcW w:w="0" w:type="auto"/>
            <w:tcBorders>
              <w:top w:val="nil"/>
              <w:left w:val="nil"/>
              <w:bottom w:val="nil"/>
              <w:right w:val="nil"/>
            </w:tcBorders>
            <w:shd w:val="clear" w:color="auto" w:fill="auto"/>
            <w:noWrap/>
            <w:vAlign w:val="bottom"/>
            <w:hideMark/>
          </w:tcPr>
          <w:p w14:paraId="23F6F1F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0.809***</w:t>
            </w:r>
          </w:p>
        </w:tc>
        <w:tc>
          <w:tcPr>
            <w:tcW w:w="0" w:type="auto"/>
            <w:tcBorders>
              <w:top w:val="nil"/>
              <w:left w:val="nil"/>
              <w:bottom w:val="nil"/>
              <w:right w:val="nil"/>
            </w:tcBorders>
            <w:shd w:val="clear" w:color="auto" w:fill="auto"/>
            <w:noWrap/>
            <w:vAlign w:val="bottom"/>
            <w:hideMark/>
          </w:tcPr>
          <w:p w14:paraId="53AD199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0.562***</w:t>
            </w:r>
          </w:p>
        </w:tc>
        <w:tc>
          <w:tcPr>
            <w:tcW w:w="0" w:type="auto"/>
            <w:tcBorders>
              <w:top w:val="nil"/>
              <w:left w:val="nil"/>
              <w:bottom w:val="nil"/>
              <w:right w:val="nil"/>
            </w:tcBorders>
            <w:shd w:val="clear" w:color="auto" w:fill="auto"/>
            <w:noWrap/>
            <w:vAlign w:val="bottom"/>
            <w:hideMark/>
          </w:tcPr>
          <w:p w14:paraId="32BAE08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0.567***</w:t>
            </w:r>
          </w:p>
        </w:tc>
        <w:tc>
          <w:tcPr>
            <w:tcW w:w="0" w:type="auto"/>
            <w:tcBorders>
              <w:top w:val="nil"/>
              <w:left w:val="nil"/>
              <w:bottom w:val="nil"/>
              <w:right w:val="nil"/>
            </w:tcBorders>
            <w:shd w:val="clear" w:color="auto" w:fill="auto"/>
            <w:noWrap/>
            <w:vAlign w:val="bottom"/>
            <w:hideMark/>
          </w:tcPr>
          <w:p w14:paraId="4643DFB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0.325**</w:t>
            </w:r>
          </w:p>
        </w:tc>
      </w:tr>
      <w:tr w:rsidR="003F11C3" w:rsidRPr="00B80814" w14:paraId="4DCA3D18" w14:textId="77777777" w:rsidTr="00637EEB">
        <w:trPr>
          <w:trHeight w:val="255"/>
        </w:trPr>
        <w:tc>
          <w:tcPr>
            <w:tcW w:w="0" w:type="auto"/>
            <w:tcBorders>
              <w:top w:val="nil"/>
              <w:left w:val="nil"/>
              <w:bottom w:val="nil"/>
              <w:right w:val="nil"/>
            </w:tcBorders>
            <w:shd w:val="clear" w:color="auto" w:fill="auto"/>
            <w:noWrap/>
            <w:vAlign w:val="bottom"/>
            <w:hideMark/>
          </w:tcPr>
          <w:p w14:paraId="04DBA00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896504E"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993A98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(0.0943)</w:t>
            </w:r>
          </w:p>
        </w:tc>
        <w:tc>
          <w:tcPr>
            <w:tcW w:w="0" w:type="auto"/>
            <w:tcBorders>
              <w:top w:val="nil"/>
              <w:left w:val="nil"/>
              <w:bottom w:val="nil"/>
              <w:right w:val="nil"/>
            </w:tcBorders>
            <w:shd w:val="clear" w:color="auto" w:fill="auto"/>
            <w:noWrap/>
            <w:vAlign w:val="bottom"/>
            <w:hideMark/>
          </w:tcPr>
          <w:p w14:paraId="70DBC78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(0.0951)</w:t>
            </w:r>
          </w:p>
        </w:tc>
        <w:tc>
          <w:tcPr>
            <w:tcW w:w="0" w:type="auto"/>
            <w:tcBorders>
              <w:top w:val="nil"/>
              <w:left w:val="nil"/>
              <w:bottom w:val="nil"/>
              <w:right w:val="nil"/>
            </w:tcBorders>
            <w:shd w:val="clear" w:color="auto" w:fill="auto"/>
            <w:noWrap/>
            <w:vAlign w:val="bottom"/>
            <w:hideMark/>
          </w:tcPr>
          <w:p w14:paraId="3A819EC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(0.107)</w:t>
            </w:r>
          </w:p>
        </w:tc>
        <w:tc>
          <w:tcPr>
            <w:tcW w:w="0" w:type="auto"/>
            <w:tcBorders>
              <w:top w:val="nil"/>
              <w:left w:val="nil"/>
              <w:bottom w:val="nil"/>
              <w:right w:val="nil"/>
            </w:tcBorders>
            <w:shd w:val="clear" w:color="auto" w:fill="auto"/>
            <w:noWrap/>
            <w:vAlign w:val="bottom"/>
            <w:hideMark/>
          </w:tcPr>
          <w:p w14:paraId="19B5A03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(0.107)</w:t>
            </w:r>
          </w:p>
        </w:tc>
        <w:tc>
          <w:tcPr>
            <w:tcW w:w="0" w:type="auto"/>
            <w:tcBorders>
              <w:top w:val="nil"/>
              <w:left w:val="nil"/>
              <w:bottom w:val="nil"/>
              <w:right w:val="nil"/>
            </w:tcBorders>
            <w:shd w:val="clear" w:color="auto" w:fill="auto"/>
            <w:noWrap/>
            <w:vAlign w:val="bottom"/>
            <w:hideMark/>
          </w:tcPr>
          <w:p w14:paraId="67CF7ED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(0.0953)</w:t>
            </w:r>
          </w:p>
        </w:tc>
        <w:tc>
          <w:tcPr>
            <w:tcW w:w="0" w:type="auto"/>
            <w:tcBorders>
              <w:top w:val="nil"/>
              <w:left w:val="nil"/>
              <w:bottom w:val="nil"/>
              <w:right w:val="nil"/>
            </w:tcBorders>
            <w:shd w:val="clear" w:color="auto" w:fill="auto"/>
            <w:noWrap/>
            <w:vAlign w:val="bottom"/>
            <w:hideMark/>
          </w:tcPr>
          <w:p w14:paraId="1E41244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(0.127)</w:t>
            </w:r>
          </w:p>
        </w:tc>
        <w:tc>
          <w:tcPr>
            <w:tcW w:w="0" w:type="auto"/>
            <w:tcBorders>
              <w:top w:val="nil"/>
              <w:left w:val="nil"/>
              <w:bottom w:val="nil"/>
              <w:right w:val="nil"/>
            </w:tcBorders>
            <w:shd w:val="clear" w:color="auto" w:fill="auto"/>
            <w:noWrap/>
            <w:vAlign w:val="bottom"/>
            <w:hideMark/>
          </w:tcPr>
          <w:p w14:paraId="441926B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(0.127)</w:t>
            </w:r>
          </w:p>
        </w:tc>
        <w:tc>
          <w:tcPr>
            <w:tcW w:w="0" w:type="auto"/>
            <w:tcBorders>
              <w:top w:val="nil"/>
              <w:left w:val="nil"/>
              <w:bottom w:val="nil"/>
              <w:right w:val="nil"/>
            </w:tcBorders>
            <w:shd w:val="clear" w:color="auto" w:fill="auto"/>
            <w:noWrap/>
            <w:vAlign w:val="bottom"/>
            <w:hideMark/>
          </w:tcPr>
          <w:p w14:paraId="13EEDE1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(0.140)</w:t>
            </w:r>
          </w:p>
        </w:tc>
      </w:tr>
      <w:tr w:rsidR="003F11C3" w:rsidRPr="00B80814" w14:paraId="29816ABE" w14:textId="77777777" w:rsidTr="00637EEB">
        <w:trPr>
          <w:trHeight w:val="255"/>
        </w:trPr>
        <w:tc>
          <w:tcPr>
            <w:tcW w:w="0" w:type="auto"/>
            <w:tcBorders>
              <w:top w:val="nil"/>
              <w:left w:val="nil"/>
              <w:bottom w:val="nil"/>
              <w:right w:val="nil"/>
            </w:tcBorders>
            <w:shd w:val="clear" w:color="auto" w:fill="auto"/>
            <w:noWrap/>
            <w:vAlign w:val="bottom"/>
            <w:hideMark/>
          </w:tcPr>
          <w:p w14:paraId="6296926A" w14:textId="77777777" w:rsidR="003F11C3" w:rsidRPr="00B80814" w:rsidRDefault="003F11C3" w:rsidP="00637EE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Edu</w:t>
            </w:r>
            <w:r w:rsidRPr="00B80814">
              <w:rPr>
                <w:rFonts w:asciiTheme="majorBidi" w:eastAsia="Times New Roman" w:hAnsiTheme="majorBidi" w:cstheme="majorBidi"/>
                <w:sz w:val="18"/>
                <w:szCs w:val="18"/>
              </w:rPr>
              <w:t>: Non-academic college</w:t>
            </w:r>
          </w:p>
        </w:tc>
        <w:tc>
          <w:tcPr>
            <w:tcW w:w="0" w:type="auto"/>
            <w:tcBorders>
              <w:top w:val="nil"/>
              <w:left w:val="nil"/>
              <w:bottom w:val="nil"/>
              <w:right w:val="nil"/>
            </w:tcBorders>
            <w:shd w:val="clear" w:color="auto" w:fill="auto"/>
            <w:noWrap/>
            <w:vAlign w:val="bottom"/>
            <w:hideMark/>
          </w:tcPr>
          <w:p w14:paraId="457BDE66"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C0FCC7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0.392***</w:t>
            </w:r>
          </w:p>
        </w:tc>
        <w:tc>
          <w:tcPr>
            <w:tcW w:w="0" w:type="auto"/>
            <w:tcBorders>
              <w:top w:val="nil"/>
              <w:left w:val="nil"/>
              <w:bottom w:val="nil"/>
              <w:right w:val="nil"/>
            </w:tcBorders>
            <w:shd w:val="clear" w:color="auto" w:fill="auto"/>
            <w:noWrap/>
            <w:vAlign w:val="bottom"/>
            <w:hideMark/>
          </w:tcPr>
          <w:p w14:paraId="4524C4A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0.396***</w:t>
            </w:r>
          </w:p>
        </w:tc>
        <w:tc>
          <w:tcPr>
            <w:tcW w:w="0" w:type="auto"/>
            <w:tcBorders>
              <w:top w:val="nil"/>
              <w:left w:val="nil"/>
              <w:bottom w:val="nil"/>
              <w:right w:val="nil"/>
            </w:tcBorders>
            <w:shd w:val="clear" w:color="auto" w:fill="auto"/>
            <w:noWrap/>
            <w:vAlign w:val="bottom"/>
            <w:hideMark/>
          </w:tcPr>
          <w:p w14:paraId="2E99346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0.311***</w:t>
            </w:r>
          </w:p>
        </w:tc>
        <w:tc>
          <w:tcPr>
            <w:tcW w:w="0" w:type="auto"/>
            <w:tcBorders>
              <w:top w:val="nil"/>
              <w:left w:val="nil"/>
              <w:bottom w:val="nil"/>
              <w:right w:val="nil"/>
            </w:tcBorders>
            <w:shd w:val="clear" w:color="auto" w:fill="auto"/>
            <w:noWrap/>
            <w:vAlign w:val="bottom"/>
            <w:hideMark/>
          </w:tcPr>
          <w:p w14:paraId="467D19C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0.309***</w:t>
            </w:r>
          </w:p>
        </w:tc>
        <w:tc>
          <w:tcPr>
            <w:tcW w:w="0" w:type="auto"/>
            <w:tcBorders>
              <w:top w:val="nil"/>
              <w:left w:val="nil"/>
              <w:bottom w:val="nil"/>
              <w:right w:val="nil"/>
            </w:tcBorders>
            <w:shd w:val="clear" w:color="auto" w:fill="auto"/>
            <w:noWrap/>
            <w:vAlign w:val="bottom"/>
            <w:hideMark/>
          </w:tcPr>
          <w:p w14:paraId="4853D65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0.400***</w:t>
            </w:r>
          </w:p>
        </w:tc>
        <w:tc>
          <w:tcPr>
            <w:tcW w:w="0" w:type="auto"/>
            <w:tcBorders>
              <w:top w:val="nil"/>
              <w:left w:val="nil"/>
              <w:bottom w:val="nil"/>
              <w:right w:val="nil"/>
            </w:tcBorders>
            <w:shd w:val="clear" w:color="auto" w:fill="auto"/>
            <w:noWrap/>
            <w:vAlign w:val="bottom"/>
            <w:hideMark/>
          </w:tcPr>
          <w:p w14:paraId="5353A88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0.256*</w:t>
            </w:r>
          </w:p>
        </w:tc>
        <w:tc>
          <w:tcPr>
            <w:tcW w:w="0" w:type="auto"/>
            <w:tcBorders>
              <w:top w:val="nil"/>
              <w:left w:val="nil"/>
              <w:bottom w:val="nil"/>
              <w:right w:val="nil"/>
            </w:tcBorders>
            <w:shd w:val="clear" w:color="auto" w:fill="auto"/>
            <w:noWrap/>
            <w:vAlign w:val="bottom"/>
            <w:hideMark/>
          </w:tcPr>
          <w:p w14:paraId="4B74BE0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0.256*</w:t>
            </w:r>
          </w:p>
        </w:tc>
        <w:tc>
          <w:tcPr>
            <w:tcW w:w="0" w:type="auto"/>
            <w:tcBorders>
              <w:top w:val="nil"/>
              <w:left w:val="nil"/>
              <w:bottom w:val="nil"/>
              <w:right w:val="nil"/>
            </w:tcBorders>
            <w:shd w:val="clear" w:color="auto" w:fill="auto"/>
            <w:noWrap/>
            <w:vAlign w:val="bottom"/>
            <w:hideMark/>
          </w:tcPr>
          <w:p w14:paraId="58AABF8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0.207</w:t>
            </w:r>
          </w:p>
        </w:tc>
      </w:tr>
      <w:tr w:rsidR="003F11C3" w:rsidRPr="00B80814" w14:paraId="57493B47" w14:textId="77777777" w:rsidTr="00637EEB">
        <w:trPr>
          <w:trHeight w:val="255"/>
        </w:trPr>
        <w:tc>
          <w:tcPr>
            <w:tcW w:w="0" w:type="auto"/>
            <w:tcBorders>
              <w:top w:val="nil"/>
              <w:left w:val="nil"/>
              <w:bottom w:val="nil"/>
              <w:right w:val="nil"/>
            </w:tcBorders>
            <w:shd w:val="clear" w:color="auto" w:fill="auto"/>
            <w:noWrap/>
            <w:vAlign w:val="bottom"/>
            <w:hideMark/>
          </w:tcPr>
          <w:p w14:paraId="64E8BB4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F66C00E"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3E2CAA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(0.0996)</w:t>
            </w:r>
          </w:p>
        </w:tc>
        <w:tc>
          <w:tcPr>
            <w:tcW w:w="0" w:type="auto"/>
            <w:tcBorders>
              <w:top w:val="nil"/>
              <w:left w:val="nil"/>
              <w:bottom w:val="nil"/>
              <w:right w:val="nil"/>
            </w:tcBorders>
            <w:shd w:val="clear" w:color="auto" w:fill="auto"/>
            <w:noWrap/>
            <w:vAlign w:val="bottom"/>
            <w:hideMark/>
          </w:tcPr>
          <w:p w14:paraId="1E8636C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(0.1000)</w:t>
            </w:r>
          </w:p>
        </w:tc>
        <w:tc>
          <w:tcPr>
            <w:tcW w:w="0" w:type="auto"/>
            <w:tcBorders>
              <w:top w:val="nil"/>
              <w:left w:val="nil"/>
              <w:bottom w:val="nil"/>
              <w:right w:val="nil"/>
            </w:tcBorders>
            <w:shd w:val="clear" w:color="auto" w:fill="auto"/>
            <w:noWrap/>
            <w:vAlign w:val="bottom"/>
            <w:hideMark/>
          </w:tcPr>
          <w:p w14:paraId="1DF0214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(0.112)</w:t>
            </w:r>
          </w:p>
        </w:tc>
        <w:tc>
          <w:tcPr>
            <w:tcW w:w="0" w:type="auto"/>
            <w:tcBorders>
              <w:top w:val="nil"/>
              <w:left w:val="nil"/>
              <w:bottom w:val="nil"/>
              <w:right w:val="nil"/>
            </w:tcBorders>
            <w:shd w:val="clear" w:color="auto" w:fill="auto"/>
            <w:noWrap/>
            <w:vAlign w:val="bottom"/>
            <w:hideMark/>
          </w:tcPr>
          <w:p w14:paraId="203A328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(0.112)</w:t>
            </w:r>
          </w:p>
        </w:tc>
        <w:tc>
          <w:tcPr>
            <w:tcW w:w="0" w:type="auto"/>
            <w:tcBorders>
              <w:top w:val="nil"/>
              <w:left w:val="nil"/>
              <w:bottom w:val="nil"/>
              <w:right w:val="nil"/>
            </w:tcBorders>
            <w:shd w:val="clear" w:color="auto" w:fill="auto"/>
            <w:noWrap/>
            <w:vAlign w:val="bottom"/>
            <w:hideMark/>
          </w:tcPr>
          <w:p w14:paraId="73B06D2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(0.100)</w:t>
            </w:r>
          </w:p>
        </w:tc>
        <w:tc>
          <w:tcPr>
            <w:tcW w:w="0" w:type="auto"/>
            <w:tcBorders>
              <w:top w:val="nil"/>
              <w:left w:val="nil"/>
              <w:bottom w:val="nil"/>
              <w:right w:val="nil"/>
            </w:tcBorders>
            <w:shd w:val="clear" w:color="auto" w:fill="auto"/>
            <w:noWrap/>
            <w:vAlign w:val="bottom"/>
            <w:hideMark/>
          </w:tcPr>
          <w:p w14:paraId="52587FC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(0.136)</w:t>
            </w:r>
          </w:p>
        </w:tc>
        <w:tc>
          <w:tcPr>
            <w:tcW w:w="0" w:type="auto"/>
            <w:tcBorders>
              <w:top w:val="nil"/>
              <w:left w:val="nil"/>
              <w:bottom w:val="nil"/>
              <w:right w:val="nil"/>
            </w:tcBorders>
            <w:shd w:val="clear" w:color="auto" w:fill="auto"/>
            <w:noWrap/>
            <w:vAlign w:val="bottom"/>
            <w:hideMark/>
          </w:tcPr>
          <w:p w14:paraId="282A026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(0.136)</w:t>
            </w:r>
          </w:p>
        </w:tc>
        <w:tc>
          <w:tcPr>
            <w:tcW w:w="0" w:type="auto"/>
            <w:tcBorders>
              <w:top w:val="nil"/>
              <w:left w:val="nil"/>
              <w:bottom w:val="nil"/>
              <w:right w:val="nil"/>
            </w:tcBorders>
            <w:shd w:val="clear" w:color="auto" w:fill="auto"/>
            <w:noWrap/>
            <w:vAlign w:val="bottom"/>
            <w:hideMark/>
          </w:tcPr>
          <w:p w14:paraId="6EABFE5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(0.144)</w:t>
            </w:r>
          </w:p>
        </w:tc>
      </w:tr>
      <w:tr w:rsidR="003F11C3" w:rsidRPr="00B80814" w14:paraId="32FE9958" w14:textId="77777777" w:rsidTr="00637EEB">
        <w:trPr>
          <w:trHeight w:val="255"/>
        </w:trPr>
        <w:tc>
          <w:tcPr>
            <w:tcW w:w="0" w:type="auto"/>
            <w:tcBorders>
              <w:top w:val="nil"/>
              <w:left w:val="nil"/>
              <w:bottom w:val="nil"/>
              <w:right w:val="nil"/>
            </w:tcBorders>
            <w:shd w:val="clear" w:color="auto" w:fill="auto"/>
            <w:noWrap/>
            <w:vAlign w:val="bottom"/>
            <w:hideMark/>
          </w:tcPr>
          <w:p w14:paraId="2F73ED62" w14:textId="77777777" w:rsidR="003F11C3" w:rsidRPr="00B80814" w:rsidRDefault="003F11C3" w:rsidP="00637EE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Edu</w:t>
            </w:r>
            <w:r w:rsidRPr="00B80814">
              <w:rPr>
                <w:rFonts w:asciiTheme="majorBidi" w:eastAsia="Times New Roman" w:hAnsiTheme="majorBidi" w:cstheme="majorBidi"/>
                <w:sz w:val="18"/>
                <w:szCs w:val="18"/>
              </w:rPr>
              <w:t>: BA</w:t>
            </w:r>
          </w:p>
        </w:tc>
        <w:tc>
          <w:tcPr>
            <w:tcW w:w="0" w:type="auto"/>
            <w:tcBorders>
              <w:top w:val="nil"/>
              <w:left w:val="nil"/>
              <w:bottom w:val="nil"/>
              <w:right w:val="nil"/>
            </w:tcBorders>
            <w:shd w:val="clear" w:color="auto" w:fill="auto"/>
            <w:noWrap/>
            <w:vAlign w:val="bottom"/>
            <w:hideMark/>
          </w:tcPr>
          <w:p w14:paraId="0D66933C"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32B14F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0.834***</w:t>
            </w:r>
          </w:p>
        </w:tc>
        <w:tc>
          <w:tcPr>
            <w:tcW w:w="0" w:type="auto"/>
            <w:tcBorders>
              <w:top w:val="nil"/>
              <w:left w:val="nil"/>
              <w:bottom w:val="nil"/>
              <w:right w:val="nil"/>
            </w:tcBorders>
            <w:shd w:val="clear" w:color="auto" w:fill="auto"/>
            <w:noWrap/>
            <w:vAlign w:val="bottom"/>
            <w:hideMark/>
          </w:tcPr>
          <w:p w14:paraId="16D08CC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0.842***</w:t>
            </w:r>
          </w:p>
        </w:tc>
        <w:tc>
          <w:tcPr>
            <w:tcW w:w="0" w:type="auto"/>
            <w:tcBorders>
              <w:top w:val="nil"/>
              <w:left w:val="nil"/>
              <w:bottom w:val="nil"/>
              <w:right w:val="nil"/>
            </w:tcBorders>
            <w:shd w:val="clear" w:color="auto" w:fill="auto"/>
            <w:noWrap/>
            <w:vAlign w:val="bottom"/>
            <w:hideMark/>
          </w:tcPr>
          <w:p w14:paraId="59B616A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0.721***</w:t>
            </w:r>
          </w:p>
        </w:tc>
        <w:tc>
          <w:tcPr>
            <w:tcW w:w="0" w:type="auto"/>
            <w:tcBorders>
              <w:top w:val="nil"/>
              <w:left w:val="nil"/>
              <w:bottom w:val="nil"/>
              <w:right w:val="nil"/>
            </w:tcBorders>
            <w:shd w:val="clear" w:color="auto" w:fill="auto"/>
            <w:noWrap/>
            <w:vAlign w:val="bottom"/>
            <w:hideMark/>
          </w:tcPr>
          <w:p w14:paraId="398F9C0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0.719***</w:t>
            </w:r>
          </w:p>
        </w:tc>
        <w:tc>
          <w:tcPr>
            <w:tcW w:w="0" w:type="auto"/>
            <w:tcBorders>
              <w:top w:val="nil"/>
              <w:left w:val="nil"/>
              <w:bottom w:val="nil"/>
              <w:right w:val="nil"/>
            </w:tcBorders>
            <w:shd w:val="clear" w:color="auto" w:fill="auto"/>
            <w:noWrap/>
            <w:vAlign w:val="bottom"/>
            <w:hideMark/>
          </w:tcPr>
          <w:p w14:paraId="5562459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0.844***</w:t>
            </w:r>
          </w:p>
        </w:tc>
        <w:tc>
          <w:tcPr>
            <w:tcW w:w="0" w:type="auto"/>
            <w:tcBorders>
              <w:top w:val="nil"/>
              <w:left w:val="nil"/>
              <w:bottom w:val="nil"/>
              <w:right w:val="nil"/>
            </w:tcBorders>
            <w:shd w:val="clear" w:color="auto" w:fill="auto"/>
            <w:noWrap/>
            <w:vAlign w:val="bottom"/>
            <w:hideMark/>
          </w:tcPr>
          <w:p w14:paraId="361555E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0.621***</w:t>
            </w:r>
          </w:p>
        </w:tc>
        <w:tc>
          <w:tcPr>
            <w:tcW w:w="0" w:type="auto"/>
            <w:tcBorders>
              <w:top w:val="nil"/>
              <w:left w:val="nil"/>
              <w:bottom w:val="nil"/>
              <w:right w:val="nil"/>
            </w:tcBorders>
            <w:shd w:val="clear" w:color="auto" w:fill="auto"/>
            <w:noWrap/>
            <w:vAlign w:val="bottom"/>
            <w:hideMark/>
          </w:tcPr>
          <w:p w14:paraId="6B8E404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0.624***</w:t>
            </w:r>
          </w:p>
        </w:tc>
        <w:tc>
          <w:tcPr>
            <w:tcW w:w="0" w:type="auto"/>
            <w:tcBorders>
              <w:top w:val="nil"/>
              <w:left w:val="nil"/>
              <w:bottom w:val="nil"/>
              <w:right w:val="nil"/>
            </w:tcBorders>
            <w:shd w:val="clear" w:color="auto" w:fill="auto"/>
            <w:noWrap/>
            <w:vAlign w:val="bottom"/>
            <w:hideMark/>
          </w:tcPr>
          <w:p w14:paraId="4B450C8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0.511***</w:t>
            </w:r>
          </w:p>
        </w:tc>
      </w:tr>
      <w:tr w:rsidR="003F11C3" w:rsidRPr="00B80814" w14:paraId="2982E410" w14:textId="77777777" w:rsidTr="00637EEB">
        <w:trPr>
          <w:trHeight w:val="255"/>
        </w:trPr>
        <w:tc>
          <w:tcPr>
            <w:tcW w:w="0" w:type="auto"/>
            <w:tcBorders>
              <w:top w:val="nil"/>
              <w:left w:val="nil"/>
              <w:bottom w:val="nil"/>
              <w:right w:val="nil"/>
            </w:tcBorders>
            <w:shd w:val="clear" w:color="auto" w:fill="auto"/>
            <w:noWrap/>
            <w:vAlign w:val="bottom"/>
            <w:hideMark/>
          </w:tcPr>
          <w:p w14:paraId="6C4D99E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8176546"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4952D9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(0.0947)</w:t>
            </w:r>
          </w:p>
        </w:tc>
        <w:tc>
          <w:tcPr>
            <w:tcW w:w="0" w:type="auto"/>
            <w:tcBorders>
              <w:top w:val="nil"/>
              <w:left w:val="nil"/>
              <w:bottom w:val="nil"/>
              <w:right w:val="nil"/>
            </w:tcBorders>
            <w:shd w:val="clear" w:color="auto" w:fill="auto"/>
            <w:noWrap/>
            <w:vAlign w:val="bottom"/>
            <w:hideMark/>
          </w:tcPr>
          <w:p w14:paraId="5A02906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(0.0952)</w:t>
            </w:r>
          </w:p>
        </w:tc>
        <w:tc>
          <w:tcPr>
            <w:tcW w:w="0" w:type="auto"/>
            <w:tcBorders>
              <w:top w:val="nil"/>
              <w:left w:val="nil"/>
              <w:bottom w:val="nil"/>
              <w:right w:val="nil"/>
            </w:tcBorders>
            <w:shd w:val="clear" w:color="auto" w:fill="auto"/>
            <w:noWrap/>
            <w:vAlign w:val="bottom"/>
            <w:hideMark/>
          </w:tcPr>
          <w:p w14:paraId="2F6AD97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(0.106)</w:t>
            </w:r>
          </w:p>
        </w:tc>
        <w:tc>
          <w:tcPr>
            <w:tcW w:w="0" w:type="auto"/>
            <w:tcBorders>
              <w:top w:val="nil"/>
              <w:left w:val="nil"/>
              <w:bottom w:val="nil"/>
              <w:right w:val="nil"/>
            </w:tcBorders>
            <w:shd w:val="clear" w:color="auto" w:fill="auto"/>
            <w:noWrap/>
            <w:vAlign w:val="bottom"/>
            <w:hideMark/>
          </w:tcPr>
          <w:p w14:paraId="3125BBD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(0.106)</w:t>
            </w:r>
          </w:p>
        </w:tc>
        <w:tc>
          <w:tcPr>
            <w:tcW w:w="0" w:type="auto"/>
            <w:tcBorders>
              <w:top w:val="nil"/>
              <w:left w:val="nil"/>
              <w:bottom w:val="nil"/>
              <w:right w:val="nil"/>
            </w:tcBorders>
            <w:shd w:val="clear" w:color="auto" w:fill="auto"/>
            <w:noWrap/>
            <w:vAlign w:val="bottom"/>
            <w:hideMark/>
          </w:tcPr>
          <w:p w14:paraId="0FA317F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(0.0956)</w:t>
            </w:r>
          </w:p>
        </w:tc>
        <w:tc>
          <w:tcPr>
            <w:tcW w:w="0" w:type="auto"/>
            <w:tcBorders>
              <w:top w:val="nil"/>
              <w:left w:val="nil"/>
              <w:bottom w:val="nil"/>
              <w:right w:val="nil"/>
            </w:tcBorders>
            <w:shd w:val="clear" w:color="auto" w:fill="auto"/>
            <w:noWrap/>
            <w:vAlign w:val="bottom"/>
            <w:hideMark/>
          </w:tcPr>
          <w:p w14:paraId="7EDC47A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(0.126)</w:t>
            </w:r>
          </w:p>
        </w:tc>
        <w:tc>
          <w:tcPr>
            <w:tcW w:w="0" w:type="auto"/>
            <w:tcBorders>
              <w:top w:val="nil"/>
              <w:left w:val="nil"/>
              <w:bottom w:val="nil"/>
              <w:right w:val="nil"/>
            </w:tcBorders>
            <w:shd w:val="clear" w:color="auto" w:fill="auto"/>
            <w:noWrap/>
            <w:vAlign w:val="bottom"/>
            <w:hideMark/>
          </w:tcPr>
          <w:p w14:paraId="63B5F6C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(0.126)</w:t>
            </w:r>
          </w:p>
        </w:tc>
        <w:tc>
          <w:tcPr>
            <w:tcW w:w="0" w:type="auto"/>
            <w:tcBorders>
              <w:top w:val="nil"/>
              <w:left w:val="nil"/>
              <w:bottom w:val="nil"/>
              <w:right w:val="nil"/>
            </w:tcBorders>
            <w:shd w:val="clear" w:color="auto" w:fill="auto"/>
            <w:noWrap/>
            <w:vAlign w:val="bottom"/>
            <w:hideMark/>
          </w:tcPr>
          <w:p w14:paraId="56CA49E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(0.138)</w:t>
            </w:r>
          </w:p>
        </w:tc>
      </w:tr>
      <w:tr w:rsidR="003F11C3" w:rsidRPr="00B80814" w14:paraId="557CADE4" w14:textId="77777777" w:rsidTr="00637EEB">
        <w:trPr>
          <w:trHeight w:val="255"/>
        </w:trPr>
        <w:tc>
          <w:tcPr>
            <w:tcW w:w="0" w:type="auto"/>
            <w:tcBorders>
              <w:top w:val="nil"/>
              <w:left w:val="nil"/>
              <w:bottom w:val="nil"/>
              <w:right w:val="nil"/>
            </w:tcBorders>
            <w:shd w:val="clear" w:color="auto" w:fill="auto"/>
            <w:noWrap/>
            <w:vAlign w:val="bottom"/>
            <w:hideMark/>
          </w:tcPr>
          <w:p w14:paraId="1D7400EC" w14:textId="77777777" w:rsidR="003F11C3" w:rsidRPr="00B80814" w:rsidRDefault="003F11C3" w:rsidP="00637EE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Edu: </w:t>
            </w:r>
            <w:r w:rsidRPr="00B80814">
              <w:rPr>
                <w:rFonts w:asciiTheme="majorBidi" w:eastAsia="Times New Roman" w:hAnsiTheme="majorBidi" w:cstheme="majorBidi"/>
                <w:sz w:val="18"/>
                <w:szCs w:val="18"/>
              </w:rPr>
              <w:t>MA</w:t>
            </w:r>
          </w:p>
        </w:tc>
        <w:tc>
          <w:tcPr>
            <w:tcW w:w="0" w:type="auto"/>
            <w:tcBorders>
              <w:top w:val="nil"/>
              <w:left w:val="nil"/>
              <w:bottom w:val="nil"/>
              <w:right w:val="nil"/>
            </w:tcBorders>
            <w:shd w:val="clear" w:color="auto" w:fill="auto"/>
            <w:noWrap/>
            <w:vAlign w:val="bottom"/>
            <w:hideMark/>
          </w:tcPr>
          <w:p w14:paraId="06541FAD"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44FDD5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0.757***</w:t>
            </w:r>
          </w:p>
        </w:tc>
        <w:tc>
          <w:tcPr>
            <w:tcW w:w="0" w:type="auto"/>
            <w:tcBorders>
              <w:top w:val="nil"/>
              <w:left w:val="nil"/>
              <w:bottom w:val="nil"/>
              <w:right w:val="nil"/>
            </w:tcBorders>
            <w:shd w:val="clear" w:color="auto" w:fill="auto"/>
            <w:noWrap/>
            <w:vAlign w:val="bottom"/>
            <w:hideMark/>
          </w:tcPr>
          <w:p w14:paraId="66EAC32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0.753***</w:t>
            </w:r>
          </w:p>
        </w:tc>
        <w:tc>
          <w:tcPr>
            <w:tcW w:w="0" w:type="auto"/>
            <w:tcBorders>
              <w:top w:val="nil"/>
              <w:left w:val="nil"/>
              <w:bottom w:val="nil"/>
              <w:right w:val="nil"/>
            </w:tcBorders>
            <w:shd w:val="clear" w:color="auto" w:fill="auto"/>
            <w:noWrap/>
            <w:vAlign w:val="bottom"/>
            <w:hideMark/>
          </w:tcPr>
          <w:p w14:paraId="574E38C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0.679***</w:t>
            </w:r>
          </w:p>
        </w:tc>
        <w:tc>
          <w:tcPr>
            <w:tcW w:w="0" w:type="auto"/>
            <w:tcBorders>
              <w:top w:val="nil"/>
              <w:left w:val="nil"/>
              <w:bottom w:val="nil"/>
              <w:right w:val="nil"/>
            </w:tcBorders>
            <w:shd w:val="clear" w:color="auto" w:fill="auto"/>
            <w:noWrap/>
            <w:vAlign w:val="bottom"/>
            <w:hideMark/>
          </w:tcPr>
          <w:p w14:paraId="6EE573F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0.681***</w:t>
            </w:r>
          </w:p>
        </w:tc>
        <w:tc>
          <w:tcPr>
            <w:tcW w:w="0" w:type="auto"/>
            <w:tcBorders>
              <w:top w:val="nil"/>
              <w:left w:val="nil"/>
              <w:bottom w:val="nil"/>
              <w:right w:val="nil"/>
            </w:tcBorders>
            <w:shd w:val="clear" w:color="auto" w:fill="auto"/>
            <w:noWrap/>
            <w:vAlign w:val="bottom"/>
            <w:hideMark/>
          </w:tcPr>
          <w:p w14:paraId="739FFCF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0.765***</w:t>
            </w:r>
          </w:p>
        </w:tc>
        <w:tc>
          <w:tcPr>
            <w:tcW w:w="0" w:type="auto"/>
            <w:tcBorders>
              <w:top w:val="nil"/>
              <w:left w:val="nil"/>
              <w:bottom w:val="nil"/>
              <w:right w:val="nil"/>
            </w:tcBorders>
            <w:shd w:val="clear" w:color="auto" w:fill="auto"/>
            <w:noWrap/>
            <w:vAlign w:val="bottom"/>
            <w:hideMark/>
          </w:tcPr>
          <w:p w14:paraId="5BB7746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0.546***</w:t>
            </w:r>
          </w:p>
        </w:tc>
        <w:tc>
          <w:tcPr>
            <w:tcW w:w="0" w:type="auto"/>
            <w:tcBorders>
              <w:top w:val="nil"/>
              <w:left w:val="nil"/>
              <w:bottom w:val="nil"/>
              <w:right w:val="nil"/>
            </w:tcBorders>
            <w:shd w:val="clear" w:color="auto" w:fill="auto"/>
            <w:noWrap/>
            <w:vAlign w:val="bottom"/>
            <w:hideMark/>
          </w:tcPr>
          <w:p w14:paraId="27F97EF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0.553***</w:t>
            </w:r>
          </w:p>
        </w:tc>
        <w:tc>
          <w:tcPr>
            <w:tcW w:w="0" w:type="auto"/>
            <w:tcBorders>
              <w:top w:val="nil"/>
              <w:left w:val="nil"/>
              <w:bottom w:val="nil"/>
              <w:right w:val="nil"/>
            </w:tcBorders>
            <w:shd w:val="clear" w:color="auto" w:fill="auto"/>
            <w:noWrap/>
            <w:vAlign w:val="bottom"/>
            <w:hideMark/>
          </w:tcPr>
          <w:p w14:paraId="2987B02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0.498***</w:t>
            </w:r>
          </w:p>
        </w:tc>
      </w:tr>
      <w:tr w:rsidR="003F11C3" w:rsidRPr="00B80814" w14:paraId="730F078D" w14:textId="77777777" w:rsidTr="00637EEB">
        <w:trPr>
          <w:trHeight w:val="255"/>
        </w:trPr>
        <w:tc>
          <w:tcPr>
            <w:tcW w:w="0" w:type="auto"/>
            <w:tcBorders>
              <w:top w:val="nil"/>
              <w:left w:val="nil"/>
              <w:bottom w:val="nil"/>
              <w:right w:val="nil"/>
            </w:tcBorders>
            <w:shd w:val="clear" w:color="auto" w:fill="auto"/>
            <w:noWrap/>
            <w:vAlign w:val="bottom"/>
            <w:hideMark/>
          </w:tcPr>
          <w:p w14:paraId="2B27DDB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3729AAA"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EA4410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(0.106)</w:t>
            </w:r>
          </w:p>
        </w:tc>
        <w:tc>
          <w:tcPr>
            <w:tcW w:w="0" w:type="auto"/>
            <w:tcBorders>
              <w:top w:val="nil"/>
              <w:left w:val="nil"/>
              <w:bottom w:val="nil"/>
              <w:right w:val="nil"/>
            </w:tcBorders>
            <w:shd w:val="clear" w:color="auto" w:fill="auto"/>
            <w:noWrap/>
            <w:vAlign w:val="bottom"/>
            <w:hideMark/>
          </w:tcPr>
          <w:p w14:paraId="0E5F782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(0.107)</w:t>
            </w:r>
          </w:p>
        </w:tc>
        <w:tc>
          <w:tcPr>
            <w:tcW w:w="0" w:type="auto"/>
            <w:tcBorders>
              <w:top w:val="nil"/>
              <w:left w:val="nil"/>
              <w:bottom w:val="nil"/>
              <w:right w:val="nil"/>
            </w:tcBorders>
            <w:shd w:val="clear" w:color="auto" w:fill="auto"/>
            <w:noWrap/>
            <w:vAlign w:val="bottom"/>
            <w:hideMark/>
          </w:tcPr>
          <w:p w14:paraId="7F90EBA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(0.121)</w:t>
            </w:r>
          </w:p>
        </w:tc>
        <w:tc>
          <w:tcPr>
            <w:tcW w:w="0" w:type="auto"/>
            <w:tcBorders>
              <w:top w:val="nil"/>
              <w:left w:val="nil"/>
              <w:bottom w:val="nil"/>
              <w:right w:val="nil"/>
            </w:tcBorders>
            <w:shd w:val="clear" w:color="auto" w:fill="auto"/>
            <w:noWrap/>
            <w:vAlign w:val="bottom"/>
            <w:hideMark/>
          </w:tcPr>
          <w:p w14:paraId="75AE033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(0.121)</w:t>
            </w:r>
          </w:p>
        </w:tc>
        <w:tc>
          <w:tcPr>
            <w:tcW w:w="0" w:type="auto"/>
            <w:tcBorders>
              <w:top w:val="nil"/>
              <w:left w:val="nil"/>
              <w:bottom w:val="nil"/>
              <w:right w:val="nil"/>
            </w:tcBorders>
            <w:shd w:val="clear" w:color="auto" w:fill="auto"/>
            <w:noWrap/>
            <w:vAlign w:val="bottom"/>
            <w:hideMark/>
          </w:tcPr>
          <w:p w14:paraId="2FBE5E2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(0.107)</w:t>
            </w:r>
          </w:p>
        </w:tc>
        <w:tc>
          <w:tcPr>
            <w:tcW w:w="0" w:type="auto"/>
            <w:tcBorders>
              <w:top w:val="nil"/>
              <w:left w:val="nil"/>
              <w:bottom w:val="nil"/>
              <w:right w:val="nil"/>
            </w:tcBorders>
            <w:shd w:val="clear" w:color="auto" w:fill="auto"/>
            <w:noWrap/>
            <w:vAlign w:val="bottom"/>
            <w:hideMark/>
          </w:tcPr>
          <w:p w14:paraId="352FAE4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(0.147)</w:t>
            </w:r>
          </w:p>
        </w:tc>
        <w:tc>
          <w:tcPr>
            <w:tcW w:w="0" w:type="auto"/>
            <w:tcBorders>
              <w:top w:val="nil"/>
              <w:left w:val="nil"/>
              <w:bottom w:val="nil"/>
              <w:right w:val="nil"/>
            </w:tcBorders>
            <w:shd w:val="clear" w:color="auto" w:fill="auto"/>
            <w:noWrap/>
            <w:vAlign w:val="bottom"/>
            <w:hideMark/>
          </w:tcPr>
          <w:p w14:paraId="013EA48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(0.147)</w:t>
            </w:r>
          </w:p>
        </w:tc>
        <w:tc>
          <w:tcPr>
            <w:tcW w:w="0" w:type="auto"/>
            <w:tcBorders>
              <w:top w:val="nil"/>
              <w:left w:val="nil"/>
              <w:bottom w:val="nil"/>
              <w:right w:val="nil"/>
            </w:tcBorders>
            <w:shd w:val="clear" w:color="auto" w:fill="auto"/>
            <w:noWrap/>
            <w:vAlign w:val="bottom"/>
            <w:hideMark/>
          </w:tcPr>
          <w:p w14:paraId="5B3A9FB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(0.159)</w:t>
            </w:r>
          </w:p>
        </w:tc>
      </w:tr>
      <w:tr w:rsidR="003F11C3" w:rsidRPr="00B80814" w14:paraId="33F559A2" w14:textId="77777777" w:rsidTr="00637EEB">
        <w:trPr>
          <w:trHeight w:val="255"/>
        </w:trPr>
        <w:tc>
          <w:tcPr>
            <w:tcW w:w="0" w:type="auto"/>
            <w:tcBorders>
              <w:top w:val="nil"/>
              <w:left w:val="nil"/>
              <w:bottom w:val="nil"/>
              <w:right w:val="nil"/>
            </w:tcBorders>
            <w:shd w:val="clear" w:color="auto" w:fill="auto"/>
            <w:noWrap/>
            <w:vAlign w:val="bottom"/>
            <w:hideMark/>
          </w:tcPr>
          <w:p w14:paraId="22A19520" w14:textId="77777777" w:rsidR="003F11C3" w:rsidRPr="00B80814" w:rsidRDefault="003F11C3" w:rsidP="00637EE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Edu</w:t>
            </w:r>
            <w:r w:rsidRPr="00B80814">
              <w:rPr>
                <w:rFonts w:asciiTheme="majorBidi" w:eastAsia="Times New Roman" w:hAnsiTheme="majorBidi" w:cstheme="majorBidi"/>
                <w:sz w:val="18"/>
                <w:szCs w:val="18"/>
              </w:rPr>
              <w:t>:</w:t>
            </w:r>
            <w:r>
              <w:rPr>
                <w:rFonts w:asciiTheme="majorBidi" w:eastAsia="Times New Roman" w:hAnsiTheme="majorBidi" w:cstheme="majorBidi"/>
                <w:sz w:val="18"/>
                <w:szCs w:val="18"/>
              </w:rPr>
              <w:t xml:space="preserve"> </w:t>
            </w:r>
            <w:r w:rsidRPr="00B80814">
              <w:rPr>
                <w:rFonts w:asciiTheme="majorBidi" w:eastAsia="Times New Roman" w:hAnsiTheme="majorBidi" w:cstheme="majorBidi"/>
                <w:sz w:val="18"/>
                <w:szCs w:val="18"/>
              </w:rPr>
              <w:t>PhD</w:t>
            </w:r>
          </w:p>
        </w:tc>
        <w:tc>
          <w:tcPr>
            <w:tcW w:w="0" w:type="auto"/>
            <w:tcBorders>
              <w:top w:val="nil"/>
              <w:left w:val="nil"/>
              <w:bottom w:val="nil"/>
              <w:right w:val="nil"/>
            </w:tcBorders>
            <w:shd w:val="clear" w:color="auto" w:fill="auto"/>
            <w:noWrap/>
            <w:vAlign w:val="bottom"/>
            <w:hideMark/>
          </w:tcPr>
          <w:p w14:paraId="2BE2AB7E"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1D9C37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0.875***</w:t>
            </w:r>
          </w:p>
        </w:tc>
        <w:tc>
          <w:tcPr>
            <w:tcW w:w="0" w:type="auto"/>
            <w:tcBorders>
              <w:top w:val="nil"/>
              <w:left w:val="nil"/>
              <w:bottom w:val="nil"/>
              <w:right w:val="nil"/>
            </w:tcBorders>
            <w:shd w:val="clear" w:color="auto" w:fill="auto"/>
            <w:noWrap/>
            <w:vAlign w:val="bottom"/>
            <w:hideMark/>
          </w:tcPr>
          <w:p w14:paraId="0A2C52A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0.901***</w:t>
            </w:r>
          </w:p>
        </w:tc>
        <w:tc>
          <w:tcPr>
            <w:tcW w:w="0" w:type="auto"/>
            <w:tcBorders>
              <w:top w:val="nil"/>
              <w:left w:val="nil"/>
              <w:bottom w:val="nil"/>
              <w:right w:val="nil"/>
            </w:tcBorders>
            <w:shd w:val="clear" w:color="auto" w:fill="auto"/>
            <w:noWrap/>
            <w:vAlign w:val="bottom"/>
            <w:hideMark/>
          </w:tcPr>
          <w:p w14:paraId="616C4AE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0.813***</w:t>
            </w:r>
          </w:p>
        </w:tc>
        <w:tc>
          <w:tcPr>
            <w:tcW w:w="0" w:type="auto"/>
            <w:tcBorders>
              <w:top w:val="nil"/>
              <w:left w:val="nil"/>
              <w:bottom w:val="nil"/>
              <w:right w:val="nil"/>
            </w:tcBorders>
            <w:shd w:val="clear" w:color="auto" w:fill="auto"/>
            <w:noWrap/>
            <w:vAlign w:val="bottom"/>
            <w:hideMark/>
          </w:tcPr>
          <w:p w14:paraId="12835A0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0.814***</w:t>
            </w:r>
          </w:p>
        </w:tc>
        <w:tc>
          <w:tcPr>
            <w:tcW w:w="0" w:type="auto"/>
            <w:tcBorders>
              <w:top w:val="nil"/>
              <w:left w:val="nil"/>
              <w:bottom w:val="nil"/>
              <w:right w:val="nil"/>
            </w:tcBorders>
            <w:shd w:val="clear" w:color="auto" w:fill="auto"/>
            <w:noWrap/>
            <w:vAlign w:val="bottom"/>
            <w:hideMark/>
          </w:tcPr>
          <w:p w14:paraId="5420FED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0.856***</w:t>
            </w:r>
          </w:p>
        </w:tc>
        <w:tc>
          <w:tcPr>
            <w:tcW w:w="0" w:type="auto"/>
            <w:tcBorders>
              <w:top w:val="nil"/>
              <w:left w:val="nil"/>
              <w:bottom w:val="nil"/>
              <w:right w:val="nil"/>
            </w:tcBorders>
            <w:shd w:val="clear" w:color="auto" w:fill="auto"/>
            <w:noWrap/>
            <w:vAlign w:val="bottom"/>
            <w:hideMark/>
          </w:tcPr>
          <w:p w14:paraId="10DDE24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0.631**</w:t>
            </w:r>
          </w:p>
        </w:tc>
        <w:tc>
          <w:tcPr>
            <w:tcW w:w="0" w:type="auto"/>
            <w:tcBorders>
              <w:top w:val="nil"/>
              <w:left w:val="nil"/>
              <w:bottom w:val="nil"/>
              <w:right w:val="nil"/>
            </w:tcBorders>
            <w:shd w:val="clear" w:color="auto" w:fill="auto"/>
            <w:noWrap/>
            <w:vAlign w:val="bottom"/>
            <w:hideMark/>
          </w:tcPr>
          <w:p w14:paraId="2B3E01D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0.627**</w:t>
            </w:r>
          </w:p>
        </w:tc>
        <w:tc>
          <w:tcPr>
            <w:tcW w:w="0" w:type="auto"/>
            <w:tcBorders>
              <w:top w:val="nil"/>
              <w:left w:val="nil"/>
              <w:bottom w:val="nil"/>
              <w:right w:val="nil"/>
            </w:tcBorders>
            <w:shd w:val="clear" w:color="auto" w:fill="auto"/>
            <w:noWrap/>
            <w:vAlign w:val="bottom"/>
            <w:hideMark/>
          </w:tcPr>
          <w:p w14:paraId="04D9D60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0.862**</w:t>
            </w:r>
          </w:p>
        </w:tc>
      </w:tr>
      <w:tr w:rsidR="003F11C3" w:rsidRPr="00B80814" w14:paraId="398BDDFD" w14:textId="77777777" w:rsidTr="00637EEB">
        <w:trPr>
          <w:trHeight w:val="255"/>
        </w:trPr>
        <w:tc>
          <w:tcPr>
            <w:tcW w:w="0" w:type="auto"/>
            <w:tcBorders>
              <w:top w:val="nil"/>
              <w:left w:val="nil"/>
              <w:bottom w:val="nil"/>
              <w:right w:val="nil"/>
            </w:tcBorders>
            <w:shd w:val="clear" w:color="auto" w:fill="auto"/>
            <w:noWrap/>
            <w:vAlign w:val="bottom"/>
            <w:hideMark/>
          </w:tcPr>
          <w:p w14:paraId="667C7C6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0BE8D55"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940DC0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(0.223)</w:t>
            </w:r>
          </w:p>
        </w:tc>
        <w:tc>
          <w:tcPr>
            <w:tcW w:w="0" w:type="auto"/>
            <w:tcBorders>
              <w:top w:val="nil"/>
              <w:left w:val="nil"/>
              <w:bottom w:val="nil"/>
              <w:right w:val="nil"/>
            </w:tcBorders>
            <w:shd w:val="clear" w:color="auto" w:fill="auto"/>
            <w:noWrap/>
            <w:vAlign w:val="bottom"/>
            <w:hideMark/>
          </w:tcPr>
          <w:p w14:paraId="0845024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(0.224)</w:t>
            </w:r>
          </w:p>
        </w:tc>
        <w:tc>
          <w:tcPr>
            <w:tcW w:w="0" w:type="auto"/>
            <w:tcBorders>
              <w:top w:val="nil"/>
              <w:left w:val="nil"/>
              <w:bottom w:val="nil"/>
              <w:right w:val="nil"/>
            </w:tcBorders>
            <w:shd w:val="clear" w:color="auto" w:fill="auto"/>
            <w:noWrap/>
            <w:vAlign w:val="bottom"/>
            <w:hideMark/>
          </w:tcPr>
          <w:p w14:paraId="5A76526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(0.264)</w:t>
            </w:r>
          </w:p>
        </w:tc>
        <w:tc>
          <w:tcPr>
            <w:tcW w:w="0" w:type="auto"/>
            <w:tcBorders>
              <w:top w:val="nil"/>
              <w:left w:val="nil"/>
              <w:bottom w:val="nil"/>
              <w:right w:val="nil"/>
            </w:tcBorders>
            <w:shd w:val="clear" w:color="auto" w:fill="auto"/>
            <w:noWrap/>
            <w:vAlign w:val="bottom"/>
            <w:hideMark/>
          </w:tcPr>
          <w:p w14:paraId="08446B7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(0.265)</w:t>
            </w:r>
          </w:p>
        </w:tc>
        <w:tc>
          <w:tcPr>
            <w:tcW w:w="0" w:type="auto"/>
            <w:tcBorders>
              <w:top w:val="nil"/>
              <w:left w:val="nil"/>
              <w:bottom w:val="nil"/>
              <w:right w:val="nil"/>
            </w:tcBorders>
            <w:shd w:val="clear" w:color="auto" w:fill="auto"/>
            <w:noWrap/>
            <w:vAlign w:val="bottom"/>
            <w:hideMark/>
          </w:tcPr>
          <w:p w14:paraId="43DAE46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(0.225)</w:t>
            </w:r>
          </w:p>
        </w:tc>
        <w:tc>
          <w:tcPr>
            <w:tcW w:w="0" w:type="auto"/>
            <w:tcBorders>
              <w:top w:val="nil"/>
              <w:left w:val="nil"/>
              <w:bottom w:val="nil"/>
              <w:right w:val="nil"/>
            </w:tcBorders>
            <w:shd w:val="clear" w:color="auto" w:fill="auto"/>
            <w:noWrap/>
            <w:vAlign w:val="bottom"/>
            <w:hideMark/>
          </w:tcPr>
          <w:p w14:paraId="3F7A3F0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(0.313)</w:t>
            </w:r>
          </w:p>
        </w:tc>
        <w:tc>
          <w:tcPr>
            <w:tcW w:w="0" w:type="auto"/>
            <w:tcBorders>
              <w:top w:val="nil"/>
              <w:left w:val="nil"/>
              <w:bottom w:val="nil"/>
              <w:right w:val="nil"/>
            </w:tcBorders>
            <w:shd w:val="clear" w:color="auto" w:fill="auto"/>
            <w:noWrap/>
            <w:vAlign w:val="bottom"/>
            <w:hideMark/>
          </w:tcPr>
          <w:p w14:paraId="4FCFEA8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(0.313)</w:t>
            </w:r>
          </w:p>
        </w:tc>
        <w:tc>
          <w:tcPr>
            <w:tcW w:w="0" w:type="auto"/>
            <w:tcBorders>
              <w:top w:val="nil"/>
              <w:left w:val="nil"/>
              <w:bottom w:val="nil"/>
              <w:right w:val="nil"/>
            </w:tcBorders>
            <w:shd w:val="clear" w:color="auto" w:fill="auto"/>
            <w:noWrap/>
            <w:vAlign w:val="bottom"/>
            <w:hideMark/>
          </w:tcPr>
          <w:p w14:paraId="7665C6E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(0.336)</w:t>
            </w:r>
          </w:p>
        </w:tc>
      </w:tr>
      <w:tr w:rsidR="003F11C3" w:rsidRPr="00B80814" w14:paraId="28C477D2" w14:textId="77777777" w:rsidTr="00637EEB">
        <w:trPr>
          <w:trHeight w:val="255"/>
        </w:trPr>
        <w:tc>
          <w:tcPr>
            <w:tcW w:w="0" w:type="auto"/>
            <w:tcBorders>
              <w:top w:val="nil"/>
              <w:left w:val="nil"/>
              <w:bottom w:val="nil"/>
              <w:right w:val="nil"/>
            </w:tcBorders>
            <w:shd w:val="clear" w:color="auto" w:fill="auto"/>
            <w:noWrap/>
            <w:vAlign w:val="bottom"/>
            <w:hideMark/>
          </w:tcPr>
          <w:p w14:paraId="45CFFF90"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Personal experience NII=1 (PE_NII)</w:t>
            </w:r>
          </w:p>
        </w:tc>
        <w:tc>
          <w:tcPr>
            <w:tcW w:w="0" w:type="auto"/>
            <w:tcBorders>
              <w:top w:val="nil"/>
              <w:left w:val="nil"/>
              <w:bottom w:val="nil"/>
              <w:right w:val="nil"/>
            </w:tcBorders>
            <w:shd w:val="clear" w:color="auto" w:fill="auto"/>
            <w:noWrap/>
            <w:vAlign w:val="bottom"/>
            <w:hideMark/>
          </w:tcPr>
          <w:p w14:paraId="578C0A2F"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26F82D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AFC57A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0.0687</w:t>
            </w:r>
          </w:p>
        </w:tc>
        <w:tc>
          <w:tcPr>
            <w:tcW w:w="0" w:type="auto"/>
            <w:tcBorders>
              <w:top w:val="nil"/>
              <w:left w:val="nil"/>
              <w:bottom w:val="nil"/>
              <w:right w:val="nil"/>
            </w:tcBorders>
            <w:shd w:val="clear" w:color="auto" w:fill="auto"/>
            <w:noWrap/>
            <w:vAlign w:val="bottom"/>
            <w:hideMark/>
          </w:tcPr>
          <w:p w14:paraId="3DBBE68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-0.0457</w:t>
            </w:r>
          </w:p>
        </w:tc>
        <w:tc>
          <w:tcPr>
            <w:tcW w:w="0" w:type="auto"/>
            <w:tcBorders>
              <w:top w:val="nil"/>
              <w:left w:val="nil"/>
              <w:bottom w:val="nil"/>
              <w:right w:val="nil"/>
            </w:tcBorders>
            <w:shd w:val="clear" w:color="auto" w:fill="auto"/>
            <w:noWrap/>
            <w:vAlign w:val="bottom"/>
            <w:hideMark/>
          </w:tcPr>
          <w:p w14:paraId="6C86C34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-0.176</w:t>
            </w:r>
          </w:p>
        </w:tc>
        <w:tc>
          <w:tcPr>
            <w:tcW w:w="0" w:type="auto"/>
            <w:tcBorders>
              <w:top w:val="nil"/>
              <w:left w:val="nil"/>
              <w:bottom w:val="nil"/>
              <w:right w:val="nil"/>
            </w:tcBorders>
            <w:shd w:val="clear" w:color="auto" w:fill="auto"/>
            <w:noWrap/>
            <w:vAlign w:val="bottom"/>
            <w:hideMark/>
          </w:tcPr>
          <w:p w14:paraId="08FF0BA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B7000B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2D8DCB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497A5E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0.118</w:t>
            </w:r>
          </w:p>
        </w:tc>
      </w:tr>
      <w:tr w:rsidR="003F11C3" w:rsidRPr="00B80814" w14:paraId="3DF35629" w14:textId="77777777" w:rsidTr="00637EEB">
        <w:trPr>
          <w:trHeight w:val="255"/>
        </w:trPr>
        <w:tc>
          <w:tcPr>
            <w:tcW w:w="0" w:type="auto"/>
            <w:tcBorders>
              <w:top w:val="nil"/>
              <w:left w:val="nil"/>
              <w:bottom w:val="nil"/>
              <w:right w:val="nil"/>
            </w:tcBorders>
            <w:shd w:val="clear" w:color="auto" w:fill="auto"/>
            <w:noWrap/>
            <w:vAlign w:val="bottom"/>
            <w:hideMark/>
          </w:tcPr>
          <w:p w14:paraId="1435722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1692B37"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AABD02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C5CFC4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(0.0516)</w:t>
            </w:r>
          </w:p>
        </w:tc>
        <w:tc>
          <w:tcPr>
            <w:tcW w:w="0" w:type="auto"/>
            <w:tcBorders>
              <w:top w:val="nil"/>
              <w:left w:val="nil"/>
              <w:bottom w:val="nil"/>
              <w:right w:val="nil"/>
            </w:tcBorders>
            <w:shd w:val="clear" w:color="auto" w:fill="auto"/>
            <w:noWrap/>
            <w:vAlign w:val="bottom"/>
            <w:hideMark/>
          </w:tcPr>
          <w:p w14:paraId="2645F0C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(0.0599)</w:t>
            </w:r>
          </w:p>
        </w:tc>
        <w:tc>
          <w:tcPr>
            <w:tcW w:w="0" w:type="auto"/>
            <w:tcBorders>
              <w:top w:val="nil"/>
              <w:left w:val="nil"/>
              <w:bottom w:val="nil"/>
              <w:right w:val="nil"/>
            </w:tcBorders>
            <w:shd w:val="clear" w:color="auto" w:fill="auto"/>
            <w:noWrap/>
            <w:vAlign w:val="bottom"/>
            <w:hideMark/>
          </w:tcPr>
          <w:p w14:paraId="6433C23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(0.158)</w:t>
            </w:r>
          </w:p>
        </w:tc>
        <w:tc>
          <w:tcPr>
            <w:tcW w:w="0" w:type="auto"/>
            <w:tcBorders>
              <w:top w:val="nil"/>
              <w:left w:val="nil"/>
              <w:bottom w:val="nil"/>
              <w:right w:val="nil"/>
            </w:tcBorders>
            <w:shd w:val="clear" w:color="auto" w:fill="auto"/>
            <w:noWrap/>
            <w:vAlign w:val="bottom"/>
            <w:hideMark/>
          </w:tcPr>
          <w:p w14:paraId="30AF68D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456C3C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FA236F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D234AA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(0.217)</w:t>
            </w:r>
          </w:p>
        </w:tc>
      </w:tr>
      <w:tr w:rsidR="003F11C3" w:rsidRPr="00B80814" w14:paraId="547F7CBD" w14:textId="77777777" w:rsidTr="00637EEB">
        <w:trPr>
          <w:trHeight w:val="255"/>
        </w:trPr>
        <w:tc>
          <w:tcPr>
            <w:tcW w:w="0" w:type="auto"/>
            <w:tcBorders>
              <w:top w:val="nil"/>
              <w:left w:val="nil"/>
              <w:bottom w:val="nil"/>
              <w:right w:val="nil"/>
            </w:tcBorders>
            <w:shd w:val="clear" w:color="auto" w:fill="auto"/>
            <w:noWrap/>
            <w:vAlign w:val="bottom"/>
            <w:hideMark/>
          </w:tcPr>
          <w:p w14:paraId="3B3D41E7"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Personal experience welfare services=1 (PE_WS)</w:t>
            </w:r>
          </w:p>
        </w:tc>
        <w:tc>
          <w:tcPr>
            <w:tcW w:w="0" w:type="auto"/>
            <w:tcBorders>
              <w:top w:val="nil"/>
              <w:left w:val="nil"/>
              <w:bottom w:val="nil"/>
              <w:right w:val="nil"/>
            </w:tcBorders>
            <w:shd w:val="clear" w:color="auto" w:fill="auto"/>
            <w:noWrap/>
            <w:vAlign w:val="bottom"/>
            <w:hideMark/>
          </w:tcPr>
          <w:p w14:paraId="3816210C"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3FE92F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857E94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F9C94A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4FF479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06A815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0.259***</w:t>
            </w:r>
          </w:p>
        </w:tc>
        <w:tc>
          <w:tcPr>
            <w:tcW w:w="0" w:type="auto"/>
            <w:tcBorders>
              <w:top w:val="nil"/>
              <w:left w:val="nil"/>
              <w:bottom w:val="nil"/>
              <w:right w:val="nil"/>
            </w:tcBorders>
            <w:shd w:val="clear" w:color="auto" w:fill="auto"/>
            <w:noWrap/>
            <w:vAlign w:val="bottom"/>
            <w:hideMark/>
          </w:tcPr>
          <w:p w14:paraId="50F0A86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0.0121</w:t>
            </w:r>
          </w:p>
        </w:tc>
        <w:tc>
          <w:tcPr>
            <w:tcW w:w="0" w:type="auto"/>
            <w:tcBorders>
              <w:top w:val="nil"/>
              <w:left w:val="nil"/>
              <w:bottom w:val="nil"/>
              <w:right w:val="nil"/>
            </w:tcBorders>
            <w:shd w:val="clear" w:color="auto" w:fill="auto"/>
            <w:noWrap/>
            <w:vAlign w:val="bottom"/>
            <w:hideMark/>
          </w:tcPr>
          <w:p w14:paraId="3B78F09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0.0281</w:t>
            </w:r>
          </w:p>
        </w:tc>
        <w:tc>
          <w:tcPr>
            <w:tcW w:w="0" w:type="auto"/>
            <w:tcBorders>
              <w:top w:val="nil"/>
              <w:left w:val="nil"/>
              <w:bottom w:val="nil"/>
              <w:right w:val="nil"/>
            </w:tcBorders>
            <w:shd w:val="clear" w:color="auto" w:fill="auto"/>
            <w:noWrap/>
            <w:vAlign w:val="bottom"/>
            <w:hideMark/>
          </w:tcPr>
          <w:p w14:paraId="29B3097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0.0786</w:t>
            </w:r>
          </w:p>
        </w:tc>
      </w:tr>
      <w:tr w:rsidR="003F11C3" w:rsidRPr="00B80814" w14:paraId="3DDFB2A6" w14:textId="77777777" w:rsidTr="00637EEB">
        <w:trPr>
          <w:trHeight w:val="255"/>
        </w:trPr>
        <w:tc>
          <w:tcPr>
            <w:tcW w:w="0" w:type="auto"/>
            <w:tcBorders>
              <w:top w:val="nil"/>
              <w:left w:val="nil"/>
              <w:bottom w:val="nil"/>
              <w:right w:val="nil"/>
            </w:tcBorders>
            <w:shd w:val="clear" w:color="auto" w:fill="auto"/>
            <w:noWrap/>
            <w:vAlign w:val="bottom"/>
            <w:hideMark/>
          </w:tcPr>
          <w:p w14:paraId="39E13C5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0D3F194"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DE781C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56B507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0F9D70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BBA97B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05BD4A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(0.0675)</w:t>
            </w:r>
          </w:p>
        </w:tc>
        <w:tc>
          <w:tcPr>
            <w:tcW w:w="0" w:type="auto"/>
            <w:tcBorders>
              <w:top w:val="nil"/>
              <w:left w:val="nil"/>
              <w:bottom w:val="nil"/>
              <w:right w:val="nil"/>
            </w:tcBorders>
            <w:shd w:val="clear" w:color="auto" w:fill="auto"/>
            <w:noWrap/>
            <w:vAlign w:val="bottom"/>
            <w:hideMark/>
          </w:tcPr>
          <w:p w14:paraId="4DF8C2F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(0.0779)</w:t>
            </w:r>
          </w:p>
        </w:tc>
        <w:tc>
          <w:tcPr>
            <w:tcW w:w="0" w:type="auto"/>
            <w:tcBorders>
              <w:top w:val="nil"/>
              <w:left w:val="nil"/>
              <w:bottom w:val="nil"/>
              <w:right w:val="nil"/>
            </w:tcBorders>
            <w:shd w:val="clear" w:color="auto" w:fill="auto"/>
            <w:noWrap/>
            <w:vAlign w:val="bottom"/>
            <w:hideMark/>
          </w:tcPr>
          <w:p w14:paraId="5B5D149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(0.213)</w:t>
            </w:r>
          </w:p>
        </w:tc>
        <w:tc>
          <w:tcPr>
            <w:tcW w:w="0" w:type="auto"/>
            <w:tcBorders>
              <w:top w:val="nil"/>
              <w:left w:val="nil"/>
              <w:bottom w:val="nil"/>
              <w:right w:val="nil"/>
            </w:tcBorders>
            <w:shd w:val="clear" w:color="auto" w:fill="auto"/>
            <w:noWrap/>
            <w:vAlign w:val="bottom"/>
            <w:hideMark/>
          </w:tcPr>
          <w:p w14:paraId="1CECA76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(0.228)</w:t>
            </w:r>
          </w:p>
        </w:tc>
      </w:tr>
      <w:tr w:rsidR="003F11C3" w:rsidRPr="00B80814" w14:paraId="295CF6DE" w14:textId="77777777" w:rsidTr="00637EEB">
        <w:trPr>
          <w:trHeight w:val="255"/>
        </w:trPr>
        <w:tc>
          <w:tcPr>
            <w:tcW w:w="0" w:type="auto"/>
            <w:tcBorders>
              <w:top w:val="nil"/>
              <w:left w:val="nil"/>
              <w:bottom w:val="nil"/>
              <w:right w:val="nil"/>
            </w:tcBorders>
            <w:shd w:val="clear" w:color="auto" w:fill="auto"/>
            <w:noWrap/>
            <w:vAlign w:val="bottom"/>
            <w:hideMark/>
          </w:tcPr>
          <w:p w14:paraId="49D57108"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 xml:space="preserve">NII impartial =2 </w:t>
            </w:r>
          </w:p>
        </w:tc>
        <w:tc>
          <w:tcPr>
            <w:tcW w:w="0" w:type="auto"/>
            <w:tcBorders>
              <w:top w:val="nil"/>
              <w:left w:val="nil"/>
              <w:bottom w:val="nil"/>
              <w:right w:val="nil"/>
            </w:tcBorders>
            <w:shd w:val="clear" w:color="auto" w:fill="auto"/>
            <w:noWrap/>
            <w:vAlign w:val="bottom"/>
            <w:hideMark/>
          </w:tcPr>
          <w:p w14:paraId="1C5E1ADF"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139A41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B59FB3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606A75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0.0548</w:t>
            </w:r>
          </w:p>
        </w:tc>
        <w:tc>
          <w:tcPr>
            <w:tcW w:w="0" w:type="auto"/>
            <w:tcBorders>
              <w:top w:val="nil"/>
              <w:left w:val="nil"/>
              <w:bottom w:val="nil"/>
              <w:right w:val="nil"/>
            </w:tcBorders>
            <w:shd w:val="clear" w:color="auto" w:fill="auto"/>
            <w:noWrap/>
            <w:vAlign w:val="bottom"/>
            <w:hideMark/>
          </w:tcPr>
          <w:p w14:paraId="084FCB3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-0.0913</w:t>
            </w:r>
          </w:p>
        </w:tc>
        <w:tc>
          <w:tcPr>
            <w:tcW w:w="0" w:type="auto"/>
            <w:tcBorders>
              <w:top w:val="nil"/>
              <w:left w:val="nil"/>
              <w:bottom w:val="nil"/>
              <w:right w:val="nil"/>
            </w:tcBorders>
            <w:shd w:val="clear" w:color="auto" w:fill="auto"/>
            <w:noWrap/>
            <w:vAlign w:val="bottom"/>
            <w:hideMark/>
          </w:tcPr>
          <w:p w14:paraId="7834DA4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EA7681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751AD3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36E4BC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0.0713</w:t>
            </w:r>
          </w:p>
        </w:tc>
      </w:tr>
      <w:tr w:rsidR="003F11C3" w:rsidRPr="00B80814" w14:paraId="599FAB95" w14:textId="77777777" w:rsidTr="00637EEB">
        <w:trPr>
          <w:trHeight w:val="255"/>
        </w:trPr>
        <w:tc>
          <w:tcPr>
            <w:tcW w:w="0" w:type="auto"/>
            <w:tcBorders>
              <w:top w:val="nil"/>
              <w:left w:val="nil"/>
              <w:bottom w:val="nil"/>
              <w:right w:val="nil"/>
            </w:tcBorders>
            <w:shd w:val="clear" w:color="auto" w:fill="auto"/>
            <w:noWrap/>
            <w:vAlign w:val="bottom"/>
            <w:hideMark/>
          </w:tcPr>
          <w:p w14:paraId="6E776EA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6DBD101"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9EE0E5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CA83C7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D24E24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(0.0999)</w:t>
            </w:r>
          </w:p>
        </w:tc>
        <w:tc>
          <w:tcPr>
            <w:tcW w:w="0" w:type="auto"/>
            <w:tcBorders>
              <w:top w:val="nil"/>
              <w:left w:val="nil"/>
              <w:bottom w:val="nil"/>
              <w:right w:val="nil"/>
            </w:tcBorders>
            <w:shd w:val="clear" w:color="auto" w:fill="auto"/>
            <w:noWrap/>
            <w:vAlign w:val="bottom"/>
            <w:hideMark/>
          </w:tcPr>
          <w:p w14:paraId="5B08612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(0.154)</w:t>
            </w:r>
          </w:p>
        </w:tc>
        <w:tc>
          <w:tcPr>
            <w:tcW w:w="0" w:type="auto"/>
            <w:tcBorders>
              <w:top w:val="nil"/>
              <w:left w:val="nil"/>
              <w:bottom w:val="nil"/>
              <w:right w:val="nil"/>
            </w:tcBorders>
            <w:shd w:val="clear" w:color="auto" w:fill="auto"/>
            <w:noWrap/>
            <w:vAlign w:val="bottom"/>
            <w:hideMark/>
          </w:tcPr>
          <w:p w14:paraId="6B830B7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D5B1A2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B07799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8CFDEB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(0.217)</w:t>
            </w:r>
          </w:p>
        </w:tc>
      </w:tr>
      <w:tr w:rsidR="003F11C3" w:rsidRPr="00B80814" w14:paraId="0BC9D818" w14:textId="77777777" w:rsidTr="00637EEB">
        <w:trPr>
          <w:trHeight w:val="255"/>
        </w:trPr>
        <w:tc>
          <w:tcPr>
            <w:tcW w:w="0" w:type="auto"/>
            <w:tcBorders>
              <w:top w:val="nil"/>
              <w:left w:val="nil"/>
              <w:bottom w:val="nil"/>
              <w:right w:val="nil"/>
            </w:tcBorders>
            <w:shd w:val="clear" w:color="auto" w:fill="auto"/>
            <w:noWrap/>
            <w:vAlign w:val="bottom"/>
            <w:hideMark/>
          </w:tcPr>
          <w:p w14:paraId="5D864746"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NII impartial = 3</w:t>
            </w:r>
          </w:p>
        </w:tc>
        <w:tc>
          <w:tcPr>
            <w:tcW w:w="0" w:type="auto"/>
            <w:tcBorders>
              <w:top w:val="nil"/>
              <w:left w:val="nil"/>
              <w:bottom w:val="nil"/>
              <w:right w:val="nil"/>
            </w:tcBorders>
            <w:shd w:val="clear" w:color="auto" w:fill="auto"/>
            <w:noWrap/>
            <w:vAlign w:val="bottom"/>
            <w:hideMark/>
          </w:tcPr>
          <w:p w14:paraId="03692199"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33AA3E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BAEAD0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730FD1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0.189**</w:t>
            </w:r>
          </w:p>
        </w:tc>
        <w:tc>
          <w:tcPr>
            <w:tcW w:w="0" w:type="auto"/>
            <w:tcBorders>
              <w:top w:val="nil"/>
              <w:left w:val="nil"/>
              <w:bottom w:val="nil"/>
              <w:right w:val="nil"/>
            </w:tcBorders>
            <w:shd w:val="clear" w:color="auto" w:fill="auto"/>
            <w:noWrap/>
            <w:vAlign w:val="bottom"/>
            <w:hideMark/>
          </w:tcPr>
          <w:p w14:paraId="5D6B79B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0.145</w:t>
            </w:r>
          </w:p>
        </w:tc>
        <w:tc>
          <w:tcPr>
            <w:tcW w:w="0" w:type="auto"/>
            <w:tcBorders>
              <w:top w:val="nil"/>
              <w:left w:val="nil"/>
              <w:bottom w:val="nil"/>
              <w:right w:val="nil"/>
            </w:tcBorders>
            <w:shd w:val="clear" w:color="auto" w:fill="auto"/>
            <w:noWrap/>
            <w:vAlign w:val="bottom"/>
            <w:hideMark/>
          </w:tcPr>
          <w:p w14:paraId="7F2900B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30DAF9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F1633C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1CC75A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0.244</w:t>
            </w:r>
          </w:p>
        </w:tc>
      </w:tr>
      <w:tr w:rsidR="003F11C3" w:rsidRPr="00B80814" w14:paraId="271C8B9D" w14:textId="77777777" w:rsidTr="00637EEB">
        <w:trPr>
          <w:trHeight w:val="255"/>
        </w:trPr>
        <w:tc>
          <w:tcPr>
            <w:tcW w:w="0" w:type="auto"/>
            <w:tcBorders>
              <w:top w:val="nil"/>
              <w:left w:val="nil"/>
              <w:bottom w:val="nil"/>
              <w:right w:val="nil"/>
            </w:tcBorders>
            <w:shd w:val="clear" w:color="auto" w:fill="auto"/>
            <w:noWrap/>
            <w:vAlign w:val="bottom"/>
            <w:hideMark/>
          </w:tcPr>
          <w:p w14:paraId="5973B71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7437A78"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2BE1F4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2C24D1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3145FF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(0.0904)</w:t>
            </w:r>
          </w:p>
        </w:tc>
        <w:tc>
          <w:tcPr>
            <w:tcW w:w="0" w:type="auto"/>
            <w:tcBorders>
              <w:top w:val="nil"/>
              <w:left w:val="nil"/>
              <w:bottom w:val="nil"/>
              <w:right w:val="nil"/>
            </w:tcBorders>
            <w:shd w:val="clear" w:color="auto" w:fill="auto"/>
            <w:noWrap/>
            <w:vAlign w:val="bottom"/>
            <w:hideMark/>
          </w:tcPr>
          <w:p w14:paraId="3FB1A9A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(0.144)</w:t>
            </w:r>
          </w:p>
        </w:tc>
        <w:tc>
          <w:tcPr>
            <w:tcW w:w="0" w:type="auto"/>
            <w:tcBorders>
              <w:top w:val="nil"/>
              <w:left w:val="nil"/>
              <w:bottom w:val="nil"/>
              <w:right w:val="nil"/>
            </w:tcBorders>
            <w:shd w:val="clear" w:color="auto" w:fill="auto"/>
            <w:noWrap/>
            <w:vAlign w:val="bottom"/>
            <w:hideMark/>
          </w:tcPr>
          <w:p w14:paraId="1DC6EE6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3B4916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13AE7C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BDB4CC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(0.204)</w:t>
            </w:r>
          </w:p>
        </w:tc>
      </w:tr>
      <w:tr w:rsidR="003F11C3" w:rsidRPr="00B80814" w14:paraId="76CCB055" w14:textId="77777777" w:rsidTr="00637EEB">
        <w:trPr>
          <w:trHeight w:val="255"/>
        </w:trPr>
        <w:tc>
          <w:tcPr>
            <w:tcW w:w="0" w:type="auto"/>
            <w:tcBorders>
              <w:top w:val="nil"/>
              <w:left w:val="nil"/>
              <w:bottom w:val="nil"/>
              <w:right w:val="nil"/>
            </w:tcBorders>
            <w:shd w:val="clear" w:color="auto" w:fill="auto"/>
            <w:noWrap/>
            <w:vAlign w:val="bottom"/>
            <w:hideMark/>
          </w:tcPr>
          <w:p w14:paraId="0D24D77C"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NII impartial=4</w:t>
            </w:r>
          </w:p>
        </w:tc>
        <w:tc>
          <w:tcPr>
            <w:tcW w:w="0" w:type="auto"/>
            <w:tcBorders>
              <w:top w:val="nil"/>
              <w:left w:val="nil"/>
              <w:bottom w:val="nil"/>
              <w:right w:val="nil"/>
            </w:tcBorders>
            <w:shd w:val="clear" w:color="auto" w:fill="auto"/>
            <w:noWrap/>
            <w:vAlign w:val="bottom"/>
            <w:hideMark/>
          </w:tcPr>
          <w:p w14:paraId="596B7488"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A62600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B09844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723FB3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0.356***</w:t>
            </w:r>
          </w:p>
        </w:tc>
        <w:tc>
          <w:tcPr>
            <w:tcW w:w="0" w:type="auto"/>
            <w:tcBorders>
              <w:top w:val="nil"/>
              <w:left w:val="nil"/>
              <w:bottom w:val="nil"/>
              <w:right w:val="nil"/>
            </w:tcBorders>
            <w:shd w:val="clear" w:color="auto" w:fill="auto"/>
            <w:noWrap/>
            <w:vAlign w:val="bottom"/>
            <w:hideMark/>
          </w:tcPr>
          <w:p w14:paraId="7A6A71E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0.230</w:t>
            </w:r>
          </w:p>
        </w:tc>
        <w:tc>
          <w:tcPr>
            <w:tcW w:w="0" w:type="auto"/>
            <w:tcBorders>
              <w:top w:val="nil"/>
              <w:left w:val="nil"/>
              <w:bottom w:val="nil"/>
              <w:right w:val="nil"/>
            </w:tcBorders>
            <w:shd w:val="clear" w:color="auto" w:fill="auto"/>
            <w:noWrap/>
            <w:vAlign w:val="bottom"/>
            <w:hideMark/>
          </w:tcPr>
          <w:p w14:paraId="60A1B3B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6776D6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EAE16E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7B0DAF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0.417*</w:t>
            </w:r>
          </w:p>
        </w:tc>
      </w:tr>
      <w:tr w:rsidR="003F11C3" w:rsidRPr="00B80814" w14:paraId="3BBF7587" w14:textId="77777777" w:rsidTr="00637EEB">
        <w:trPr>
          <w:trHeight w:val="255"/>
        </w:trPr>
        <w:tc>
          <w:tcPr>
            <w:tcW w:w="0" w:type="auto"/>
            <w:tcBorders>
              <w:top w:val="nil"/>
              <w:left w:val="nil"/>
              <w:bottom w:val="nil"/>
              <w:right w:val="nil"/>
            </w:tcBorders>
            <w:shd w:val="clear" w:color="auto" w:fill="auto"/>
            <w:noWrap/>
            <w:vAlign w:val="bottom"/>
            <w:hideMark/>
          </w:tcPr>
          <w:p w14:paraId="2595AA1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9AAD58C"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9CF479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FFAE6F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77A790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(0.0945)</w:t>
            </w:r>
          </w:p>
        </w:tc>
        <w:tc>
          <w:tcPr>
            <w:tcW w:w="0" w:type="auto"/>
            <w:tcBorders>
              <w:top w:val="nil"/>
              <w:left w:val="nil"/>
              <w:bottom w:val="nil"/>
              <w:right w:val="nil"/>
            </w:tcBorders>
            <w:shd w:val="clear" w:color="auto" w:fill="auto"/>
            <w:noWrap/>
            <w:vAlign w:val="bottom"/>
            <w:hideMark/>
          </w:tcPr>
          <w:p w14:paraId="2081D45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(0.158)</w:t>
            </w:r>
          </w:p>
        </w:tc>
        <w:tc>
          <w:tcPr>
            <w:tcW w:w="0" w:type="auto"/>
            <w:tcBorders>
              <w:top w:val="nil"/>
              <w:left w:val="nil"/>
              <w:bottom w:val="nil"/>
              <w:right w:val="nil"/>
            </w:tcBorders>
            <w:shd w:val="clear" w:color="auto" w:fill="auto"/>
            <w:noWrap/>
            <w:vAlign w:val="bottom"/>
            <w:hideMark/>
          </w:tcPr>
          <w:p w14:paraId="2FBBDC6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504451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FDBA17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7CDC30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(0.220)</w:t>
            </w:r>
          </w:p>
        </w:tc>
      </w:tr>
      <w:tr w:rsidR="003F11C3" w:rsidRPr="00B80814" w14:paraId="3989F941" w14:textId="77777777" w:rsidTr="00637EEB">
        <w:trPr>
          <w:trHeight w:val="255"/>
        </w:trPr>
        <w:tc>
          <w:tcPr>
            <w:tcW w:w="0" w:type="auto"/>
            <w:tcBorders>
              <w:top w:val="nil"/>
              <w:left w:val="nil"/>
              <w:bottom w:val="nil"/>
              <w:right w:val="nil"/>
            </w:tcBorders>
            <w:shd w:val="clear" w:color="auto" w:fill="auto"/>
            <w:noWrap/>
            <w:vAlign w:val="bottom"/>
            <w:hideMark/>
          </w:tcPr>
          <w:p w14:paraId="3B0C864C"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 xml:space="preserve">Welfare services impartial =2 </w:t>
            </w:r>
          </w:p>
        </w:tc>
        <w:tc>
          <w:tcPr>
            <w:tcW w:w="0" w:type="auto"/>
            <w:tcBorders>
              <w:top w:val="nil"/>
              <w:left w:val="nil"/>
              <w:bottom w:val="nil"/>
              <w:right w:val="nil"/>
            </w:tcBorders>
            <w:shd w:val="clear" w:color="auto" w:fill="auto"/>
            <w:noWrap/>
            <w:vAlign w:val="bottom"/>
            <w:hideMark/>
          </w:tcPr>
          <w:p w14:paraId="6A88EBAC"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1C60C1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5C98ED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0799D7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49A52B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F632B3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A7CB6F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0.337***</w:t>
            </w:r>
          </w:p>
        </w:tc>
        <w:tc>
          <w:tcPr>
            <w:tcW w:w="0" w:type="auto"/>
            <w:tcBorders>
              <w:top w:val="nil"/>
              <w:left w:val="nil"/>
              <w:bottom w:val="nil"/>
              <w:right w:val="nil"/>
            </w:tcBorders>
            <w:shd w:val="clear" w:color="auto" w:fill="auto"/>
            <w:noWrap/>
            <w:vAlign w:val="bottom"/>
            <w:hideMark/>
          </w:tcPr>
          <w:p w14:paraId="5D83019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0.303*</w:t>
            </w:r>
          </w:p>
        </w:tc>
        <w:tc>
          <w:tcPr>
            <w:tcW w:w="0" w:type="auto"/>
            <w:tcBorders>
              <w:top w:val="nil"/>
              <w:left w:val="nil"/>
              <w:bottom w:val="nil"/>
              <w:right w:val="nil"/>
            </w:tcBorders>
            <w:shd w:val="clear" w:color="auto" w:fill="auto"/>
            <w:noWrap/>
            <w:vAlign w:val="bottom"/>
            <w:hideMark/>
          </w:tcPr>
          <w:p w14:paraId="05E1912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0.220</w:t>
            </w:r>
          </w:p>
        </w:tc>
      </w:tr>
      <w:tr w:rsidR="003F11C3" w:rsidRPr="00B80814" w14:paraId="3A291DE6" w14:textId="77777777" w:rsidTr="00637EEB">
        <w:trPr>
          <w:trHeight w:val="255"/>
        </w:trPr>
        <w:tc>
          <w:tcPr>
            <w:tcW w:w="0" w:type="auto"/>
            <w:tcBorders>
              <w:top w:val="nil"/>
              <w:left w:val="nil"/>
              <w:bottom w:val="nil"/>
              <w:right w:val="nil"/>
            </w:tcBorders>
            <w:shd w:val="clear" w:color="auto" w:fill="auto"/>
            <w:noWrap/>
            <w:vAlign w:val="bottom"/>
            <w:hideMark/>
          </w:tcPr>
          <w:p w14:paraId="7D2C110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E95E7ED"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7EF335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E92161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566E0F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6D0ADA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EA1F42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620168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(0.129)</w:t>
            </w:r>
          </w:p>
        </w:tc>
        <w:tc>
          <w:tcPr>
            <w:tcW w:w="0" w:type="auto"/>
            <w:tcBorders>
              <w:top w:val="nil"/>
              <w:left w:val="nil"/>
              <w:bottom w:val="nil"/>
              <w:right w:val="nil"/>
            </w:tcBorders>
            <w:shd w:val="clear" w:color="auto" w:fill="auto"/>
            <w:noWrap/>
            <w:vAlign w:val="bottom"/>
            <w:hideMark/>
          </w:tcPr>
          <w:p w14:paraId="080DA9F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(0.166)</w:t>
            </w:r>
          </w:p>
        </w:tc>
        <w:tc>
          <w:tcPr>
            <w:tcW w:w="0" w:type="auto"/>
            <w:tcBorders>
              <w:top w:val="nil"/>
              <w:left w:val="nil"/>
              <w:bottom w:val="nil"/>
              <w:right w:val="nil"/>
            </w:tcBorders>
            <w:shd w:val="clear" w:color="auto" w:fill="auto"/>
            <w:noWrap/>
            <w:vAlign w:val="bottom"/>
            <w:hideMark/>
          </w:tcPr>
          <w:p w14:paraId="0F3D350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(0.183)</w:t>
            </w:r>
          </w:p>
        </w:tc>
      </w:tr>
      <w:tr w:rsidR="003F11C3" w:rsidRPr="00B80814" w14:paraId="45603854" w14:textId="77777777" w:rsidTr="00637EEB">
        <w:trPr>
          <w:trHeight w:val="255"/>
        </w:trPr>
        <w:tc>
          <w:tcPr>
            <w:tcW w:w="0" w:type="auto"/>
            <w:tcBorders>
              <w:top w:val="nil"/>
              <w:left w:val="nil"/>
              <w:bottom w:val="nil"/>
              <w:right w:val="nil"/>
            </w:tcBorders>
            <w:shd w:val="clear" w:color="auto" w:fill="auto"/>
            <w:noWrap/>
            <w:vAlign w:val="bottom"/>
            <w:hideMark/>
          </w:tcPr>
          <w:p w14:paraId="566CC2CA"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Welfare services impartial = 3</w:t>
            </w:r>
          </w:p>
        </w:tc>
        <w:tc>
          <w:tcPr>
            <w:tcW w:w="0" w:type="auto"/>
            <w:tcBorders>
              <w:top w:val="nil"/>
              <w:left w:val="nil"/>
              <w:bottom w:val="nil"/>
              <w:right w:val="nil"/>
            </w:tcBorders>
            <w:shd w:val="clear" w:color="auto" w:fill="auto"/>
            <w:noWrap/>
            <w:vAlign w:val="bottom"/>
            <w:hideMark/>
          </w:tcPr>
          <w:p w14:paraId="2579AF1A"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83F4B9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F44B7B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A483CE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055FCF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DD6FB7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B797BE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0.481***</w:t>
            </w:r>
          </w:p>
        </w:tc>
        <w:tc>
          <w:tcPr>
            <w:tcW w:w="0" w:type="auto"/>
            <w:tcBorders>
              <w:top w:val="nil"/>
              <w:left w:val="nil"/>
              <w:bottom w:val="nil"/>
              <w:right w:val="nil"/>
            </w:tcBorders>
            <w:shd w:val="clear" w:color="auto" w:fill="auto"/>
            <w:noWrap/>
            <w:vAlign w:val="bottom"/>
            <w:hideMark/>
          </w:tcPr>
          <w:p w14:paraId="4E9393A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0.508***</w:t>
            </w:r>
          </w:p>
        </w:tc>
        <w:tc>
          <w:tcPr>
            <w:tcW w:w="0" w:type="auto"/>
            <w:tcBorders>
              <w:top w:val="nil"/>
              <w:left w:val="nil"/>
              <w:bottom w:val="nil"/>
              <w:right w:val="nil"/>
            </w:tcBorders>
            <w:shd w:val="clear" w:color="auto" w:fill="auto"/>
            <w:noWrap/>
            <w:vAlign w:val="bottom"/>
            <w:hideMark/>
          </w:tcPr>
          <w:p w14:paraId="0E93563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0.390**</w:t>
            </w:r>
          </w:p>
        </w:tc>
      </w:tr>
      <w:tr w:rsidR="003F11C3" w:rsidRPr="00B80814" w14:paraId="32911E39" w14:textId="77777777" w:rsidTr="00637EEB">
        <w:trPr>
          <w:trHeight w:val="255"/>
        </w:trPr>
        <w:tc>
          <w:tcPr>
            <w:tcW w:w="0" w:type="auto"/>
            <w:tcBorders>
              <w:top w:val="nil"/>
              <w:left w:val="nil"/>
              <w:bottom w:val="nil"/>
              <w:right w:val="nil"/>
            </w:tcBorders>
            <w:shd w:val="clear" w:color="auto" w:fill="auto"/>
            <w:noWrap/>
            <w:vAlign w:val="bottom"/>
            <w:hideMark/>
          </w:tcPr>
          <w:p w14:paraId="175DC40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335643C"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2530DA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740119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FF0C99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37294F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DC9FC9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8ECB29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(0.120)</w:t>
            </w:r>
          </w:p>
        </w:tc>
        <w:tc>
          <w:tcPr>
            <w:tcW w:w="0" w:type="auto"/>
            <w:tcBorders>
              <w:top w:val="nil"/>
              <w:left w:val="nil"/>
              <w:bottom w:val="nil"/>
              <w:right w:val="nil"/>
            </w:tcBorders>
            <w:shd w:val="clear" w:color="auto" w:fill="auto"/>
            <w:noWrap/>
            <w:vAlign w:val="bottom"/>
            <w:hideMark/>
          </w:tcPr>
          <w:p w14:paraId="5B8BC3A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(0.155)</w:t>
            </w:r>
          </w:p>
        </w:tc>
        <w:tc>
          <w:tcPr>
            <w:tcW w:w="0" w:type="auto"/>
            <w:tcBorders>
              <w:top w:val="nil"/>
              <w:left w:val="nil"/>
              <w:bottom w:val="nil"/>
              <w:right w:val="nil"/>
            </w:tcBorders>
            <w:shd w:val="clear" w:color="auto" w:fill="auto"/>
            <w:noWrap/>
            <w:vAlign w:val="bottom"/>
            <w:hideMark/>
          </w:tcPr>
          <w:p w14:paraId="1BDE19D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(0.174)</w:t>
            </w:r>
          </w:p>
        </w:tc>
      </w:tr>
      <w:tr w:rsidR="003F11C3" w:rsidRPr="00B80814" w14:paraId="5DAE4CBA" w14:textId="77777777" w:rsidTr="00637EEB">
        <w:trPr>
          <w:trHeight w:val="255"/>
        </w:trPr>
        <w:tc>
          <w:tcPr>
            <w:tcW w:w="0" w:type="auto"/>
            <w:tcBorders>
              <w:top w:val="nil"/>
              <w:left w:val="nil"/>
              <w:bottom w:val="nil"/>
              <w:right w:val="nil"/>
            </w:tcBorders>
            <w:shd w:val="clear" w:color="auto" w:fill="auto"/>
            <w:noWrap/>
            <w:vAlign w:val="bottom"/>
            <w:hideMark/>
          </w:tcPr>
          <w:p w14:paraId="04414C80"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 xml:space="preserve">Welfare services impartial=4 </w:t>
            </w:r>
          </w:p>
        </w:tc>
        <w:tc>
          <w:tcPr>
            <w:tcW w:w="0" w:type="auto"/>
            <w:tcBorders>
              <w:top w:val="nil"/>
              <w:left w:val="nil"/>
              <w:bottom w:val="nil"/>
              <w:right w:val="nil"/>
            </w:tcBorders>
            <w:shd w:val="clear" w:color="auto" w:fill="auto"/>
            <w:noWrap/>
            <w:vAlign w:val="bottom"/>
            <w:hideMark/>
          </w:tcPr>
          <w:p w14:paraId="58206B2B"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EBC31F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4D5359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2765EB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21D53E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A2967B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17CAF4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0.415***</w:t>
            </w:r>
          </w:p>
        </w:tc>
        <w:tc>
          <w:tcPr>
            <w:tcW w:w="0" w:type="auto"/>
            <w:tcBorders>
              <w:top w:val="nil"/>
              <w:left w:val="nil"/>
              <w:bottom w:val="nil"/>
              <w:right w:val="nil"/>
            </w:tcBorders>
            <w:shd w:val="clear" w:color="auto" w:fill="auto"/>
            <w:noWrap/>
            <w:vAlign w:val="bottom"/>
            <w:hideMark/>
          </w:tcPr>
          <w:p w14:paraId="175DCBF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0.429**</w:t>
            </w:r>
          </w:p>
        </w:tc>
        <w:tc>
          <w:tcPr>
            <w:tcW w:w="0" w:type="auto"/>
            <w:tcBorders>
              <w:top w:val="nil"/>
              <w:left w:val="nil"/>
              <w:bottom w:val="nil"/>
              <w:right w:val="nil"/>
            </w:tcBorders>
            <w:shd w:val="clear" w:color="auto" w:fill="auto"/>
            <w:noWrap/>
            <w:vAlign w:val="bottom"/>
            <w:hideMark/>
          </w:tcPr>
          <w:p w14:paraId="0466253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0.251</w:t>
            </w:r>
          </w:p>
        </w:tc>
      </w:tr>
      <w:tr w:rsidR="003F11C3" w:rsidRPr="00B80814" w14:paraId="440DDB92" w14:textId="77777777" w:rsidTr="00637EEB">
        <w:trPr>
          <w:trHeight w:val="255"/>
        </w:trPr>
        <w:tc>
          <w:tcPr>
            <w:tcW w:w="0" w:type="auto"/>
            <w:tcBorders>
              <w:top w:val="nil"/>
              <w:left w:val="nil"/>
              <w:bottom w:val="nil"/>
              <w:right w:val="nil"/>
            </w:tcBorders>
            <w:shd w:val="clear" w:color="auto" w:fill="auto"/>
            <w:noWrap/>
            <w:vAlign w:val="bottom"/>
            <w:hideMark/>
          </w:tcPr>
          <w:p w14:paraId="02C259A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4F74771"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D7CB51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43BE14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83E949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3D86F3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12EF6C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1BD344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(0.128)</w:t>
            </w:r>
          </w:p>
        </w:tc>
        <w:tc>
          <w:tcPr>
            <w:tcW w:w="0" w:type="auto"/>
            <w:tcBorders>
              <w:top w:val="nil"/>
              <w:left w:val="nil"/>
              <w:bottom w:val="nil"/>
              <w:right w:val="nil"/>
            </w:tcBorders>
            <w:shd w:val="clear" w:color="auto" w:fill="auto"/>
            <w:noWrap/>
            <w:vAlign w:val="bottom"/>
            <w:hideMark/>
          </w:tcPr>
          <w:p w14:paraId="128BBD1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(0.167)</w:t>
            </w:r>
          </w:p>
        </w:tc>
        <w:tc>
          <w:tcPr>
            <w:tcW w:w="0" w:type="auto"/>
            <w:tcBorders>
              <w:top w:val="nil"/>
              <w:left w:val="nil"/>
              <w:bottom w:val="nil"/>
              <w:right w:val="nil"/>
            </w:tcBorders>
            <w:shd w:val="clear" w:color="auto" w:fill="auto"/>
            <w:noWrap/>
            <w:vAlign w:val="bottom"/>
            <w:hideMark/>
          </w:tcPr>
          <w:p w14:paraId="15E3179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(0.190)</w:t>
            </w:r>
          </w:p>
        </w:tc>
      </w:tr>
      <w:tr w:rsidR="003F11C3" w:rsidRPr="00B80814" w14:paraId="59442474" w14:textId="77777777" w:rsidTr="00637EEB">
        <w:trPr>
          <w:trHeight w:val="255"/>
        </w:trPr>
        <w:tc>
          <w:tcPr>
            <w:tcW w:w="0" w:type="auto"/>
            <w:tcBorders>
              <w:top w:val="nil"/>
              <w:left w:val="nil"/>
              <w:bottom w:val="nil"/>
              <w:right w:val="nil"/>
            </w:tcBorders>
            <w:shd w:val="clear" w:color="auto" w:fill="auto"/>
            <w:noWrap/>
            <w:vAlign w:val="bottom"/>
            <w:hideMark/>
          </w:tcPr>
          <w:p w14:paraId="62AD3B57"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lastRenderedPageBreak/>
              <w:t>PE_NI* NII impartial =2</w:t>
            </w:r>
          </w:p>
        </w:tc>
        <w:tc>
          <w:tcPr>
            <w:tcW w:w="0" w:type="auto"/>
            <w:tcBorders>
              <w:top w:val="nil"/>
              <w:left w:val="nil"/>
              <w:bottom w:val="nil"/>
              <w:right w:val="nil"/>
            </w:tcBorders>
            <w:shd w:val="clear" w:color="auto" w:fill="auto"/>
            <w:noWrap/>
            <w:vAlign w:val="bottom"/>
            <w:hideMark/>
          </w:tcPr>
          <w:p w14:paraId="2ACA6780"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1F16CB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5E5ADA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743F0C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479E27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0.259</w:t>
            </w:r>
          </w:p>
        </w:tc>
        <w:tc>
          <w:tcPr>
            <w:tcW w:w="0" w:type="auto"/>
            <w:tcBorders>
              <w:top w:val="nil"/>
              <w:left w:val="nil"/>
              <w:bottom w:val="nil"/>
              <w:right w:val="nil"/>
            </w:tcBorders>
            <w:shd w:val="clear" w:color="auto" w:fill="auto"/>
            <w:noWrap/>
            <w:vAlign w:val="bottom"/>
            <w:hideMark/>
          </w:tcPr>
          <w:p w14:paraId="02F1714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392A0D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B31CE0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0B98C3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0.154</w:t>
            </w:r>
          </w:p>
        </w:tc>
      </w:tr>
      <w:tr w:rsidR="003F11C3" w:rsidRPr="00B80814" w14:paraId="0DFAF767" w14:textId="77777777" w:rsidTr="00637EEB">
        <w:trPr>
          <w:trHeight w:val="255"/>
        </w:trPr>
        <w:tc>
          <w:tcPr>
            <w:tcW w:w="0" w:type="auto"/>
            <w:tcBorders>
              <w:top w:val="nil"/>
              <w:left w:val="nil"/>
              <w:bottom w:val="nil"/>
              <w:right w:val="nil"/>
            </w:tcBorders>
            <w:shd w:val="clear" w:color="auto" w:fill="auto"/>
            <w:noWrap/>
            <w:vAlign w:val="bottom"/>
            <w:hideMark/>
          </w:tcPr>
          <w:p w14:paraId="263766D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6724A62"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99C757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253CE6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421C2F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E4097F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(0.203)</w:t>
            </w:r>
          </w:p>
        </w:tc>
        <w:tc>
          <w:tcPr>
            <w:tcW w:w="0" w:type="auto"/>
            <w:tcBorders>
              <w:top w:val="nil"/>
              <w:left w:val="nil"/>
              <w:bottom w:val="nil"/>
              <w:right w:val="nil"/>
            </w:tcBorders>
            <w:shd w:val="clear" w:color="auto" w:fill="auto"/>
            <w:noWrap/>
            <w:vAlign w:val="bottom"/>
            <w:hideMark/>
          </w:tcPr>
          <w:p w14:paraId="6F13386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F676E1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DF6EAF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4A1606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(0.272)</w:t>
            </w:r>
          </w:p>
        </w:tc>
      </w:tr>
      <w:tr w:rsidR="003F11C3" w:rsidRPr="00B80814" w14:paraId="48B25499" w14:textId="77777777" w:rsidTr="00637EEB">
        <w:trPr>
          <w:trHeight w:val="255"/>
        </w:trPr>
        <w:tc>
          <w:tcPr>
            <w:tcW w:w="0" w:type="auto"/>
            <w:tcBorders>
              <w:top w:val="nil"/>
              <w:left w:val="nil"/>
              <w:bottom w:val="nil"/>
              <w:right w:val="nil"/>
            </w:tcBorders>
            <w:shd w:val="clear" w:color="auto" w:fill="auto"/>
            <w:noWrap/>
            <w:vAlign w:val="bottom"/>
            <w:hideMark/>
          </w:tcPr>
          <w:p w14:paraId="6FF1EA8E"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PE_NI* NII impartial =3</w:t>
            </w:r>
          </w:p>
        </w:tc>
        <w:tc>
          <w:tcPr>
            <w:tcW w:w="0" w:type="auto"/>
            <w:tcBorders>
              <w:top w:val="nil"/>
              <w:left w:val="nil"/>
              <w:bottom w:val="nil"/>
              <w:right w:val="nil"/>
            </w:tcBorders>
            <w:shd w:val="clear" w:color="auto" w:fill="auto"/>
            <w:noWrap/>
            <w:vAlign w:val="bottom"/>
            <w:hideMark/>
          </w:tcPr>
          <w:p w14:paraId="2EC03602"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EE4BE4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8644B3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AA630E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4AF096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0.0611</w:t>
            </w:r>
          </w:p>
        </w:tc>
        <w:tc>
          <w:tcPr>
            <w:tcW w:w="0" w:type="auto"/>
            <w:tcBorders>
              <w:top w:val="nil"/>
              <w:left w:val="nil"/>
              <w:bottom w:val="nil"/>
              <w:right w:val="nil"/>
            </w:tcBorders>
            <w:shd w:val="clear" w:color="auto" w:fill="auto"/>
            <w:noWrap/>
            <w:vAlign w:val="bottom"/>
            <w:hideMark/>
          </w:tcPr>
          <w:p w14:paraId="2A08751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180771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865FD6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BB84EC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-0.137</w:t>
            </w:r>
          </w:p>
        </w:tc>
      </w:tr>
      <w:tr w:rsidR="003F11C3" w:rsidRPr="00B80814" w14:paraId="192F1379" w14:textId="77777777" w:rsidTr="00637EEB">
        <w:trPr>
          <w:trHeight w:val="255"/>
        </w:trPr>
        <w:tc>
          <w:tcPr>
            <w:tcW w:w="0" w:type="auto"/>
            <w:tcBorders>
              <w:top w:val="nil"/>
              <w:left w:val="nil"/>
              <w:bottom w:val="nil"/>
              <w:right w:val="nil"/>
            </w:tcBorders>
            <w:shd w:val="clear" w:color="auto" w:fill="auto"/>
            <w:noWrap/>
            <w:vAlign w:val="bottom"/>
            <w:hideMark/>
          </w:tcPr>
          <w:p w14:paraId="7C644F8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F4C58CB"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EF740B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E7B2FB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6E3050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E45C80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(0.185)</w:t>
            </w:r>
          </w:p>
        </w:tc>
        <w:tc>
          <w:tcPr>
            <w:tcW w:w="0" w:type="auto"/>
            <w:tcBorders>
              <w:top w:val="nil"/>
              <w:left w:val="nil"/>
              <w:bottom w:val="nil"/>
              <w:right w:val="nil"/>
            </w:tcBorders>
            <w:shd w:val="clear" w:color="auto" w:fill="auto"/>
            <w:noWrap/>
            <w:vAlign w:val="bottom"/>
            <w:hideMark/>
          </w:tcPr>
          <w:p w14:paraId="061845A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C351B0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C5A524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0124D5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(0.249)</w:t>
            </w:r>
          </w:p>
        </w:tc>
      </w:tr>
      <w:tr w:rsidR="003F11C3" w:rsidRPr="00B80814" w14:paraId="4BE11FD5" w14:textId="77777777" w:rsidTr="00637EEB">
        <w:trPr>
          <w:trHeight w:val="255"/>
        </w:trPr>
        <w:tc>
          <w:tcPr>
            <w:tcW w:w="0" w:type="auto"/>
            <w:tcBorders>
              <w:top w:val="nil"/>
              <w:left w:val="nil"/>
              <w:bottom w:val="nil"/>
              <w:right w:val="nil"/>
            </w:tcBorders>
            <w:shd w:val="clear" w:color="auto" w:fill="auto"/>
            <w:noWrap/>
            <w:vAlign w:val="bottom"/>
            <w:hideMark/>
          </w:tcPr>
          <w:p w14:paraId="3E0ADA41"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PE_NI* NII impartial =4</w:t>
            </w:r>
          </w:p>
        </w:tc>
        <w:tc>
          <w:tcPr>
            <w:tcW w:w="0" w:type="auto"/>
            <w:tcBorders>
              <w:top w:val="nil"/>
              <w:left w:val="nil"/>
              <w:bottom w:val="nil"/>
              <w:right w:val="nil"/>
            </w:tcBorders>
            <w:shd w:val="clear" w:color="auto" w:fill="auto"/>
            <w:noWrap/>
            <w:vAlign w:val="bottom"/>
            <w:hideMark/>
          </w:tcPr>
          <w:p w14:paraId="4163CC86"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CAA138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3BB527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457A32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11BF08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0.194</w:t>
            </w:r>
          </w:p>
        </w:tc>
        <w:tc>
          <w:tcPr>
            <w:tcW w:w="0" w:type="auto"/>
            <w:tcBorders>
              <w:top w:val="nil"/>
              <w:left w:val="nil"/>
              <w:bottom w:val="nil"/>
              <w:right w:val="nil"/>
            </w:tcBorders>
            <w:shd w:val="clear" w:color="auto" w:fill="auto"/>
            <w:noWrap/>
            <w:vAlign w:val="bottom"/>
            <w:hideMark/>
          </w:tcPr>
          <w:p w14:paraId="27E75C9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1D6BAE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5CD3D4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DB4605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-0.159</w:t>
            </w:r>
          </w:p>
        </w:tc>
      </w:tr>
      <w:tr w:rsidR="003F11C3" w:rsidRPr="00B80814" w14:paraId="31AE5105" w14:textId="77777777" w:rsidTr="00637EEB">
        <w:trPr>
          <w:trHeight w:val="255"/>
        </w:trPr>
        <w:tc>
          <w:tcPr>
            <w:tcW w:w="0" w:type="auto"/>
            <w:tcBorders>
              <w:top w:val="nil"/>
              <w:left w:val="nil"/>
              <w:bottom w:val="nil"/>
              <w:right w:val="nil"/>
            </w:tcBorders>
            <w:shd w:val="clear" w:color="auto" w:fill="auto"/>
            <w:noWrap/>
            <w:vAlign w:val="bottom"/>
            <w:hideMark/>
          </w:tcPr>
          <w:p w14:paraId="168EFEA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6CB2E93"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BC666D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5640AB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9FCDD3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4BE3CD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(0.197)</w:t>
            </w:r>
          </w:p>
        </w:tc>
        <w:tc>
          <w:tcPr>
            <w:tcW w:w="0" w:type="auto"/>
            <w:tcBorders>
              <w:top w:val="nil"/>
              <w:left w:val="nil"/>
              <w:bottom w:val="nil"/>
              <w:right w:val="nil"/>
            </w:tcBorders>
            <w:shd w:val="clear" w:color="auto" w:fill="auto"/>
            <w:noWrap/>
            <w:vAlign w:val="bottom"/>
            <w:hideMark/>
          </w:tcPr>
          <w:p w14:paraId="713041F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35EABD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1F3498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D585B2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(0.260)</w:t>
            </w:r>
          </w:p>
        </w:tc>
      </w:tr>
      <w:tr w:rsidR="003F11C3" w:rsidRPr="00B80814" w14:paraId="68D08295" w14:textId="77777777" w:rsidTr="00637EEB">
        <w:trPr>
          <w:trHeight w:val="255"/>
        </w:trPr>
        <w:tc>
          <w:tcPr>
            <w:tcW w:w="0" w:type="auto"/>
            <w:tcBorders>
              <w:top w:val="nil"/>
              <w:left w:val="nil"/>
              <w:bottom w:val="nil"/>
              <w:right w:val="nil"/>
            </w:tcBorders>
            <w:shd w:val="clear" w:color="auto" w:fill="auto"/>
            <w:noWrap/>
            <w:vAlign w:val="bottom"/>
            <w:hideMark/>
          </w:tcPr>
          <w:p w14:paraId="076702D6"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PE_WS *Welfare services impartial=2</w:t>
            </w:r>
          </w:p>
        </w:tc>
        <w:tc>
          <w:tcPr>
            <w:tcW w:w="0" w:type="auto"/>
            <w:tcBorders>
              <w:top w:val="nil"/>
              <w:left w:val="nil"/>
              <w:bottom w:val="nil"/>
              <w:right w:val="nil"/>
            </w:tcBorders>
            <w:shd w:val="clear" w:color="auto" w:fill="auto"/>
            <w:noWrap/>
            <w:vAlign w:val="bottom"/>
            <w:hideMark/>
          </w:tcPr>
          <w:p w14:paraId="15E4934D"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CF3B65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CA7A28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6136E1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2740A2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8B750A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B9E6E5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7FAC3C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0.131</w:t>
            </w:r>
          </w:p>
        </w:tc>
        <w:tc>
          <w:tcPr>
            <w:tcW w:w="0" w:type="auto"/>
            <w:tcBorders>
              <w:top w:val="nil"/>
              <w:left w:val="nil"/>
              <w:bottom w:val="nil"/>
              <w:right w:val="nil"/>
            </w:tcBorders>
            <w:shd w:val="clear" w:color="auto" w:fill="auto"/>
            <w:noWrap/>
            <w:vAlign w:val="bottom"/>
            <w:hideMark/>
          </w:tcPr>
          <w:p w14:paraId="4A34DB5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0.0132</w:t>
            </w:r>
          </w:p>
        </w:tc>
      </w:tr>
      <w:tr w:rsidR="003F11C3" w:rsidRPr="00B80814" w14:paraId="1A8F6426" w14:textId="77777777" w:rsidTr="00637EEB">
        <w:trPr>
          <w:trHeight w:val="255"/>
        </w:trPr>
        <w:tc>
          <w:tcPr>
            <w:tcW w:w="0" w:type="auto"/>
            <w:tcBorders>
              <w:top w:val="nil"/>
              <w:left w:val="nil"/>
              <w:bottom w:val="nil"/>
              <w:right w:val="nil"/>
            </w:tcBorders>
            <w:shd w:val="clear" w:color="auto" w:fill="auto"/>
            <w:noWrap/>
            <w:vAlign w:val="bottom"/>
            <w:hideMark/>
          </w:tcPr>
          <w:p w14:paraId="222E7B6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C3FE545"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A4B684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9EC27F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3C5DCB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8B2065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0AB177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EB02FD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827E50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(0.267)</w:t>
            </w:r>
          </w:p>
        </w:tc>
        <w:tc>
          <w:tcPr>
            <w:tcW w:w="0" w:type="auto"/>
            <w:tcBorders>
              <w:top w:val="nil"/>
              <w:left w:val="nil"/>
              <w:bottom w:val="nil"/>
              <w:right w:val="nil"/>
            </w:tcBorders>
            <w:shd w:val="clear" w:color="auto" w:fill="auto"/>
            <w:noWrap/>
            <w:vAlign w:val="bottom"/>
            <w:hideMark/>
          </w:tcPr>
          <w:p w14:paraId="5D8A37E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(0.288)</w:t>
            </w:r>
          </w:p>
        </w:tc>
      </w:tr>
      <w:tr w:rsidR="003F11C3" w:rsidRPr="00B80814" w14:paraId="4FD437A1" w14:textId="77777777" w:rsidTr="00637EEB">
        <w:trPr>
          <w:trHeight w:val="255"/>
        </w:trPr>
        <w:tc>
          <w:tcPr>
            <w:tcW w:w="0" w:type="auto"/>
            <w:tcBorders>
              <w:top w:val="nil"/>
              <w:left w:val="nil"/>
              <w:bottom w:val="nil"/>
              <w:right w:val="nil"/>
            </w:tcBorders>
            <w:shd w:val="clear" w:color="auto" w:fill="auto"/>
            <w:noWrap/>
            <w:vAlign w:val="bottom"/>
            <w:hideMark/>
          </w:tcPr>
          <w:p w14:paraId="0A01C75F"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PE_WS *Welfare services impartial=3</w:t>
            </w:r>
          </w:p>
        </w:tc>
        <w:tc>
          <w:tcPr>
            <w:tcW w:w="0" w:type="auto"/>
            <w:tcBorders>
              <w:top w:val="nil"/>
              <w:left w:val="nil"/>
              <w:bottom w:val="nil"/>
              <w:right w:val="nil"/>
            </w:tcBorders>
            <w:shd w:val="clear" w:color="auto" w:fill="auto"/>
            <w:noWrap/>
            <w:vAlign w:val="bottom"/>
            <w:hideMark/>
          </w:tcPr>
          <w:p w14:paraId="014A3885"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766F1D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359002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866BF5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8C7BB4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167AB7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129E1E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ECD17F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-0.0918</w:t>
            </w:r>
          </w:p>
        </w:tc>
        <w:tc>
          <w:tcPr>
            <w:tcW w:w="0" w:type="auto"/>
            <w:tcBorders>
              <w:top w:val="nil"/>
              <w:left w:val="nil"/>
              <w:bottom w:val="nil"/>
              <w:right w:val="nil"/>
            </w:tcBorders>
            <w:shd w:val="clear" w:color="auto" w:fill="auto"/>
            <w:noWrap/>
            <w:vAlign w:val="bottom"/>
            <w:hideMark/>
          </w:tcPr>
          <w:p w14:paraId="4D1C401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-0.0753</w:t>
            </w:r>
          </w:p>
        </w:tc>
      </w:tr>
      <w:tr w:rsidR="003F11C3" w:rsidRPr="00B80814" w14:paraId="7785F84C" w14:textId="77777777" w:rsidTr="00637EEB">
        <w:trPr>
          <w:trHeight w:val="255"/>
        </w:trPr>
        <w:tc>
          <w:tcPr>
            <w:tcW w:w="0" w:type="auto"/>
            <w:tcBorders>
              <w:top w:val="nil"/>
              <w:left w:val="nil"/>
              <w:bottom w:val="nil"/>
              <w:right w:val="nil"/>
            </w:tcBorders>
            <w:shd w:val="clear" w:color="auto" w:fill="auto"/>
            <w:noWrap/>
            <w:vAlign w:val="bottom"/>
            <w:hideMark/>
          </w:tcPr>
          <w:p w14:paraId="1B6703F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A0EEFF8"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A18D88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636BDC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D1B713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0D3BAA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5AD5B5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694C51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459993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(0.246)</w:t>
            </w:r>
          </w:p>
        </w:tc>
        <w:tc>
          <w:tcPr>
            <w:tcW w:w="0" w:type="auto"/>
            <w:tcBorders>
              <w:top w:val="nil"/>
              <w:left w:val="nil"/>
              <w:bottom w:val="nil"/>
              <w:right w:val="nil"/>
            </w:tcBorders>
            <w:shd w:val="clear" w:color="auto" w:fill="auto"/>
            <w:noWrap/>
            <w:vAlign w:val="bottom"/>
            <w:hideMark/>
          </w:tcPr>
          <w:p w14:paraId="4C586E2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(0.265)</w:t>
            </w:r>
          </w:p>
        </w:tc>
      </w:tr>
      <w:tr w:rsidR="003F11C3" w:rsidRPr="00B80814" w14:paraId="7831A4A3" w14:textId="77777777" w:rsidTr="00637EEB">
        <w:trPr>
          <w:trHeight w:val="255"/>
        </w:trPr>
        <w:tc>
          <w:tcPr>
            <w:tcW w:w="0" w:type="auto"/>
            <w:tcBorders>
              <w:top w:val="nil"/>
              <w:left w:val="nil"/>
              <w:bottom w:val="nil"/>
              <w:right w:val="nil"/>
            </w:tcBorders>
            <w:shd w:val="clear" w:color="auto" w:fill="auto"/>
            <w:noWrap/>
            <w:vAlign w:val="bottom"/>
            <w:hideMark/>
          </w:tcPr>
          <w:p w14:paraId="699375AA"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PE_WS *Welfare services impartial=4</w:t>
            </w:r>
          </w:p>
        </w:tc>
        <w:tc>
          <w:tcPr>
            <w:tcW w:w="0" w:type="auto"/>
            <w:tcBorders>
              <w:top w:val="nil"/>
              <w:left w:val="nil"/>
              <w:bottom w:val="nil"/>
              <w:right w:val="nil"/>
            </w:tcBorders>
            <w:shd w:val="clear" w:color="auto" w:fill="auto"/>
            <w:noWrap/>
            <w:vAlign w:val="bottom"/>
            <w:hideMark/>
          </w:tcPr>
          <w:p w14:paraId="5915F6EA"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AAE480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B0DDFE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E54677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711BD9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EA3D5E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E50C1C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B279DA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-0.0372</w:t>
            </w:r>
          </w:p>
        </w:tc>
        <w:tc>
          <w:tcPr>
            <w:tcW w:w="0" w:type="auto"/>
            <w:tcBorders>
              <w:top w:val="nil"/>
              <w:left w:val="nil"/>
              <w:bottom w:val="nil"/>
              <w:right w:val="nil"/>
            </w:tcBorders>
            <w:shd w:val="clear" w:color="auto" w:fill="auto"/>
            <w:noWrap/>
            <w:vAlign w:val="bottom"/>
            <w:hideMark/>
          </w:tcPr>
          <w:p w14:paraId="69D7004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-0.0565</w:t>
            </w:r>
          </w:p>
        </w:tc>
      </w:tr>
      <w:tr w:rsidR="003F11C3" w:rsidRPr="00B80814" w14:paraId="06C70E29" w14:textId="77777777" w:rsidTr="00637EEB">
        <w:trPr>
          <w:trHeight w:val="255"/>
        </w:trPr>
        <w:tc>
          <w:tcPr>
            <w:tcW w:w="0" w:type="auto"/>
            <w:tcBorders>
              <w:top w:val="nil"/>
              <w:left w:val="nil"/>
              <w:bottom w:val="nil"/>
              <w:right w:val="nil"/>
            </w:tcBorders>
            <w:shd w:val="clear" w:color="auto" w:fill="auto"/>
            <w:noWrap/>
            <w:vAlign w:val="bottom"/>
            <w:hideMark/>
          </w:tcPr>
          <w:p w14:paraId="2385F80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589E7DB"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690B44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861852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03CFB6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E85BC5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B98381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9ACB16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11DCD2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(0.262)</w:t>
            </w:r>
          </w:p>
        </w:tc>
        <w:tc>
          <w:tcPr>
            <w:tcW w:w="0" w:type="auto"/>
            <w:tcBorders>
              <w:top w:val="nil"/>
              <w:left w:val="nil"/>
              <w:bottom w:val="nil"/>
              <w:right w:val="nil"/>
            </w:tcBorders>
            <w:shd w:val="clear" w:color="auto" w:fill="auto"/>
            <w:noWrap/>
            <w:vAlign w:val="bottom"/>
            <w:hideMark/>
          </w:tcPr>
          <w:p w14:paraId="6F540EC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(0.280)</w:t>
            </w:r>
          </w:p>
        </w:tc>
      </w:tr>
      <w:tr w:rsidR="003F11C3" w:rsidRPr="00B80814" w14:paraId="430319A6" w14:textId="77777777" w:rsidTr="00637EEB">
        <w:trPr>
          <w:trHeight w:val="255"/>
        </w:trPr>
        <w:tc>
          <w:tcPr>
            <w:tcW w:w="0" w:type="auto"/>
            <w:tcBorders>
              <w:top w:val="nil"/>
              <w:left w:val="nil"/>
              <w:bottom w:val="nil"/>
              <w:right w:val="nil"/>
            </w:tcBorders>
            <w:shd w:val="clear" w:color="auto" w:fill="auto"/>
            <w:noWrap/>
            <w:vAlign w:val="bottom"/>
            <w:hideMark/>
          </w:tcPr>
          <w:p w14:paraId="1D76E648"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Age</w:t>
            </w:r>
          </w:p>
        </w:tc>
        <w:tc>
          <w:tcPr>
            <w:tcW w:w="0" w:type="auto"/>
            <w:tcBorders>
              <w:top w:val="nil"/>
              <w:left w:val="nil"/>
              <w:bottom w:val="nil"/>
              <w:right w:val="nil"/>
            </w:tcBorders>
            <w:shd w:val="clear" w:color="auto" w:fill="auto"/>
            <w:noWrap/>
            <w:vAlign w:val="bottom"/>
            <w:hideMark/>
          </w:tcPr>
          <w:p w14:paraId="756D1226"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45E2C4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BD545A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FDD275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23B76D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E4A28E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E11401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6D4154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141591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-0.0612***</w:t>
            </w:r>
          </w:p>
        </w:tc>
      </w:tr>
      <w:tr w:rsidR="003F11C3" w:rsidRPr="00B80814" w14:paraId="5D9C756A" w14:textId="77777777" w:rsidTr="00637EEB">
        <w:trPr>
          <w:trHeight w:val="255"/>
        </w:trPr>
        <w:tc>
          <w:tcPr>
            <w:tcW w:w="0" w:type="auto"/>
            <w:tcBorders>
              <w:top w:val="nil"/>
              <w:left w:val="nil"/>
              <w:bottom w:val="nil"/>
              <w:right w:val="nil"/>
            </w:tcBorders>
            <w:shd w:val="clear" w:color="auto" w:fill="auto"/>
            <w:noWrap/>
            <w:vAlign w:val="bottom"/>
            <w:hideMark/>
          </w:tcPr>
          <w:p w14:paraId="68FBD6C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06BCE63"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2D97EF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CE96D4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2120D9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99F462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E53DF4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2AA543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B6E2B6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C83212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(0.0139)</w:t>
            </w:r>
          </w:p>
        </w:tc>
      </w:tr>
      <w:tr w:rsidR="003F11C3" w:rsidRPr="00B80814" w14:paraId="694344D7" w14:textId="77777777" w:rsidTr="00637EEB">
        <w:trPr>
          <w:trHeight w:val="255"/>
        </w:trPr>
        <w:tc>
          <w:tcPr>
            <w:tcW w:w="0" w:type="auto"/>
            <w:tcBorders>
              <w:top w:val="nil"/>
              <w:left w:val="nil"/>
              <w:bottom w:val="nil"/>
              <w:right w:val="nil"/>
            </w:tcBorders>
            <w:shd w:val="clear" w:color="auto" w:fill="auto"/>
            <w:noWrap/>
            <w:vAlign w:val="bottom"/>
            <w:hideMark/>
          </w:tcPr>
          <w:p w14:paraId="56515AF1"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1.Working/employed</w:t>
            </w:r>
          </w:p>
        </w:tc>
        <w:tc>
          <w:tcPr>
            <w:tcW w:w="0" w:type="auto"/>
            <w:tcBorders>
              <w:top w:val="nil"/>
              <w:left w:val="nil"/>
              <w:bottom w:val="nil"/>
              <w:right w:val="nil"/>
            </w:tcBorders>
            <w:shd w:val="clear" w:color="auto" w:fill="auto"/>
            <w:noWrap/>
            <w:vAlign w:val="bottom"/>
            <w:hideMark/>
          </w:tcPr>
          <w:p w14:paraId="0A1ABDEC"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EF4CF9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0CBB66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222821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0E6587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FDBD2F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F387D5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52D038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AEDA0E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0.140</w:t>
            </w:r>
          </w:p>
        </w:tc>
      </w:tr>
      <w:tr w:rsidR="003F11C3" w:rsidRPr="00B80814" w14:paraId="46134B48" w14:textId="77777777" w:rsidTr="00637EEB">
        <w:trPr>
          <w:trHeight w:val="255"/>
        </w:trPr>
        <w:tc>
          <w:tcPr>
            <w:tcW w:w="0" w:type="auto"/>
            <w:tcBorders>
              <w:top w:val="nil"/>
              <w:left w:val="nil"/>
              <w:bottom w:val="nil"/>
              <w:right w:val="nil"/>
            </w:tcBorders>
            <w:shd w:val="clear" w:color="auto" w:fill="auto"/>
            <w:noWrap/>
            <w:vAlign w:val="bottom"/>
            <w:hideMark/>
          </w:tcPr>
          <w:p w14:paraId="54B4D46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8456DA0"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A8B76C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358A07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A10A57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BA95EF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BADDAB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7AB766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7EAB09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185D39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(0.0938)</w:t>
            </w:r>
          </w:p>
        </w:tc>
      </w:tr>
      <w:tr w:rsidR="003F11C3" w:rsidRPr="00B80814" w14:paraId="7DEB5377" w14:textId="77777777" w:rsidTr="00637EEB">
        <w:trPr>
          <w:trHeight w:val="255"/>
        </w:trPr>
        <w:tc>
          <w:tcPr>
            <w:tcW w:w="0" w:type="auto"/>
            <w:tcBorders>
              <w:top w:val="nil"/>
              <w:left w:val="nil"/>
              <w:bottom w:val="nil"/>
              <w:right w:val="nil"/>
            </w:tcBorders>
            <w:shd w:val="clear" w:color="auto" w:fill="auto"/>
            <w:noWrap/>
            <w:vAlign w:val="bottom"/>
            <w:hideMark/>
          </w:tcPr>
          <w:p w14:paraId="6D3BD38F"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w:t>
            </w:r>
            <w:r>
              <w:rPr>
                <w:rFonts w:asciiTheme="majorBidi" w:eastAsia="Times New Roman" w:hAnsiTheme="majorBidi" w:cstheme="majorBidi"/>
                <w:sz w:val="18"/>
                <w:szCs w:val="18"/>
              </w:rPr>
              <w:t>intercept</w:t>
            </w:r>
            <w:r w:rsidRPr="00B80814">
              <w:rPr>
                <w:rFonts w:asciiTheme="majorBidi" w:eastAsia="Times New Roman" w:hAnsiTheme="majorBidi" w:cstheme="majorBidi"/>
                <w:sz w:val="18"/>
                <w:szCs w:val="18"/>
              </w:rPr>
              <w:t>1</w:t>
            </w:r>
          </w:p>
        </w:tc>
        <w:tc>
          <w:tcPr>
            <w:tcW w:w="0" w:type="auto"/>
            <w:tcBorders>
              <w:top w:val="nil"/>
              <w:left w:val="nil"/>
              <w:bottom w:val="nil"/>
              <w:right w:val="nil"/>
            </w:tcBorders>
            <w:shd w:val="clear" w:color="auto" w:fill="auto"/>
            <w:noWrap/>
            <w:vAlign w:val="bottom"/>
            <w:hideMark/>
          </w:tcPr>
          <w:p w14:paraId="2B2FFCF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0.448***</w:t>
            </w:r>
          </w:p>
        </w:tc>
        <w:tc>
          <w:tcPr>
            <w:tcW w:w="0" w:type="auto"/>
            <w:tcBorders>
              <w:top w:val="nil"/>
              <w:left w:val="nil"/>
              <w:bottom w:val="nil"/>
              <w:right w:val="nil"/>
            </w:tcBorders>
            <w:shd w:val="clear" w:color="auto" w:fill="auto"/>
            <w:noWrap/>
            <w:vAlign w:val="bottom"/>
            <w:hideMark/>
          </w:tcPr>
          <w:p w14:paraId="6B07D49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1.013***</w:t>
            </w:r>
          </w:p>
        </w:tc>
        <w:tc>
          <w:tcPr>
            <w:tcW w:w="0" w:type="auto"/>
            <w:tcBorders>
              <w:top w:val="nil"/>
              <w:left w:val="nil"/>
              <w:bottom w:val="nil"/>
              <w:right w:val="nil"/>
            </w:tcBorders>
            <w:shd w:val="clear" w:color="auto" w:fill="auto"/>
            <w:noWrap/>
            <w:vAlign w:val="bottom"/>
            <w:hideMark/>
          </w:tcPr>
          <w:p w14:paraId="267458D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1.051***</w:t>
            </w:r>
          </w:p>
        </w:tc>
        <w:tc>
          <w:tcPr>
            <w:tcW w:w="0" w:type="auto"/>
            <w:tcBorders>
              <w:top w:val="nil"/>
              <w:left w:val="nil"/>
              <w:bottom w:val="nil"/>
              <w:right w:val="nil"/>
            </w:tcBorders>
            <w:shd w:val="clear" w:color="auto" w:fill="auto"/>
            <w:noWrap/>
            <w:vAlign w:val="bottom"/>
            <w:hideMark/>
          </w:tcPr>
          <w:p w14:paraId="587FEC0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0.979***</w:t>
            </w:r>
          </w:p>
        </w:tc>
        <w:tc>
          <w:tcPr>
            <w:tcW w:w="0" w:type="auto"/>
            <w:tcBorders>
              <w:top w:val="nil"/>
              <w:left w:val="nil"/>
              <w:bottom w:val="nil"/>
              <w:right w:val="nil"/>
            </w:tcBorders>
            <w:shd w:val="clear" w:color="auto" w:fill="auto"/>
            <w:noWrap/>
            <w:vAlign w:val="bottom"/>
            <w:hideMark/>
          </w:tcPr>
          <w:p w14:paraId="3E8E481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0.895***</w:t>
            </w:r>
          </w:p>
        </w:tc>
        <w:tc>
          <w:tcPr>
            <w:tcW w:w="0" w:type="auto"/>
            <w:tcBorders>
              <w:top w:val="nil"/>
              <w:left w:val="nil"/>
              <w:bottom w:val="nil"/>
              <w:right w:val="nil"/>
            </w:tcBorders>
            <w:shd w:val="clear" w:color="auto" w:fill="auto"/>
            <w:noWrap/>
            <w:vAlign w:val="bottom"/>
            <w:hideMark/>
          </w:tcPr>
          <w:p w14:paraId="7370971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1.056***</w:t>
            </w:r>
          </w:p>
        </w:tc>
        <w:tc>
          <w:tcPr>
            <w:tcW w:w="0" w:type="auto"/>
            <w:tcBorders>
              <w:top w:val="nil"/>
              <w:left w:val="nil"/>
              <w:bottom w:val="nil"/>
              <w:right w:val="nil"/>
            </w:tcBorders>
            <w:shd w:val="clear" w:color="auto" w:fill="auto"/>
            <w:noWrap/>
            <w:vAlign w:val="bottom"/>
            <w:hideMark/>
          </w:tcPr>
          <w:p w14:paraId="4161F79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0.965***</w:t>
            </w:r>
          </w:p>
        </w:tc>
        <w:tc>
          <w:tcPr>
            <w:tcW w:w="0" w:type="auto"/>
            <w:tcBorders>
              <w:top w:val="nil"/>
              <w:left w:val="nil"/>
              <w:bottom w:val="nil"/>
              <w:right w:val="nil"/>
            </w:tcBorders>
            <w:shd w:val="clear" w:color="auto" w:fill="auto"/>
            <w:noWrap/>
            <w:vAlign w:val="bottom"/>
            <w:hideMark/>
          </w:tcPr>
          <w:p w14:paraId="6663732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0.976***</w:t>
            </w:r>
          </w:p>
        </w:tc>
        <w:tc>
          <w:tcPr>
            <w:tcW w:w="0" w:type="auto"/>
            <w:tcBorders>
              <w:top w:val="nil"/>
              <w:left w:val="nil"/>
              <w:bottom w:val="nil"/>
              <w:right w:val="nil"/>
            </w:tcBorders>
            <w:shd w:val="clear" w:color="auto" w:fill="auto"/>
            <w:noWrap/>
            <w:vAlign w:val="bottom"/>
            <w:hideMark/>
          </w:tcPr>
          <w:p w14:paraId="10468F1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0.755***</w:t>
            </w:r>
          </w:p>
        </w:tc>
      </w:tr>
      <w:tr w:rsidR="003F11C3" w:rsidRPr="00B80814" w14:paraId="1945BB74" w14:textId="77777777" w:rsidTr="00637EEB">
        <w:trPr>
          <w:trHeight w:val="255"/>
        </w:trPr>
        <w:tc>
          <w:tcPr>
            <w:tcW w:w="0" w:type="auto"/>
            <w:tcBorders>
              <w:top w:val="nil"/>
              <w:left w:val="nil"/>
              <w:bottom w:val="nil"/>
              <w:right w:val="nil"/>
            </w:tcBorders>
            <w:shd w:val="clear" w:color="auto" w:fill="auto"/>
            <w:noWrap/>
            <w:vAlign w:val="bottom"/>
            <w:hideMark/>
          </w:tcPr>
          <w:p w14:paraId="47EE09B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1F6C91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(0.0381)</w:t>
            </w:r>
          </w:p>
        </w:tc>
        <w:tc>
          <w:tcPr>
            <w:tcW w:w="0" w:type="auto"/>
            <w:tcBorders>
              <w:top w:val="nil"/>
              <w:left w:val="nil"/>
              <w:bottom w:val="nil"/>
              <w:right w:val="nil"/>
            </w:tcBorders>
            <w:shd w:val="clear" w:color="auto" w:fill="auto"/>
            <w:noWrap/>
            <w:vAlign w:val="bottom"/>
            <w:hideMark/>
          </w:tcPr>
          <w:p w14:paraId="438DE9A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(0.0817)</w:t>
            </w:r>
          </w:p>
        </w:tc>
        <w:tc>
          <w:tcPr>
            <w:tcW w:w="0" w:type="auto"/>
            <w:tcBorders>
              <w:top w:val="nil"/>
              <w:left w:val="nil"/>
              <w:bottom w:val="nil"/>
              <w:right w:val="nil"/>
            </w:tcBorders>
            <w:shd w:val="clear" w:color="auto" w:fill="auto"/>
            <w:noWrap/>
            <w:vAlign w:val="bottom"/>
            <w:hideMark/>
          </w:tcPr>
          <w:p w14:paraId="364A55A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(0.0875)</w:t>
            </w:r>
          </w:p>
        </w:tc>
        <w:tc>
          <w:tcPr>
            <w:tcW w:w="0" w:type="auto"/>
            <w:tcBorders>
              <w:top w:val="nil"/>
              <w:left w:val="nil"/>
              <w:bottom w:val="nil"/>
              <w:right w:val="nil"/>
            </w:tcBorders>
            <w:shd w:val="clear" w:color="auto" w:fill="auto"/>
            <w:noWrap/>
            <w:vAlign w:val="bottom"/>
            <w:hideMark/>
          </w:tcPr>
          <w:p w14:paraId="5CC4F6A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(0.123)</w:t>
            </w:r>
          </w:p>
        </w:tc>
        <w:tc>
          <w:tcPr>
            <w:tcW w:w="0" w:type="auto"/>
            <w:tcBorders>
              <w:top w:val="nil"/>
              <w:left w:val="nil"/>
              <w:bottom w:val="nil"/>
              <w:right w:val="nil"/>
            </w:tcBorders>
            <w:shd w:val="clear" w:color="auto" w:fill="auto"/>
            <w:noWrap/>
            <w:vAlign w:val="bottom"/>
            <w:hideMark/>
          </w:tcPr>
          <w:p w14:paraId="0B366E3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(0.153)</w:t>
            </w:r>
          </w:p>
        </w:tc>
        <w:tc>
          <w:tcPr>
            <w:tcW w:w="0" w:type="auto"/>
            <w:tcBorders>
              <w:top w:val="nil"/>
              <w:left w:val="nil"/>
              <w:bottom w:val="nil"/>
              <w:right w:val="nil"/>
            </w:tcBorders>
            <w:shd w:val="clear" w:color="auto" w:fill="auto"/>
            <w:noWrap/>
            <w:vAlign w:val="bottom"/>
            <w:hideMark/>
          </w:tcPr>
          <w:p w14:paraId="422EBA6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(0.0837)</w:t>
            </w:r>
          </w:p>
        </w:tc>
        <w:tc>
          <w:tcPr>
            <w:tcW w:w="0" w:type="auto"/>
            <w:tcBorders>
              <w:top w:val="nil"/>
              <w:left w:val="nil"/>
              <w:bottom w:val="nil"/>
              <w:right w:val="nil"/>
            </w:tcBorders>
            <w:shd w:val="clear" w:color="auto" w:fill="auto"/>
            <w:noWrap/>
            <w:vAlign w:val="bottom"/>
            <w:hideMark/>
          </w:tcPr>
          <w:p w14:paraId="15B2B2E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(0.151)</w:t>
            </w:r>
          </w:p>
        </w:tc>
        <w:tc>
          <w:tcPr>
            <w:tcW w:w="0" w:type="auto"/>
            <w:tcBorders>
              <w:top w:val="nil"/>
              <w:left w:val="nil"/>
              <w:bottom w:val="nil"/>
              <w:right w:val="nil"/>
            </w:tcBorders>
            <w:shd w:val="clear" w:color="auto" w:fill="auto"/>
            <w:noWrap/>
            <w:vAlign w:val="bottom"/>
            <w:hideMark/>
          </w:tcPr>
          <w:p w14:paraId="0386107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(0.176)</w:t>
            </w:r>
          </w:p>
        </w:tc>
        <w:tc>
          <w:tcPr>
            <w:tcW w:w="0" w:type="auto"/>
            <w:tcBorders>
              <w:top w:val="nil"/>
              <w:left w:val="nil"/>
              <w:bottom w:val="nil"/>
              <w:right w:val="nil"/>
            </w:tcBorders>
            <w:shd w:val="clear" w:color="auto" w:fill="auto"/>
            <w:noWrap/>
            <w:vAlign w:val="bottom"/>
            <w:hideMark/>
          </w:tcPr>
          <w:p w14:paraId="4931DF0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(0.269)</w:t>
            </w:r>
          </w:p>
        </w:tc>
      </w:tr>
      <w:tr w:rsidR="003F11C3" w:rsidRPr="00B80814" w14:paraId="51E96F7C" w14:textId="77777777" w:rsidTr="00637EEB">
        <w:trPr>
          <w:trHeight w:val="255"/>
        </w:trPr>
        <w:tc>
          <w:tcPr>
            <w:tcW w:w="0" w:type="auto"/>
            <w:tcBorders>
              <w:top w:val="nil"/>
              <w:left w:val="nil"/>
              <w:bottom w:val="nil"/>
              <w:right w:val="nil"/>
            </w:tcBorders>
            <w:shd w:val="clear" w:color="auto" w:fill="auto"/>
            <w:noWrap/>
            <w:vAlign w:val="bottom"/>
            <w:hideMark/>
          </w:tcPr>
          <w:p w14:paraId="2335158D"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w:t>
            </w:r>
            <w:r>
              <w:rPr>
                <w:rFonts w:asciiTheme="majorBidi" w:eastAsia="Times New Roman" w:hAnsiTheme="majorBidi" w:cstheme="majorBidi"/>
                <w:sz w:val="18"/>
                <w:szCs w:val="18"/>
              </w:rPr>
              <w:t xml:space="preserve">intercept </w:t>
            </w:r>
            <w:r w:rsidRPr="00B80814">
              <w:rPr>
                <w:rFonts w:asciiTheme="majorBidi" w:eastAsia="Times New Roman" w:hAnsiTheme="majorBidi" w:cstheme="majorBidi"/>
                <w:sz w:val="18"/>
                <w:szCs w:val="18"/>
              </w:rPr>
              <w:t>2</w:t>
            </w:r>
          </w:p>
        </w:tc>
        <w:tc>
          <w:tcPr>
            <w:tcW w:w="0" w:type="auto"/>
            <w:tcBorders>
              <w:top w:val="nil"/>
              <w:left w:val="nil"/>
              <w:bottom w:val="nil"/>
              <w:right w:val="nil"/>
            </w:tcBorders>
            <w:shd w:val="clear" w:color="auto" w:fill="auto"/>
            <w:noWrap/>
            <w:vAlign w:val="bottom"/>
            <w:hideMark/>
          </w:tcPr>
          <w:p w14:paraId="468895D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1.627***</w:t>
            </w:r>
          </w:p>
        </w:tc>
        <w:tc>
          <w:tcPr>
            <w:tcW w:w="0" w:type="auto"/>
            <w:tcBorders>
              <w:top w:val="nil"/>
              <w:left w:val="nil"/>
              <w:bottom w:val="nil"/>
              <w:right w:val="nil"/>
            </w:tcBorders>
            <w:shd w:val="clear" w:color="auto" w:fill="auto"/>
            <w:noWrap/>
            <w:vAlign w:val="bottom"/>
            <w:hideMark/>
          </w:tcPr>
          <w:p w14:paraId="00E94E3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2.207***</w:t>
            </w:r>
          </w:p>
        </w:tc>
        <w:tc>
          <w:tcPr>
            <w:tcW w:w="0" w:type="auto"/>
            <w:tcBorders>
              <w:top w:val="nil"/>
              <w:left w:val="nil"/>
              <w:bottom w:val="nil"/>
              <w:right w:val="nil"/>
            </w:tcBorders>
            <w:shd w:val="clear" w:color="auto" w:fill="auto"/>
            <w:noWrap/>
            <w:vAlign w:val="bottom"/>
            <w:hideMark/>
          </w:tcPr>
          <w:p w14:paraId="116A908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2.245***</w:t>
            </w:r>
          </w:p>
        </w:tc>
        <w:tc>
          <w:tcPr>
            <w:tcW w:w="0" w:type="auto"/>
            <w:tcBorders>
              <w:top w:val="nil"/>
              <w:left w:val="nil"/>
              <w:bottom w:val="nil"/>
              <w:right w:val="nil"/>
            </w:tcBorders>
            <w:shd w:val="clear" w:color="auto" w:fill="auto"/>
            <w:noWrap/>
            <w:vAlign w:val="bottom"/>
            <w:hideMark/>
          </w:tcPr>
          <w:p w14:paraId="4036C71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2.247***</w:t>
            </w:r>
          </w:p>
        </w:tc>
        <w:tc>
          <w:tcPr>
            <w:tcW w:w="0" w:type="auto"/>
            <w:tcBorders>
              <w:top w:val="nil"/>
              <w:left w:val="nil"/>
              <w:bottom w:val="nil"/>
              <w:right w:val="nil"/>
            </w:tcBorders>
            <w:shd w:val="clear" w:color="auto" w:fill="auto"/>
            <w:noWrap/>
            <w:vAlign w:val="bottom"/>
            <w:hideMark/>
          </w:tcPr>
          <w:p w14:paraId="10805FA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2.164***</w:t>
            </w:r>
          </w:p>
        </w:tc>
        <w:tc>
          <w:tcPr>
            <w:tcW w:w="0" w:type="auto"/>
            <w:tcBorders>
              <w:top w:val="nil"/>
              <w:left w:val="nil"/>
              <w:bottom w:val="nil"/>
              <w:right w:val="nil"/>
            </w:tcBorders>
            <w:shd w:val="clear" w:color="auto" w:fill="auto"/>
            <w:noWrap/>
            <w:vAlign w:val="bottom"/>
            <w:hideMark/>
          </w:tcPr>
          <w:p w14:paraId="27E1BAB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2.249***</w:t>
            </w:r>
          </w:p>
        </w:tc>
        <w:tc>
          <w:tcPr>
            <w:tcW w:w="0" w:type="auto"/>
            <w:tcBorders>
              <w:top w:val="nil"/>
              <w:left w:val="nil"/>
              <w:bottom w:val="nil"/>
              <w:right w:val="nil"/>
            </w:tcBorders>
            <w:shd w:val="clear" w:color="auto" w:fill="auto"/>
            <w:noWrap/>
            <w:vAlign w:val="bottom"/>
            <w:hideMark/>
          </w:tcPr>
          <w:p w14:paraId="19C4074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2.274***</w:t>
            </w:r>
          </w:p>
        </w:tc>
        <w:tc>
          <w:tcPr>
            <w:tcW w:w="0" w:type="auto"/>
            <w:tcBorders>
              <w:top w:val="nil"/>
              <w:left w:val="nil"/>
              <w:bottom w:val="nil"/>
              <w:right w:val="nil"/>
            </w:tcBorders>
            <w:shd w:val="clear" w:color="auto" w:fill="auto"/>
            <w:noWrap/>
            <w:vAlign w:val="bottom"/>
            <w:hideMark/>
          </w:tcPr>
          <w:p w14:paraId="1057BC4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2.285***</w:t>
            </w:r>
          </w:p>
        </w:tc>
        <w:tc>
          <w:tcPr>
            <w:tcW w:w="0" w:type="auto"/>
            <w:tcBorders>
              <w:top w:val="nil"/>
              <w:left w:val="nil"/>
              <w:bottom w:val="nil"/>
              <w:right w:val="nil"/>
            </w:tcBorders>
            <w:shd w:val="clear" w:color="auto" w:fill="auto"/>
            <w:noWrap/>
            <w:vAlign w:val="bottom"/>
            <w:hideMark/>
          </w:tcPr>
          <w:p w14:paraId="10DEE44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2.109***</w:t>
            </w:r>
          </w:p>
        </w:tc>
      </w:tr>
      <w:tr w:rsidR="003F11C3" w:rsidRPr="00B80814" w14:paraId="7461241E" w14:textId="77777777" w:rsidTr="00637EEB">
        <w:trPr>
          <w:trHeight w:val="255"/>
        </w:trPr>
        <w:tc>
          <w:tcPr>
            <w:tcW w:w="0" w:type="auto"/>
            <w:tcBorders>
              <w:top w:val="nil"/>
              <w:left w:val="nil"/>
              <w:bottom w:val="nil"/>
              <w:right w:val="nil"/>
            </w:tcBorders>
            <w:shd w:val="clear" w:color="auto" w:fill="auto"/>
            <w:noWrap/>
            <w:vAlign w:val="bottom"/>
            <w:hideMark/>
          </w:tcPr>
          <w:p w14:paraId="0366B826"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6B343F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(0.0446)</w:t>
            </w:r>
          </w:p>
        </w:tc>
        <w:tc>
          <w:tcPr>
            <w:tcW w:w="0" w:type="auto"/>
            <w:tcBorders>
              <w:top w:val="nil"/>
              <w:left w:val="nil"/>
              <w:bottom w:val="nil"/>
              <w:right w:val="nil"/>
            </w:tcBorders>
            <w:shd w:val="clear" w:color="auto" w:fill="auto"/>
            <w:noWrap/>
            <w:vAlign w:val="bottom"/>
            <w:hideMark/>
          </w:tcPr>
          <w:p w14:paraId="7642995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(0.0858)</w:t>
            </w:r>
          </w:p>
        </w:tc>
        <w:tc>
          <w:tcPr>
            <w:tcW w:w="0" w:type="auto"/>
            <w:tcBorders>
              <w:top w:val="nil"/>
              <w:left w:val="nil"/>
              <w:bottom w:val="nil"/>
              <w:right w:val="nil"/>
            </w:tcBorders>
            <w:shd w:val="clear" w:color="auto" w:fill="auto"/>
            <w:noWrap/>
            <w:vAlign w:val="bottom"/>
            <w:hideMark/>
          </w:tcPr>
          <w:p w14:paraId="7400A2A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(0.0914)</w:t>
            </w:r>
          </w:p>
        </w:tc>
        <w:tc>
          <w:tcPr>
            <w:tcW w:w="0" w:type="auto"/>
            <w:tcBorders>
              <w:top w:val="nil"/>
              <w:left w:val="nil"/>
              <w:bottom w:val="nil"/>
              <w:right w:val="nil"/>
            </w:tcBorders>
            <w:shd w:val="clear" w:color="auto" w:fill="auto"/>
            <w:noWrap/>
            <w:vAlign w:val="bottom"/>
            <w:hideMark/>
          </w:tcPr>
          <w:p w14:paraId="576D903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(0.127)</w:t>
            </w:r>
          </w:p>
        </w:tc>
        <w:tc>
          <w:tcPr>
            <w:tcW w:w="0" w:type="auto"/>
            <w:tcBorders>
              <w:top w:val="nil"/>
              <w:left w:val="nil"/>
              <w:bottom w:val="nil"/>
              <w:right w:val="nil"/>
            </w:tcBorders>
            <w:shd w:val="clear" w:color="auto" w:fill="auto"/>
            <w:noWrap/>
            <w:vAlign w:val="bottom"/>
            <w:hideMark/>
          </w:tcPr>
          <w:p w14:paraId="2141EE2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(0.157)</w:t>
            </w:r>
          </w:p>
        </w:tc>
        <w:tc>
          <w:tcPr>
            <w:tcW w:w="0" w:type="auto"/>
            <w:tcBorders>
              <w:top w:val="nil"/>
              <w:left w:val="nil"/>
              <w:bottom w:val="nil"/>
              <w:right w:val="nil"/>
            </w:tcBorders>
            <w:shd w:val="clear" w:color="auto" w:fill="auto"/>
            <w:noWrap/>
            <w:vAlign w:val="bottom"/>
            <w:hideMark/>
          </w:tcPr>
          <w:p w14:paraId="795986F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(0.0878)</w:t>
            </w:r>
          </w:p>
        </w:tc>
        <w:tc>
          <w:tcPr>
            <w:tcW w:w="0" w:type="auto"/>
            <w:tcBorders>
              <w:top w:val="nil"/>
              <w:left w:val="nil"/>
              <w:bottom w:val="nil"/>
              <w:right w:val="nil"/>
            </w:tcBorders>
            <w:shd w:val="clear" w:color="auto" w:fill="auto"/>
            <w:noWrap/>
            <w:vAlign w:val="bottom"/>
            <w:hideMark/>
          </w:tcPr>
          <w:p w14:paraId="7A9C5C5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(0.156)</w:t>
            </w:r>
          </w:p>
        </w:tc>
        <w:tc>
          <w:tcPr>
            <w:tcW w:w="0" w:type="auto"/>
            <w:tcBorders>
              <w:top w:val="nil"/>
              <w:left w:val="nil"/>
              <w:bottom w:val="nil"/>
              <w:right w:val="nil"/>
            </w:tcBorders>
            <w:shd w:val="clear" w:color="auto" w:fill="auto"/>
            <w:noWrap/>
            <w:vAlign w:val="bottom"/>
            <w:hideMark/>
          </w:tcPr>
          <w:p w14:paraId="5B8E897C"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(0.180)</w:t>
            </w:r>
          </w:p>
        </w:tc>
        <w:tc>
          <w:tcPr>
            <w:tcW w:w="0" w:type="auto"/>
            <w:tcBorders>
              <w:top w:val="nil"/>
              <w:left w:val="nil"/>
              <w:bottom w:val="nil"/>
              <w:right w:val="nil"/>
            </w:tcBorders>
            <w:shd w:val="clear" w:color="auto" w:fill="auto"/>
            <w:noWrap/>
            <w:vAlign w:val="bottom"/>
            <w:hideMark/>
          </w:tcPr>
          <w:p w14:paraId="063D2FD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(0.272)</w:t>
            </w:r>
          </w:p>
        </w:tc>
      </w:tr>
      <w:tr w:rsidR="003F11C3" w:rsidRPr="00B80814" w14:paraId="4DADE829" w14:textId="77777777" w:rsidTr="00637EEB">
        <w:trPr>
          <w:trHeight w:val="255"/>
        </w:trPr>
        <w:tc>
          <w:tcPr>
            <w:tcW w:w="0" w:type="auto"/>
            <w:tcBorders>
              <w:top w:val="nil"/>
              <w:left w:val="nil"/>
              <w:bottom w:val="nil"/>
              <w:right w:val="nil"/>
            </w:tcBorders>
            <w:shd w:val="clear" w:color="auto" w:fill="auto"/>
            <w:noWrap/>
            <w:vAlign w:val="bottom"/>
            <w:hideMark/>
          </w:tcPr>
          <w:p w14:paraId="4DB38B02"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w:t>
            </w:r>
            <w:r>
              <w:rPr>
                <w:rFonts w:asciiTheme="majorBidi" w:eastAsia="Times New Roman" w:hAnsiTheme="majorBidi" w:cstheme="majorBidi"/>
                <w:sz w:val="18"/>
                <w:szCs w:val="18"/>
              </w:rPr>
              <w:t xml:space="preserve">intercept </w:t>
            </w:r>
            <w:r w:rsidRPr="00B80814">
              <w:rPr>
                <w:rFonts w:asciiTheme="majorBidi" w:eastAsia="Times New Roman" w:hAnsiTheme="majorBidi" w:cstheme="majorBidi"/>
                <w:sz w:val="18"/>
                <w:szCs w:val="18"/>
              </w:rPr>
              <w:t>3</w:t>
            </w:r>
          </w:p>
        </w:tc>
        <w:tc>
          <w:tcPr>
            <w:tcW w:w="0" w:type="auto"/>
            <w:tcBorders>
              <w:top w:val="nil"/>
              <w:left w:val="nil"/>
              <w:bottom w:val="nil"/>
              <w:right w:val="nil"/>
            </w:tcBorders>
            <w:shd w:val="clear" w:color="auto" w:fill="auto"/>
            <w:noWrap/>
            <w:vAlign w:val="bottom"/>
            <w:hideMark/>
          </w:tcPr>
          <w:p w14:paraId="7BE8AC2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3.705***</w:t>
            </w:r>
          </w:p>
        </w:tc>
        <w:tc>
          <w:tcPr>
            <w:tcW w:w="0" w:type="auto"/>
            <w:tcBorders>
              <w:top w:val="nil"/>
              <w:left w:val="nil"/>
              <w:bottom w:val="nil"/>
              <w:right w:val="nil"/>
            </w:tcBorders>
            <w:shd w:val="clear" w:color="auto" w:fill="auto"/>
            <w:noWrap/>
            <w:vAlign w:val="bottom"/>
            <w:hideMark/>
          </w:tcPr>
          <w:p w14:paraId="282171F8"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4.289***</w:t>
            </w:r>
          </w:p>
        </w:tc>
        <w:tc>
          <w:tcPr>
            <w:tcW w:w="0" w:type="auto"/>
            <w:tcBorders>
              <w:top w:val="nil"/>
              <w:left w:val="nil"/>
              <w:bottom w:val="nil"/>
              <w:right w:val="nil"/>
            </w:tcBorders>
            <w:shd w:val="clear" w:color="auto" w:fill="auto"/>
            <w:noWrap/>
            <w:vAlign w:val="bottom"/>
            <w:hideMark/>
          </w:tcPr>
          <w:p w14:paraId="261DFF4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4.318***</w:t>
            </w:r>
          </w:p>
        </w:tc>
        <w:tc>
          <w:tcPr>
            <w:tcW w:w="0" w:type="auto"/>
            <w:tcBorders>
              <w:top w:val="nil"/>
              <w:left w:val="nil"/>
              <w:bottom w:val="nil"/>
              <w:right w:val="nil"/>
            </w:tcBorders>
            <w:shd w:val="clear" w:color="auto" w:fill="auto"/>
            <w:noWrap/>
            <w:vAlign w:val="bottom"/>
            <w:hideMark/>
          </w:tcPr>
          <w:p w14:paraId="67D6110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4.247***</w:t>
            </w:r>
          </w:p>
        </w:tc>
        <w:tc>
          <w:tcPr>
            <w:tcW w:w="0" w:type="auto"/>
            <w:tcBorders>
              <w:top w:val="nil"/>
              <w:left w:val="nil"/>
              <w:bottom w:val="nil"/>
              <w:right w:val="nil"/>
            </w:tcBorders>
            <w:shd w:val="clear" w:color="auto" w:fill="auto"/>
            <w:noWrap/>
            <w:vAlign w:val="bottom"/>
            <w:hideMark/>
          </w:tcPr>
          <w:p w14:paraId="1A57AD5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4.165***</w:t>
            </w:r>
          </w:p>
        </w:tc>
        <w:tc>
          <w:tcPr>
            <w:tcW w:w="0" w:type="auto"/>
            <w:tcBorders>
              <w:top w:val="nil"/>
              <w:left w:val="nil"/>
              <w:bottom w:val="nil"/>
              <w:right w:val="nil"/>
            </w:tcBorders>
            <w:shd w:val="clear" w:color="auto" w:fill="auto"/>
            <w:noWrap/>
            <w:vAlign w:val="bottom"/>
            <w:hideMark/>
          </w:tcPr>
          <w:p w14:paraId="30A1586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4.321***</w:t>
            </w:r>
          </w:p>
        </w:tc>
        <w:tc>
          <w:tcPr>
            <w:tcW w:w="0" w:type="auto"/>
            <w:tcBorders>
              <w:top w:val="nil"/>
              <w:left w:val="nil"/>
              <w:bottom w:val="nil"/>
              <w:right w:val="nil"/>
            </w:tcBorders>
            <w:shd w:val="clear" w:color="auto" w:fill="auto"/>
            <w:noWrap/>
            <w:vAlign w:val="bottom"/>
            <w:hideMark/>
          </w:tcPr>
          <w:p w14:paraId="38C9BFB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4.289***</w:t>
            </w:r>
          </w:p>
        </w:tc>
        <w:tc>
          <w:tcPr>
            <w:tcW w:w="0" w:type="auto"/>
            <w:tcBorders>
              <w:top w:val="nil"/>
              <w:left w:val="nil"/>
              <w:bottom w:val="nil"/>
              <w:right w:val="nil"/>
            </w:tcBorders>
            <w:shd w:val="clear" w:color="auto" w:fill="auto"/>
            <w:noWrap/>
            <w:vAlign w:val="bottom"/>
            <w:hideMark/>
          </w:tcPr>
          <w:p w14:paraId="2ECD785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4.300***</w:t>
            </w:r>
          </w:p>
        </w:tc>
        <w:tc>
          <w:tcPr>
            <w:tcW w:w="0" w:type="auto"/>
            <w:tcBorders>
              <w:top w:val="nil"/>
              <w:left w:val="nil"/>
              <w:bottom w:val="nil"/>
              <w:right w:val="nil"/>
            </w:tcBorders>
            <w:shd w:val="clear" w:color="auto" w:fill="auto"/>
            <w:noWrap/>
            <w:vAlign w:val="bottom"/>
            <w:hideMark/>
          </w:tcPr>
          <w:p w14:paraId="1B8EBB2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4.148***</w:t>
            </w:r>
          </w:p>
        </w:tc>
      </w:tr>
      <w:tr w:rsidR="003F11C3" w:rsidRPr="00B80814" w14:paraId="19CFBCF1" w14:textId="77777777" w:rsidTr="00637EEB">
        <w:trPr>
          <w:trHeight w:val="255"/>
        </w:trPr>
        <w:tc>
          <w:tcPr>
            <w:tcW w:w="0" w:type="auto"/>
            <w:tcBorders>
              <w:top w:val="nil"/>
              <w:left w:val="nil"/>
              <w:bottom w:val="nil"/>
              <w:right w:val="nil"/>
            </w:tcBorders>
            <w:shd w:val="clear" w:color="auto" w:fill="auto"/>
            <w:noWrap/>
            <w:vAlign w:val="bottom"/>
            <w:hideMark/>
          </w:tcPr>
          <w:p w14:paraId="23B03A7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ABF012E"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(0.0917)</w:t>
            </w:r>
          </w:p>
        </w:tc>
        <w:tc>
          <w:tcPr>
            <w:tcW w:w="0" w:type="auto"/>
            <w:tcBorders>
              <w:top w:val="nil"/>
              <w:left w:val="nil"/>
              <w:bottom w:val="nil"/>
              <w:right w:val="nil"/>
            </w:tcBorders>
            <w:shd w:val="clear" w:color="auto" w:fill="auto"/>
            <w:noWrap/>
            <w:vAlign w:val="bottom"/>
            <w:hideMark/>
          </w:tcPr>
          <w:p w14:paraId="4C9D0C6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(0.118)</w:t>
            </w:r>
          </w:p>
        </w:tc>
        <w:tc>
          <w:tcPr>
            <w:tcW w:w="0" w:type="auto"/>
            <w:tcBorders>
              <w:top w:val="nil"/>
              <w:left w:val="nil"/>
              <w:bottom w:val="nil"/>
              <w:right w:val="nil"/>
            </w:tcBorders>
            <w:shd w:val="clear" w:color="auto" w:fill="auto"/>
            <w:noWrap/>
            <w:vAlign w:val="bottom"/>
            <w:hideMark/>
          </w:tcPr>
          <w:p w14:paraId="3FF21C0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(0.122)</w:t>
            </w:r>
          </w:p>
        </w:tc>
        <w:tc>
          <w:tcPr>
            <w:tcW w:w="0" w:type="auto"/>
            <w:tcBorders>
              <w:top w:val="nil"/>
              <w:left w:val="nil"/>
              <w:bottom w:val="nil"/>
              <w:right w:val="nil"/>
            </w:tcBorders>
            <w:shd w:val="clear" w:color="auto" w:fill="auto"/>
            <w:noWrap/>
            <w:vAlign w:val="bottom"/>
            <w:hideMark/>
          </w:tcPr>
          <w:p w14:paraId="4629B9AB"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(0.155)</w:t>
            </w:r>
          </w:p>
        </w:tc>
        <w:tc>
          <w:tcPr>
            <w:tcW w:w="0" w:type="auto"/>
            <w:tcBorders>
              <w:top w:val="nil"/>
              <w:left w:val="nil"/>
              <w:bottom w:val="nil"/>
              <w:right w:val="nil"/>
            </w:tcBorders>
            <w:shd w:val="clear" w:color="auto" w:fill="auto"/>
            <w:noWrap/>
            <w:vAlign w:val="bottom"/>
            <w:hideMark/>
          </w:tcPr>
          <w:p w14:paraId="49C4A46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(0.179)</w:t>
            </w:r>
          </w:p>
        </w:tc>
        <w:tc>
          <w:tcPr>
            <w:tcW w:w="0" w:type="auto"/>
            <w:tcBorders>
              <w:top w:val="nil"/>
              <w:left w:val="nil"/>
              <w:bottom w:val="nil"/>
              <w:right w:val="nil"/>
            </w:tcBorders>
            <w:shd w:val="clear" w:color="auto" w:fill="auto"/>
            <w:noWrap/>
            <w:vAlign w:val="bottom"/>
            <w:hideMark/>
          </w:tcPr>
          <w:p w14:paraId="17E3974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(0.119)</w:t>
            </w:r>
          </w:p>
        </w:tc>
        <w:tc>
          <w:tcPr>
            <w:tcW w:w="0" w:type="auto"/>
            <w:tcBorders>
              <w:top w:val="nil"/>
              <w:left w:val="nil"/>
              <w:bottom w:val="nil"/>
              <w:right w:val="nil"/>
            </w:tcBorders>
            <w:shd w:val="clear" w:color="auto" w:fill="auto"/>
            <w:noWrap/>
            <w:vAlign w:val="bottom"/>
            <w:hideMark/>
          </w:tcPr>
          <w:p w14:paraId="112F377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(0.187)</w:t>
            </w:r>
          </w:p>
        </w:tc>
        <w:tc>
          <w:tcPr>
            <w:tcW w:w="0" w:type="auto"/>
            <w:tcBorders>
              <w:top w:val="nil"/>
              <w:left w:val="nil"/>
              <w:bottom w:val="nil"/>
              <w:right w:val="nil"/>
            </w:tcBorders>
            <w:shd w:val="clear" w:color="auto" w:fill="auto"/>
            <w:noWrap/>
            <w:vAlign w:val="bottom"/>
            <w:hideMark/>
          </w:tcPr>
          <w:p w14:paraId="5B6EA9D0"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(0.208)</w:t>
            </w:r>
          </w:p>
        </w:tc>
        <w:tc>
          <w:tcPr>
            <w:tcW w:w="0" w:type="auto"/>
            <w:tcBorders>
              <w:top w:val="nil"/>
              <w:left w:val="nil"/>
              <w:bottom w:val="nil"/>
              <w:right w:val="nil"/>
            </w:tcBorders>
            <w:shd w:val="clear" w:color="auto" w:fill="auto"/>
            <w:noWrap/>
            <w:vAlign w:val="bottom"/>
            <w:hideMark/>
          </w:tcPr>
          <w:p w14:paraId="3F75808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(0.293)</w:t>
            </w:r>
          </w:p>
        </w:tc>
      </w:tr>
      <w:tr w:rsidR="003F11C3" w:rsidRPr="00B80814" w14:paraId="45861A01" w14:textId="77777777" w:rsidTr="00637EEB">
        <w:trPr>
          <w:trHeight w:val="255"/>
        </w:trPr>
        <w:tc>
          <w:tcPr>
            <w:tcW w:w="0" w:type="auto"/>
            <w:tcBorders>
              <w:top w:val="nil"/>
              <w:left w:val="nil"/>
              <w:bottom w:val="nil"/>
              <w:right w:val="nil"/>
            </w:tcBorders>
            <w:shd w:val="clear" w:color="auto" w:fill="auto"/>
            <w:noWrap/>
            <w:vAlign w:val="bottom"/>
            <w:hideMark/>
          </w:tcPr>
          <w:p w14:paraId="5190287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226E336E" w14:textId="77777777" w:rsidR="003F11C3" w:rsidRPr="00B80814" w:rsidRDefault="003F11C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8B7CBA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3E0C33C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52A89F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7BFAD50A"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60CBCF73"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05E2617F"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58C2FC22"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4B4F8AA1"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p>
        </w:tc>
      </w:tr>
      <w:tr w:rsidR="003F11C3" w:rsidRPr="00B80814" w14:paraId="09C54EA9" w14:textId="77777777" w:rsidTr="00637EEB">
        <w:trPr>
          <w:trHeight w:val="255"/>
        </w:trPr>
        <w:tc>
          <w:tcPr>
            <w:tcW w:w="0" w:type="auto"/>
            <w:tcBorders>
              <w:top w:val="nil"/>
              <w:left w:val="nil"/>
              <w:bottom w:val="single" w:sz="4" w:space="0" w:color="auto"/>
              <w:right w:val="nil"/>
            </w:tcBorders>
            <w:shd w:val="clear" w:color="auto" w:fill="auto"/>
            <w:noWrap/>
            <w:vAlign w:val="bottom"/>
            <w:hideMark/>
          </w:tcPr>
          <w:p w14:paraId="44A07832" w14:textId="77777777" w:rsidR="003F11C3" w:rsidRPr="00B80814" w:rsidRDefault="003F11C3" w:rsidP="00637EEB">
            <w:pPr>
              <w:spacing w:after="0" w:line="240" w:lineRule="auto"/>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Observations</w:t>
            </w:r>
          </w:p>
        </w:tc>
        <w:tc>
          <w:tcPr>
            <w:tcW w:w="0" w:type="auto"/>
            <w:tcBorders>
              <w:top w:val="nil"/>
              <w:left w:val="nil"/>
              <w:bottom w:val="single" w:sz="4" w:space="0" w:color="auto"/>
              <w:right w:val="nil"/>
            </w:tcBorders>
            <w:shd w:val="clear" w:color="auto" w:fill="auto"/>
            <w:noWrap/>
            <w:vAlign w:val="bottom"/>
            <w:hideMark/>
          </w:tcPr>
          <w:p w14:paraId="5B2FFC3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6,981</w:t>
            </w:r>
          </w:p>
        </w:tc>
        <w:tc>
          <w:tcPr>
            <w:tcW w:w="0" w:type="auto"/>
            <w:tcBorders>
              <w:top w:val="nil"/>
              <w:left w:val="nil"/>
              <w:bottom w:val="single" w:sz="4" w:space="0" w:color="auto"/>
              <w:right w:val="nil"/>
            </w:tcBorders>
            <w:shd w:val="clear" w:color="auto" w:fill="auto"/>
            <w:noWrap/>
            <w:vAlign w:val="bottom"/>
            <w:hideMark/>
          </w:tcPr>
          <w:p w14:paraId="5AEBB2F4"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6,975</w:t>
            </w:r>
          </w:p>
        </w:tc>
        <w:tc>
          <w:tcPr>
            <w:tcW w:w="0" w:type="auto"/>
            <w:tcBorders>
              <w:top w:val="nil"/>
              <w:left w:val="nil"/>
              <w:bottom w:val="single" w:sz="4" w:space="0" w:color="auto"/>
              <w:right w:val="nil"/>
            </w:tcBorders>
            <w:shd w:val="clear" w:color="auto" w:fill="auto"/>
            <w:noWrap/>
            <w:vAlign w:val="bottom"/>
            <w:hideMark/>
          </w:tcPr>
          <w:p w14:paraId="1F3D26D7"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6,901</w:t>
            </w:r>
          </w:p>
        </w:tc>
        <w:tc>
          <w:tcPr>
            <w:tcW w:w="0" w:type="auto"/>
            <w:tcBorders>
              <w:top w:val="nil"/>
              <w:left w:val="nil"/>
              <w:bottom w:val="single" w:sz="4" w:space="0" w:color="auto"/>
              <w:right w:val="nil"/>
            </w:tcBorders>
            <w:shd w:val="clear" w:color="auto" w:fill="auto"/>
            <w:noWrap/>
            <w:vAlign w:val="bottom"/>
            <w:hideMark/>
          </w:tcPr>
          <w:p w14:paraId="0807C4A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5,215</w:t>
            </w:r>
          </w:p>
        </w:tc>
        <w:tc>
          <w:tcPr>
            <w:tcW w:w="0" w:type="auto"/>
            <w:tcBorders>
              <w:top w:val="nil"/>
              <w:left w:val="nil"/>
              <w:bottom w:val="single" w:sz="4" w:space="0" w:color="auto"/>
              <w:right w:val="nil"/>
            </w:tcBorders>
            <w:shd w:val="clear" w:color="auto" w:fill="auto"/>
            <w:noWrap/>
            <w:vAlign w:val="bottom"/>
            <w:hideMark/>
          </w:tcPr>
          <w:p w14:paraId="2D10C7A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5,215</w:t>
            </w:r>
          </w:p>
        </w:tc>
        <w:tc>
          <w:tcPr>
            <w:tcW w:w="0" w:type="auto"/>
            <w:tcBorders>
              <w:top w:val="nil"/>
              <w:left w:val="nil"/>
              <w:bottom w:val="single" w:sz="4" w:space="0" w:color="auto"/>
              <w:right w:val="nil"/>
            </w:tcBorders>
            <w:shd w:val="clear" w:color="auto" w:fill="auto"/>
            <w:noWrap/>
            <w:vAlign w:val="bottom"/>
            <w:hideMark/>
          </w:tcPr>
          <w:p w14:paraId="77C87BAD"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6,887</w:t>
            </w:r>
          </w:p>
        </w:tc>
        <w:tc>
          <w:tcPr>
            <w:tcW w:w="0" w:type="auto"/>
            <w:tcBorders>
              <w:top w:val="nil"/>
              <w:left w:val="nil"/>
              <w:bottom w:val="single" w:sz="4" w:space="0" w:color="auto"/>
              <w:right w:val="nil"/>
            </w:tcBorders>
            <w:shd w:val="clear" w:color="auto" w:fill="auto"/>
            <w:noWrap/>
            <w:vAlign w:val="bottom"/>
            <w:hideMark/>
          </w:tcPr>
          <w:p w14:paraId="613DA18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3,424</w:t>
            </w:r>
          </w:p>
        </w:tc>
        <w:tc>
          <w:tcPr>
            <w:tcW w:w="0" w:type="auto"/>
            <w:tcBorders>
              <w:top w:val="nil"/>
              <w:left w:val="nil"/>
              <w:bottom w:val="single" w:sz="4" w:space="0" w:color="auto"/>
              <w:right w:val="nil"/>
            </w:tcBorders>
            <w:shd w:val="clear" w:color="auto" w:fill="auto"/>
            <w:noWrap/>
            <w:vAlign w:val="bottom"/>
            <w:hideMark/>
          </w:tcPr>
          <w:p w14:paraId="146A46F5"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3,424</w:t>
            </w:r>
          </w:p>
        </w:tc>
        <w:tc>
          <w:tcPr>
            <w:tcW w:w="0" w:type="auto"/>
            <w:tcBorders>
              <w:top w:val="nil"/>
              <w:left w:val="nil"/>
              <w:bottom w:val="single" w:sz="4" w:space="0" w:color="auto"/>
              <w:right w:val="nil"/>
            </w:tcBorders>
            <w:shd w:val="clear" w:color="auto" w:fill="auto"/>
            <w:noWrap/>
            <w:vAlign w:val="bottom"/>
            <w:hideMark/>
          </w:tcPr>
          <w:p w14:paraId="4C30DE19" w14:textId="77777777" w:rsidR="003F11C3" w:rsidRPr="00B80814" w:rsidRDefault="003F11C3" w:rsidP="00637EEB">
            <w:pPr>
              <w:spacing w:after="0" w:line="240" w:lineRule="auto"/>
              <w:jc w:val="center"/>
              <w:rPr>
                <w:rFonts w:asciiTheme="majorBidi" w:eastAsia="Times New Roman" w:hAnsiTheme="majorBidi" w:cstheme="majorBidi"/>
                <w:sz w:val="18"/>
                <w:szCs w:val="18"/>
              </w:rPr>
            </w:pPr>
            <w:r w:rsidRPr="00B80814">
              <w:rPr>
                <w:rFonts w:asciiTheme="majorBidi" w:eastAsia="Times New Roman" w:hAnsiTheme="majorBidi" w:cstheme="majorBidi"/>
                <w:sz w:val="18"/>
                <w:szCs w:val="18"/>
              </w:rPr>
              <w:t>3,048</w:t>
            </w:r>
          </w:p>
        </w:tc>
      </w:tr>
      <w:tr w:rsidR="008C1993" w:rsidRPr="00B80814" w14:paraId="46EFC9E2" w14:textId="77777777" w:rsidTr="008C2C64">
        <w:trPr>
          <w:trHeight w:val="255"/>
        </w:trPr>
        <w:tc>
          <w:tcPr>
            <w:tcW w:w="0" w:type="auto"/>
            <w:gridSpan w:val="8"/>
            <w:tcBorders>
              <w:top w:val="nil"/>
              <w:left w:val="nil"/>
              <w:bottom w:val="nil"/>
              <w:right w:val="nil"/>
            </w:tcBorders>
            <w:shd w:val="clear" w:color="auto" w:fill="auto"/>
            <w:noWrap/>
            <w:vAlign w:val="bottom"/>
            <w:hideMark/>
          </w:tcPr>
          <w:p w14:paraId="38D53B4C" w14:textId="218EE7F0" w:rsidR="008C1993" w:rsidRPr="00B80814" w:rsidRDefault="008C1993" w:rsidP="00637EE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Cell entries are ordinal regression log odd coefficients, SE</w:t>
            </w:r>
            <w:r w:rsidRPr="00B80814">
              <w:rPr>
                <w:rFonts w:asciiTheme="majorBidi" w:eastAsia="Times New Roman" w:hAnsiTheme="majorBidi" w:cstheme="majorBidi"/>
                <w:sz w:val="18"/>
                <w:szCs w:val="18"/>
              </w:rPr>
              <w:t xml:space="preserve"> in parentheses</w:t>
            </w:r>
            <w:r>
              <w:rPr>
                <w:rFonts w:asciiTheme="majorBidi" w:eastAsia="Times New Roman" w:hAnsiTheme="majorBidi" w:cstheme="majorBidi"/>
                <w:sz w:val="18"/>
                <w:szCs w:val="18"/>
              </w:rPr>
              <w:t xml:space="preserve">; </w:t>
            </w:r>
            <w:r w:rsidRPr="00B80814">
              <w:rPr>
                <w:rFonts w:asciiTheme="majorBidi" w:eastAsia="Times New Roman" w:hAnsiTheme="majorBidi" w:cstheme="majorBidi"/>
                <w:sz w:val="18"/>
                <w:szCs w:val="18"/>
              </w:rPr>
              <w:t>*** p&lt;0.01, ** p&lt;0.05, * p&lt;0.1</w:t>
            </w:r>
          </w:p>
        </w:tc>
        <w:tc>
          <w:tcPr>
            <w:tcW w:w="0" w:type="auto"/>
            <w:tcBorders>
              <w:top w:val="nil"/>
              <w:left w:val="nil"/>
              <w:bottom w:val="nil"/>
              <w:right w:val="nil"/>
            </w:tcBorders>
            <w:shd w:val="clear" w:color="auto" w:fill="auto"/>
            <w:noWrap/>
            <w:vAlign w:val="bottom"/>
            <w:hideMark/>
          </w:tcPr>
          <w:p w14:paraId="6750A9E6" w14:textId="77777777" w:rsidR="008C1993" w:rsidRPr="00B80814" w:rsidRDefault="008C1993" w:rsidP="00637EEB">
            <w:pPr>
              <w:spacing w:after="0" w:line="240" w:lineRule="auto"/>
              <w:rPr>
                <w:rFonts w:asciiTheme="majorBidi" w:eastAsia="Times New Roman" w:hAnsiTheme="majorBidi" w:cstheme="majorBidi"/>
                <w:sz w:val="18"/>
                <w:szCs w:val="18"/>
              </w:rPr>
            </w:pPr>
          </w:p>
        </w:tc>
        <w:tc>
          <w:tcPr>
            <w:tcW w:w="0" w:type="auto"/>
            <w:tcBorders>
              <w:top w:val="nil"/>
              <w:left w:val="nil"/>
              <w:bottom w:val="nil"/>
              <w:right w:val="nil"/>
            </w:tcBorders>
            <w:shd w:val="clear" w:color="auto" w:fill="auto"/>
            <w:noWrap/>
            <w:vAlign w:val="bottom"/>
            <w:hideMark/>
          </w:tcPr>
          <w:p w14:paraId="1C92CDD9" w14:textId="77777777" w:rsidR="008C1993" w:rsidRPr="00B80814" w:rsidRDefault="008C1993" w:rsidP="00637EEB">
            <w:pPr>
              <w:spacing w:after="0" w:line="240" w:lineRule="auto"/>
              <w:rPr>
                <w:rFonts w:asciiTheme="majorBidi" w:eastAsia="Times New Roman" w:hAnsiTheme="majorBidi" w:cstheme="majorBidi"/>
                <w:sz w:val="18"/>
                <w:szCs w:val="18"/>
              </w:rPr>
            </w:pPr>
          </w:p>
        </w:tc>
      </w:tr>
    </w:tbl>
    <w:p w14:paraId="5E9E6F8C" w14:textId="77777777" w:rsidR="00551505" w:rsidRDefault="00551505" w:rsidP="00A9102F">
      <w:pPr>
        <w:pStyle w:val="ListParagraph"/>
        <w:spacing w:after="0" w:line="360" w:lineRule="auto"/>
        <w:ind w:left="0"/>
        <w:jc w:val="both"/>
        <w:rPr>
          <w:rFonts w:asciiTheme="majorBidi" w:hAnsiTheme="majorBidi" w:cstheme="majorBidi"/>
          <w:sz w:val="24"/>
          <w:szCs w:val="24"/>
        </w:rPr>
        <w:sectPr w:rsidR="00551505" w:rsidSect="000E6144">
          <w:pgSz w:w="15840" w:h="12240" w:orient="landscape"/>
          <w:pgMar w:top="1440" w:right="1440" w:bottom="1440" w:left="1440" w:header="720" w:footer="720" w:gutter="0"/>
          <w:pgNumType w:start="14"/>
          <w:cols w:space="720"/>
          <w:docGrid w:linePitch="360"/>
        </w:sectPr>
      </w:pPr>
    </w:p>
    <w:p w14:paraId="156A50F5" w14:textId="6F187E95" w:rsidR="00551505" w:rsidRDefault="00551505" w:rsidP="00551505">
      <w:pPr>
        <w:spacing w:after="0" w:line="360" w:lineRule="auto"/>
        <w:jc w:val="both"/>
        <w:rPr>
          <w:rFonts w:asciiTheme="majorBidi" w:hAnsiTheme="majorBidi" w:cstheme="majorBidi"/>
          <w:b/>
          <w:bCs/>
          <w:sz w:val="24"/>
          <w:szCs w:val="24"/>
        </w:rPr>
      </w:pPr>
      <w:r w:rsidRPr="003B2F1F">
        <w:rPr>
          <w:rFonts w:asciiTheme="majorBidi" w:hAnsiTheme="majorBidi" w:cstheme="majorBidi"/>
          <w:b/>
          <w:bCs/>
          <w:sz w:val="24"/>
          <w:szCs w:val="24"/>
        </w:rPr>
        <w:lastRenderedPageBreak/>
        <w:t xml:space="preserve">SUPPLEMENT </w:t>
      </w:r>
      <w:r>
        <w:rPr>
          <w:rFonts w:asciiTheme="majorBidi" w:hAnsiTheme="majorBidi" w:cstheme="majorBidi"/>
          <w:b/>
          <w:bCs/>
          <w:sz w:val="24"/>
          <w:szCs w:val="24"/>
        </w:rPr>
        <w:t>3</w:t>
      </w:r>
      <w:r w:rsidRPr="003B2F1F">
        <w:rPr>
          <w:rFonts w:asciiTheme="majorBidi" w:hAnsiTheme="majorBidi" w:cstheme="majorBidi"/>
          <w:b/>
          <w:bCs/>
          <w:sz w:val="24"/>
          <w:szCs w:val="24"/>
        </w:rPr>
        <w:t xml:space="preserve">: </w:t>
      </w:r>
      <w:r w:rsidR="008B71FD">
        <w:rPr>
          <w:rFonts w:asciiTheme="majorBidi" w:hAnsiTheme="majorBidi" w:cstheme="majorBidi"/>
          <w:b/>
          <w:bCs/>
          <w:sz w:val="24"/>
          <w:szCs w:val="24"/>
        </w:rPr>
        <w:t xml:space="preserve">ONLINE </w:t>
      </w:r>
      <w:r w:rsidRPr="003B2F1F">
        <w:rPr>
          <w:rFonts w:asciiTheme="majorBidi" w:hAnsiTheme="majorBidi" w:cstheme="majorBidi"/>
          <w:b/>
          <w:bCs/>
          <w:sz w:val="24"/>
          <w:szCs w:val="24"/>
        </w:rPr>
        <w:t xml:space="preserve">SURVEY </w:t>
      </w:r>
      <w:r w:rsidR="008B71FD">
        <w:rPr>
          <w:rFonts w:asciiTheme="majorBidi" w:hAnsiTheme="majorBidi" w:cstheme="majorBidi"/>
          <w:b/>
          <w:bCs/>
          <w:sz w:val="24"/>
          <w:szCs w:val="24"/>
        </w:rPr>
        <w:t>OF</w:t>
      </w:r>
      <w:r w:rsidRPr="003B2F1F">
        <w:rPr>
          <w:rFonts w:asciiTheme="majorBidi" w:hAnsiTheme="majorBidi" w:cstheme="majorBidi"/>
          <w:b/>
          <w:bCs/>
          <w:sz w:val="24"/>
          <w:szCs w:val="24"/>
        </w:rPr>
        <w:t xml:space="preserve"> CITIZENS</w:t>
      </w:r>
      <w:r w:rsidR="008B71FD">
        <w:rPr>
          <w:rFonts w:asciiTheme="majorBidi" w:hAnsiTheme="majorBidi" w:cstheme="majorBidi"/>
          <w:b/>
          <w:bCs/>
          <w:sz w:val="24"/>
          <w:szCs w:val="24"/>
        </w:rPr>
        <w:t>’ INCLINATION TO VOICE IN RESPONSE TO AN ADMINISTRATIVE MISTAKE</w:t>
      </w:r>
    </w:p>
    <w:p w14:paraId="01AE43C3" w14:textId="075A7179" w:rsidR="00551505" w:rsidRDefault="00664DF8" w:rsidP="00060458">
      <w:pPr>
        <w:pStyle w:val="ListParagraph"/>
        <w:numPr>
          <w:ilvl w:val="0"/>
          <w:numId w:val="16"/>
        </w:numPr>
        <w:spacing w:after="0" w:line="360" w:lineRule="auto"/>
        <w:jc w:val="both"/>
        <w:rPr>
          <w:rFonts w:asciiTheme="majorBidi" w:hAnsiTheme="majorBidi" w:cstheme="majorBidi"/>
          <w:b/>
          <w:bCs/>
          <w:i/>
          <w:iCs/>
          <w:sz w:val="24"/>
          <w:szCs w:val="24"/>
          <w:rtl/>
        </w:rPr>
      </w:pPr>
      <w:r w:rsidRPr="000E64BC">
        <w:rPr>
          <w:rFonts w:asciiTheme="majorBidi" w:hAnsiTheme="majorBidi" w:cstheme="majorBidi"/>
          <w:b/>
          <w:bCs/>
          <w:i/>
          <w:iCs/>
          <w:sz w:val="24"/>
          <w:szCs w:val="24"/>
        </w:rPr>
        <w:t xml:space="preserve">Aims </w:t>
      </w:r>
      <w:r w:rsidR="00060458">
        <w:rPr>
          <w:rFonts w:asciiTheme="majorBidi" w:hAnsiTheme="majorBidi" w:cstheme="majorBidi"/>
          <w:b/>
          <w:bCs/>
          <w:i/>
          <w:iCs/>
          <w:sz w:val="24"/>
          <w:szCs w:val="24"/>
        </w:rPr>
        <w:t>o</w:t>
      </w:r>
      <w:r w:rsidR="00D073E3" w:rsidRPr="000E64BC">
        <w:rPr>
          <w:rFonts w:asciiTheme="majorBidi" w:hAnsiTheme="majorBidi" w:cstheme="majorBidi"/>
          <w:b/>
          <w:bCs/>
          <w:i/>
          <w:iCs/>
          <w:sz w:val="24"/>
          <w:szCs w:val="24"/>
        </w:rPr>
        <w:t xml:space="preserve">f </w:t>
      </w:r>
      <w:r w:rsidR="00060458" w:rsidRPr="000E64BC">
        <w:rPr>
          <w:rFonts w:asciiTheme="majorBidi" w:hAnsiTheme="majorBidi" w:cstheme="majorBidi"/>
          <w:b/>
          <w:bCs/>
          <w:i/>
          <w:iCs/>
          <w:sz w:val="24"/>
          <w:szCs w:val="24"/>
        </w:rPr>
        <w:t>the</w:t>
      </w:r>
      <w:r w:rsidR="00D073E3" w:rsidRPr="000E64BC">
        <w:rPr>
          <w:rFonts w:asciiTheme="majorBidi" w:hAnsiTheme="majorBidi" w:cstheme="majorBidi"/>
          <w:b/>
          <w:bCs/>
          <w:i/>
          <w:iCs/>
          <w:sz w:val="24"/>
          <w:szCs w:val="24"/>
        </w:rPr>
        <w:t xml:space="preserve"> </w:t>
      </w:r>
      <w:r w:rsidR="00060458">
        <w:rPr>
          <w:rFonts w:asciiTheme="majorBidi" w:hAnsiTheme="majorBidi" w:cstheme="majorBidi"/>
          <w:b/>
          <w:bCs/>
          <w:i/>
          <w:iCs/>
          <w:sz w:val="24"/>
          <w:szCs w:val="24"/>
        </w:rPr>
        <w:t xml:space="preserve">Online </w:t>
      </w:r>
      <w:r w:rsidR="00D073E3" w:rsidRPr="000E64BC">
        <w:rPr>
          <w:rFonts w:asciiTheme="majorBidi" w:hAnsiTheme="majorBidi" w:cstheme="majorBidi"/>
          <w:b/>
          <w:bCs/>
          <w:i/>
          <w:iCs/>
          <w:sz w:val="24"/>
          <w:szCs w:val="24"/>
        </w:rPr>
        <w:t xml:space="preserve">Survey </w:t>
      </w:r>
    </w:p>
    <w:p w14:paraId="57B65725" w14:textId="47C6D1D8" w:rsidR="000E64BC" w:rsidRDefault="000E64BC" w:rsidP="000E64BC">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The aim of the survey was to </w:t>
      </w:r>
      <w:r w:rsidR="00855B23">
        <w:rPr>
          <w:rFonts w:asciiTheme="majorBidi" w:hAnsiTheme="majorBidi" w:cstheme="majorBidi"/>
          <w:sz w:val="24"/>
          <w:szCs w:val="24"/>
        </w:rPr>
        <w:t xml:space="preserve">examine the generalizability of the </w:t>
      </w:r>
      <w:r>
        <w:rPr>
          <w:rFonts w:asciiTheme="majorBidi" w:hAnsiTheme="majorBidi" w:cstheme="majorBidi"/>
          <w:sz w:val="24"/>
          <w:szCs w:val="24"/>
        </w:rPr>
        <w:t xml:space="preserve">findings </w:t>
      </w:r>
      <w:r w:rsidR="00430534">
        <w:rPr>
          <w:rFonts w:asciiTheme="majorBidi" w:hAnsiTheme="majorBidi" w:cstheme="majorBidi"/>
          <w:sz w:val="24"/>
          <w:szCs w:val="24"/>
        </w:rPr>
        <w:t xml:space="preserve">of our main study </w:t>
      </w:r>
      <w:r>
        <w:rPr>
          <w:rFonts w:asciiTheme="majorBidi" w:hAnsiTheme="majorBidi" w:cstheme="majorBidi"/>
          <w:sz w:val="24"/>
          <w:szCs w:val="24"/>
        </w:rPr>
        <w:t>with regards to applicants’ education (H</w:t>
      </w:r>
      <w:r w:rsidRPr="000E64BC">
        <w:rPr>
          <w:rFonts w:asciiTheme="majorBidi" w:hAnsiTheme="majorBidi" w:cstheme="majorBidi"/>
          <w:sz w:val="24"/>
          <w:szCs w:val="24"/>
          <w:vertAlign w:val="subscript"/>
        </w:rPr>
        <w:t>1</w:t>
      </w:r>
      <w:r>
        <w:rPr>
          <w:rFonts w:asciiTheme="majorBidi" w:hAnsiTheme="majorBidi" w:cstheme="majorBidi"/>
          <w:sz w:val="24"/>
          <w:szCs w:val="24"/>
        </w:rPr>
        <w:t>) and nationality (H</w:t>
      </w:r>
      <w:r w:rsidRPr="000E64BC">
        <w:rPr>
          <w:rFonts w:asciiTheme="majorBidi" w:hAnsiTheme="majorBidi" w:cstheme="majorBidi"/>
          <w:sz w:val="24"/>
          <w:szCs w:val="24"/>
          <w:vertAlign w:val="subscript"/>
        </w:rPr>
        <w:t>3</w:t>
      </w:r>
      <w:r>
        <w:rPr>
          <w:rFonts w:asciiTheme="majorBidi" w:hAnsiTheme="majorBidi" w:cstheme="majorBidi"/>
          <w:sz w:val="24"/>
          <w:szCs w:val="24"/>
        </w:rPr>
        <w:t xml:space="preserve">) and </w:t>
      </w:r>
      <w:r w:rsidR="00430534">
        <w:rPr>
          <w:rFonts w:asciiTheme="majorBidi" w:hAnsiTheme="majorBidi" w:cstheme="majorBidi"/>
          <w:sz w:val="24"/>
          <w:szCs w:val="24"/>
        </w:rPr>
        <w:t xml:space="preserve">to </w:t>
      </w:r>
      <w:r>
        <w:rPr>
          <w:rFonts w:asciiTheme="majorBidi" w:hAnsiTheme="majorBidi" w:cstheme="majorBidi"/>
          <w:sz w:val="24"/>
          <w:szCs w:val="24"/>
        </w:rPr>
        <w:t>scrutinize our assumptions regarding the micro-mechanisms</w:t>
      </w:r>
      <w:r w:rsidR="00430534">
        <w:rPr>
          <w:rFonts w:asciiTheme="majorBidi" w:hAnsiTheme="majorBidi" w:cstheme="majorBidi"/>
          <w:sz w:val="24"/>
          <w:szCs w:val="24"/>
        </w:rPr>
        <w:t xml:space="preserve"> that underlie these findings</w:t>
      </w:r>
      <w:r>
        <w:rPr>
          <w:rFonts w:asciiTheme="majorBidi" w:hAnsiTheme="majorBidi" w:cstheme="majorBidi"/>
          <w:sz w:val="24"/>
          <w:szCs w:val="24"/>
        </w:rPr>
        <w:t>. We</w:t>
      </w:r>
      <w:r w:rsidR="00C2144A">
        <w:rPr>
          <w:rFonts w:asciiTheme="majorBidi" w:hAnsiTheme="majorBidi" w:cstheme="majorBidi"/>
          <w:sz w:val="24"/>
          <w:szCs w:val="24"/>
        </w:rPr>
        <w:t xml:space="preserve"> did not examine</w:t>
      </w:r>
      <w:r>
        <w:rPr>
          <w:rFonts w:asciiTheme="majorBidi" w:hAnsiTheme="majorBidi" w:cstheme="majorBidi"/>
          <w:sz w:val="24"/>
          <w:szCs w:val="24"/>
        </w:rPr>
        <w:t xml:space="preserve"> H</w:t>
      </w:r>
      <w:r w:rsidRPr="000E64BC">
        <w:rPr>
          <w:rFonts w:asciiTheme="majorBidi" w:hAnsiTheme="majorBidi" w:cstheme="majorBidi"/>
          <w:sz w:val="24"/>
          <w:szCs w:val="24"/>
          <w:vertAlign w:val="subscript"/>
        </w:rPr>
        <w:t>2</w:t>
      </w:r>
      <w:r>
        <w:rPr>
          <w:rFonts w:asciiTheme="majorBidi" w:hAnsiTheme="majorBidi" w:cstheme="majorBidi"/>
          <w:sz w:val="24"/>
          <w:szCs w:val="24"/>
        </w:rPr>
        <w:t xml:space="preserve">, regarding </w:t>
      </w:r>
      <w:r w:rsidR="00C2144A">
        <w:rPr>
          <w:rFonts w:asciiTheme="majorBidi" w:hAnsiTheme="majorBidi" w:cstheme="majorBidi"/>
          <w:sz w:val="24"/>
          <w:szCs w:val="24"/>
        </w:rPr>
        <w:t xml:space="preserve">institutional experience, since we did not expect </w:t>
      </w:r>
      <w:r w:rsidR="001A3FBF">
        <w:rPr>
          <w:rFonts w:asciiTheme="majorBidi" w:hAnsiTheme="majorBidi" w:cstheme="majorBidi"/>
          <w:sz w:val="24"/>
          <w:szCs w:val="24"/>
        </w:rPr>
        <w:t>the</w:t>
      </w:r>
      <w:r w:rsidR="00C2144A">
        <w:rPr>
          <w:rFonts w:asciiTheme="majorBidi" w:hAnsiTheme="majorBidi" w:cstheme="majorBidi"/>
          <w:sz w:val="24"/>
          <w:szCs w:val="24"/>
        </w:rPr>
        <w:t xml:space="preserve"> online sample to </w:t>
      </w:r>
      <w:r w:rsidR="001A3FBF">
        <w:rPr>
          <w:rFonts w:asciiTheme="majorBidi" w:hAnsiTheme="majorBidi" w:cstheme="majorBidi"/>
          <w:sz w:val="24"/>
          <w:szCs w:val="24"/>
        </w:rPr>
        <w:t xml:space="preserve">provide us with </w:t>
      </w:r>
      <w:r w:rsidR="00C2144A">
        <w:rPr>
          <w:rFonts w:asciiTheme="majorBidi" w:hAnsiTheme="majorBidi" w:cstheme="majorBidi"/>
          <w:sz w:val="24"/>
          <w:szCs w:val="24"/>
        </w:rPr>
        <w:t xml:space="preserve">a sufficiently large number of participants who are recipients of means-tested benefits. </w:t>
      </w:r>
      <w:r>
        <w:rPr>
          <w:rFonts w:asciiTheme="majorBidi" w:hAnsiTheme="majorBidi" w:cstheme="majorBidi"/>
          <w:sz w:val="24"/>
          <w:szCs w:val="24"/>
        </w:rPr>
        <w:t xml:space="preserve"> </w:t>
      </w:r>
    </w:p>
    <w:p w14:paraId="097D0651" w14:textId="47D3ABDC" w:rsidR="008214D7" w:rsidRPr="008214D7" w:rsidRDefault="008214D7" w:rsidP="00060458">
      <w:pPr>
        <w:pStyle w:val="ListParagraph"/>
        <w:numPr>
          <w:ilvl w:val="0"/>
          <w:numId w:val="16"/>
        </w:numPr>
        <w:spacing w:after="0" w:line="360" w:lineRule="auto"/>
        <w:jc w:val="both"/>
        <w:rPr>
          <w:rFonts w:asciiTheme="majorBidi" w:hAnsiTheme="majorBidi" w:cstheme="majorBidi"/>
          <w:b/>
          <w:bCs/>
          <w:i/>
          <w:iCs/>
          <w:sz w:val="24"/>
          <w:szCs w:val="24"/>
        </w:rPr>
      </w:pPr>
      <w:r w:rsidRPr="008214D7">
        <w:rPr>
          <w:rFonts w:asciiTheme="majorBidi" w:hAnsiTheme="majorBidi" w:cstheme="majorBidi"/>
          <w:b/>
          <w:bCs/>
          <w:i/>
          <w:iCs/>
          <w:sz w:val="24"/>
          <w:szCs w:val="24"/>
        </w:rPr>
        <w:t xml:space="preserve">Research </w:t>
      </w:r>
      <w:r w:rsidR="00D073E3" w:rsidRPr="008214D7">
        <w:rPr>
          <w:rFonts w:asciiTheme="majorBidi" w:hAnsiTheme="majorBidi" w:cstheme="majorBidi"/>
          <w:b/>
          <w:bCs/>
          <w:i/>
          <w:iCs/>
          <w:sz w:val="24"/>
          <w:szCs w:val="24"/>
        </w:rPr>
        <w:t>Hypotheses</w:t>
      </w:r>
    </w:p>
    <w:p w14:paraId="2BA8C852" w14:textId="768BA21C" w:rsidR="00CD6153" w:rsidRDefault="00C2144A" w:rsidP="00CD6153">
      <w:pPr>
        <w:pStyle w:val="ListParagraph"/>
        <w:spacing w:after="0" w:line="360" w:lineRule="auto"/>
        <w:ind w:left="0"/>
        <w:jc w:val="both"/>
        <w:rPr>
          <w:rFonts w:asciiTheme="majorBidi" w:hAnsiTheme="majorBidi" w:cstheme="majorBidi"/>
          <w:sz w:val="24"/>
          <w:szCs w:val="24"/>
          <w:rtl/>
        </w:rPr>
      </w:pPr>
      <w:r>
        <w:rPr>
          <w:rFonts w:asciiTheme="majorBidi" w:hAnsiTheme="majorBidi" w:cstheme="majorBidi"/>
          <w:sz w:val="24"/>
          <w:szCs w:val="24"/>
        </w:rPr>
        <w:tab/>
        <w:t xml:space="preserve">As reported in the manuscript, </w:t>
      </w:r>
      <w:r w:rsidR="00C54428">
        <w:rPr>
          <w:rFonts w:asciiTheme="majorBidi" w:hAnsiTheme="majorBidi" w:cstheme="majorBidi"/>
          <w:sz w:val="24"/>
          <w:szCs w:val="24"/>
        </w:rPr>
        <w:t>the</w:t>
      </w:r>
      <w:r>
        <w:rPr>
          <w:rFonts w:asciiTheme="majorBidi" w:hAnsiTheme="majorBidi" w:cstheme="majorBidi"/>
          <w:sz w:val="24"/>
          <w:szCs w:val="24"/>
        </w:rPr>
        <w:t xml:space="preserve"> </w:t>
      </w:r>
      <w:r w:rsidR="00C54428">
        <w:rPr>
          <w:rFonts w:asciiTheme="majorBidi" w:hAnsiTheme="majorBidi" w:cstheme="majorBidi"/>
          <w:sz w:val="24"/>
          <w:szCs w:val="24"/>
        </w:rPr>
        <w:t xml:space="preserve">research </w:t>
      </w:r>
      <w:r>
        <w:rPr>
          <w:rFonts w:asciiTheme="majorBidi" w:hAnsiTheme="majorBidi" w:cstheme="majorBidi"/>
          <w:sz w:val="24"/>
          <w:szCs w:val="24"/>
        </w:rPr>
        <w:t>hypotheses</w:t>
      </w:r>
      <w:r w:rsidR="00C54428">
        <w:rPr>
          <w:rFonts w:asciiTheme="majorBidi" w:hAnsiTheme="majorBidi" w:cstheme="majorBidi"/>
          <w:sz w:val="24"/>
          <w:szCs w:val="24"/>
        </w:rPr>
        <w:t>, as pre-registered,</w:t>
      </w:r>
      <w:r>
        <w:rPr>
          <w:rFonts w:asciiTheme="majorBidi" w:hAnsiTheme="majorBidi" w:cstheme="majorBidi"/>
          <w:sz w:val="24"/>
          <w:szCs w:val="24"/>
        </w:rPr>
        <w:t xml:space="preserve"> included the following</w:t>
      </w:r>
      <w:r w:rsidR="00CD6153">
        <w:rPr>
          <w:rFonts w:asciiTheme="majorBidi" w:hAnsiTheme="majorBidi" w:cstheme="majorBidi"/>
          <w:sz w:val="24"/>
          <w:szCs w:val="24"/>
        </w:rPr>
        <w:t xml:space="preserve"> six </w:t>
      </w:r>
      <w:r w:rsidR="00824428">
        <w:rPr>
          <w:rFonts w:asciiTheme="majorBidi" w:hAnsiTheme="majorBidi" w:cstheme="majorBidi"/>
          <w:sz w:val="24"/>
          <w:szCs w:val="24"/>
        </w:rPr>
        <w:t>postulations</w:t>
      </w:r>
      <w:r w:rsidR="00CD6153">
        <w:rPr>
          <w:rFonts w:asciiTheme="majorBidi" w:hAnsiTheme="majorBidi" w:cstheme="majorBidi"/>
          <w:sz w:val="24"/>
          <w:szCs w:val="24"/>
        </w:rPr>
        <w:t>, focusing on citizens’ inclination to voice their concerns when confronted with</w:t>
      </w:r>
      <w:r w:rsidR="007A6FF6">
        <w:rPr>
          <w:rFonts w:asciiTheme="majorBidi" w:hAnsiTheme="majorBidi" w:cstheme="majorBidi"/>
          <w:sz w:val="24"/>
          <w:szCs w:val="24"/>
        </w:rPr>
        <w:t xml:space="preserve"> an </w:t>
      </w:r>
      <w:r w:rsidR="00CD6153">
        <w:rPr>
          <w:rFonts w:asciiTheme="majorBidi" w:hAnsiTheme="majorBidi" w:cstheme="majorBidi"/>
          <w:sz w:val="24"/>
          <w:szCs w:val="24"/>
        </w:rPr>
        <w:t xml:space="preserve">administrative mistake (cf. Widlak and Peeters, 2020): </w:t>
      </w:r>
    </w:p>
    <w:p w14:paraId="0519B0F5" w14:textId="77777777" w:rsidR="00CD6153" w:rsidRDefault="00CD6153" w:rsidP="00CD6153">
      <w:pPr>
        <w:pStyle w:val="ListParagraph"/>
        <w:spacing w:after="0" w:line="360" w:lineRule="auto"/>
        <w:ind w:hanging="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w:t>
      </w:r>
      <w:r w:rsidRPr="00E23F3A">
        <w:rPr>
          <w:rFonts w:asciiTheme="majorBidi" w:hAnsiTheme="majorBidi" w:cstheme="majorBidi"/>
          <w:sz w:val="24"/>
          <w:szCs w:val="24"/>
          <w:shd w:val="clear" w:color="auto" w:fill="FFFFFF"/>
          <w:vertAlign w:val="subscript"/>
        </w:rPr>
        <w:t>1</w:t>
      </w:r>
      <w:r>
        <w:rPr>
          <w:rFonts w:asciiTheme="majorBidi" w:hAnsiTheme="majorBidi" w:cstheme="majorBidi"/>
          <w:sz w:val="24"/>
          <w:szCs w:val="24"/>
          <w:shd w:val="clear" w:color="auto" w:fill="FFFFFF"/>
          <w:vertAlign w:val="subscript"/>
        </w:rPr>
        <w:t>s</w:t>
      </w:r>
      <w:r>
        <w:rPr>
          <w:rFonts w:asciiTheme="majorBidi" w:hAnsiTheme="majorBidi" w:cstheme="majorBidi"/>
          <w:sz w:val="24"/>
          <w:szCs w:val="24"/>
          <w:shd w:val="clear" w:color="auto" w:fill="FFFFFF"/>
        </w:rPr>
        <w:t xml:space="preserve"> </w:t>
      </w:r>
      <w:r w:rsidRPr="0069138E">
        <w:rPr>
          <w:rFonts w:asciiTheme="majorBidi" w:hAnsiTheme="majorBidi" w:cstheme="majorBidi"/>
          <w:sz w:val="24"/>
          <w:szCs w:val="24"/>
          <w:shd w:val="clear" w:color="auto" w:fill="FFFFFF"/>
        </w:rPr>
        <w:t>Citizens</w:t>
      </w:r>
      <w:r>
        <w:rPr>
          <w:rFonts w:asciiTheme="majorBidi" w:hAnsiTheme="majorBidi" w:cstheme="majorBidi"/>
          <w:sz w:val="24"/>
          <w:szCs w:val="24"/>
          <w:shd w:val="clear" w:color="auto" w:fill="FFFFFF"/>
        </w:rPr>
        <w:t xml:space="preserve">’ academic education is positively associated with their inclination </w:t>
      </w:r>
      <w:r w:rsidRPr="0069138E">
        <w:rPr>
          <w:rFonts w:asciiTheme="majorBidi" w:hAnsiTheme="majorBidi" w:cstheme="majorBidi"/>
          <w:sz w:val="24"/>
          <w:szCs w:val="24"/>
          <w:shd w:val="clear" w:color="auto" w:fill="FFFFFF"/>
        </w:rPr>
        <w:t xml:space="preserve">to voice their concerns with administrative mistakes. </w:t>
      </w:r>
    </w:p>
    <w:p w14:paraId="45A65F33" w14:textId="77777777" w:rsidR="00CD6153" w:rsidRPr="00037E93" w:rsidRDefault="00CD6153" w:rsidP="00CD6153">
      <w:pPr>
        <w:pStyle w:val="ListParagraph"/>
        <w:spacing w:after="0" w:line="360" w:lineRule="auto"/>
        <w:ind w:hanging="720"/>
        <w:jc w:val="both"/>
        <w:rPr>
          <w:rFonts w:asciiTheme="majorBidi" w:hAnsiTheme="majorBidi" w:cstheme="majorBidi"/>
          <w:sz w:val="24"/>
          <w:szCs w:val="24"/>
        </w:rPr>
      </w:pPr>
      <w:r w:rsidRPr="0069138E">
        <w:rPr>
          <w:rFonts w:asciiTheme="majorBidi" w:hAnsiTheme="majorBidi" w:cstheme="majorBidi"/>
          <w:sz w:val="24"/>
          <w:szCs w:val="24"/>
          <w:shd w:val="clear" w:color="auto" w:fill="FFFFFF"/>
        </w:rPr>
        <w:t>H</w:t>
      </w:r>
      <w:r>
        <w:rPr>
          <w:rFonts w:asciiTheme="majorBidi" w:hAnsiTheme="majorBidi" w:cstheme="majorBidi"/>
          <w:sz w:val="24"/>
          <w:szCs w:val="24"/>
          <w:shd w:val="clear" w:color="auto" w:fill="FFFFFF"/>
          <w:vertAlign w:val="subscript"/>
        </w:rPr>
        <w:t>2s</w:t>
      </w:r>
      <w:r w:rsidRPr="0069138E">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Citizens’ </w:t>
      </w:r>
      <w:r w:rsidRPr="0069138E">
        <w:rPr>
          <w:rFonts w:asciiTheme="majorBidi" w:hAnsiTheme="majorBidi" w:cstheme="majorBidi"/>
          <w:sz w:val="24"/>
          <w:szCs w:val="24"/>
          <w:shd w:val="clear" w:color="auto" w:fill="FFFFFF"/>
        </w:rPr>
        <w:t>Israeli</w:t>
      </w:r>
      <w:r>
        <w:rPr>
          <w:rFonts w:asciiTheme="majorBidi" w:hAnsiTheme="majorBidi" w:cstheme="majorBidi"/>
          <w:sz w:val="24"/>
          <w:szCs w:val="24"/>
          <w:shd w:val="clear" w:color="auto" w:fill="FFFFFF"/>
        </w:rPr>
        <w:t xml:space="preserve"> </w:t>
      </w:r>
      <w:r w:rsidRPr="0069138E">
        <w:rPr>
          <w:rFonts w:asciiTheme="majorBidi" w:hAnsiTheme="majorBidi" w:cstheme="majorBidi"/>
          <w:sz w:val="24"/>
          <w:szCs w:val="24"/>
          <w:shd w:val="clear" w:color="auto" w:fill="FFFFFF"/>
        </w:rPr>
        <w:t>Arab</w:t>
      </w:r>
      <w:r>
        <w:rPr>
          <w:rFonts w:asciiTheme="majorBidi" w:hAnsiTheme="majorBidi" w:cstheme="majorBidi"/>
          <w:sz w:val="24"/>
          <w:szCs w:val="24"/>
          <w:shd w:val="clear" w:color="auto" w:fill="FFFFFF"/>
        </w:rPr>
        <w:t xml:space="preserve"> nationality is negatively associated with their </w:t>
      </w:r>
      <w:r w:rsidRPr="0069138E">
        <w:rPr>
          <w:rFonts w:asciiTheme="majorBidi" w:hAnsiTheme="majorBidi" w:cstheme="majorBidi"/>
          <w:sz w:val="24"/>
          <w:szCs w:val="24"/>
          <w:shd w:val="clear" w:color="auto" w:fill="FFFFFF"/>
        </w:rPr>
        <w:t xml:space="preserve">inclination to voice their concerns with administrative mistakes. </w:t>
      </w:r>
    </w:p>
    <w:p w14:paraId="1A9F0A36" w14:textId="77777777" w:rsidR="00CD6153" w:rsidRDefault="00CD6153" w:rsidP="00CD6153">
      <w:pPr>
        <w:shd w:val="clear" w:color="auto" w:fill="FFFFFF"/>
        <w:spacing w:after="0" w:line="360" w:lineRule="auto"/>
        <w:ind w:left="720" w:hanging="720"/>
        <w:outlineLvl w:val="1"/>
        <w:rPr>
          <w:rFonts w:asciiTheme="majorBidi" w:hAnsiTheme="majorBidi" w:cstheme="majorBidi"/>
          <w:sz w:val="24"/>
          <w:szCs w:val="24"/>
          <w:shd w:val="clear" w:color="auto" w:fill="FFFFFF"/>
          <w:rtl/>
        </w:rPr>
      </w:pPr>
      <w:r w:rsidRPr="0069138E">
        <w:rPr>
          <w:rFonts w:asciiTheme="majorBidi" w:hAnsiTheme="majorBidi" w:cstheme="majorBidi"/>
          <w:sz w:val="24"/>
          <w:szCs w:val="24"/>
          <w:shd w:val="clear" w:color="auto" w:fill="FFFFFF"/>
        </w:rPr>
        <w:t>H</w:t>
      </w:r>
      <w:r w:rsidRPr="0069138E">
        <w:rPr>
          <w:rFonts w:asciiTheme="majorBidi" w:hAnsiTheme="majorBidi" w:cstheme="majorBidi"/>
          <w:sz w:val="24"/>
          <w:szCs w:val="24"/>
          <w:shd w:val="clear" w:color="auto" w:fill="FFFFFF"/>
          <w:vertAlign w:val="subscript"/>
        </w:rPr>
        <w:t>3</w:t>
      </w:r>
      <w:r>
        <w:rPr>
          <w:rFonts w:asciiTheme="majorBidi" w:hAnsiTheme="majorBidi" w:cstheme="majorBidi"/>
          <w:sz w:val="24"/>
          <w:szCs w:val="24"/>
          <w:shd w:val="clear" w:color="auto" w:fill="FFFFFF"/>
          <w:vertAlign w:val="subscript"/>
        </w:rPr>
        <w:t>s</w:t>
      </w:r>
      <w:r w:rsidRPr="0069138E">
        <w:rPr>
          <w:rFonts w:asciiTheme="majorBidi" w:hAnsiTheme="majorBidi" w:cstheme="majorBidi"/>
          <w:sz w:val="24"/>
          <w:szCs w:val="24"/>
          <w:shd w:val="clear" w:color="auto" w:fill="FFFFFF"/>
        </w:rPr>
        <w:t xml:space="preserve"> Citizens’ internal self-efficacy is positively associated with their inclination to voice their concerns with administrative mistakes</w:t>
      </w:r>
      <w:r>
        <w:rPr>
          <w:rFonts w:asciiTheme="majorBidi" w:hAnsiTheme="majorBidi" w:cstheme="majorBidi"/>
          <w:sz w:val="24"/>
          <w:szCs w:val="24"/>
          <w:shd w:val="clear" w:color="auto" w:fill="FFFFFF"/>
        </w:rPr>
        <w:t>.</w:t>
      </w:r>
    </w:p>
    <w:p w14:paraId="6257758F" w14:textId="77777777" w:rsidR="00CD6153" w:rsidRDefault="00CD6153" w:rsidP="00CD6153">
      <w:pPr>
        <w:shd w:val="clear" w:color="auto" w:fill="FFFFFF"/>
        <w:spacing w:after="0" w:line="360" w:lineRule="auto"/>
        <w:ind w:left="720" w:hanging="720"/>
        <w:outlineLvl w:val="1"/>
        <w:rPr>
          <w:rFonts w:asciiTheme="majorBidi" w:hAnsiTheme="majorBidi" w:cstheme="majorBidi"/>
          <w:sz w:val="24"/>
          <w:szCs w:val="24"/>
          <w:shd w:val="clear" w:color="auto" w:fill="FFFFFF"/>
        </w:rPr>
      </w:pPr>
      <w:r w:rsidRPr="0069138E">
        <w:rPr>
          <w:rFonts w:asciiTheme="majorBidi" w:hAnsiTheme="majorBidi" w:cstheme="majorBidi"/>
          <w:sz w:val="24"/>
          <w:szCs w:val="24"/>
          <w:shd w:val="clear" w:color="auto" w:fill="FFFFFF"/>
        </w:rPr>
        <w:t>H</w:t>
      </w:r>
      <w:r w:rsidRPr="0069138E">
        <w:rPr>
          <w:rFonts w:asciiTheme="majorBidi" w:hAnsiTheme="majorBidi" w:cstheme="majorBidi" w:hint="cs"/>
          <w:sz w:val="24"/>
          <w:szCs w:val="24"/>
          <w:shd w:val="clear" w:color="auto" w:fill="FFFFFF"/>
          <w:vertAlign w:val="subscript"/>
          <w:rtl/>
        </w:rPr>
        <w:t>4</w:t>
      </w:r>
      <w:r>
        <w:rPr>
          <w:rFonts w:asciiTheme="majorBidi" w:hAnsiTheme="majorBidi" w:cstheme="majorBidi"/>
          <w:sz w:val="24"/>
          <w:szCs w:val="24"/>
          <w:shd w:val="clear" w:color="auto" w:fill="FFFFFF"/>
          <w:vertAlign w:val="subscript"/>
        </w:rPr>
        <w:t>s</w:t>
      </w:r>
      <w:r w:rsidRPr="0069138E">
        <w:rPr>
          <w:rFonts w:asciiTheme="majorBidi" w:hAnsiTheme="majorBidi" w:cstheme="majorBidi"/>
          <w:sz w:val="24"/>
          <w:szCs w:val="24"/>
          <w:shd w:val="clear" w:color="auto" w:fill="FFFFFF"/>
        </w:rPr>
        <w:t xml:space="preserve"> Citizens’ </w:t>
      </w:r>
      <w:r>
        <w:rPr>
          <w:rFonts w:asciiTheme="majorBidi" w:hAnsiTheme="majorBidi" w:cstheme="majorBidi"/>
          <w:sz w:val="24"/>
          <w:szCs w:val="24"/>
          <w:shd w:val="clear" w:color="auto" w:fill="FFFFFF"/>
        </w:rPr>
        <w:t>external</w:t>
      </w:r>
      <w:r w:rsidRPr="0069138E">
        <w:rPr>
          <w:rFonts w:asciiTheme="majorBidi" w:hAnsiTheme="majorBidi" w:cstheme="majorBidi"/>
          <w:sz w:val="24"/>
          <w:szCs w:val="24"/>
          <w:shd w:val="clear" w:color="auto" w:fill="FFFFFF"/>
        </w:rPr>
        <w:t xml:space="preserve"> self-efficacy is positively associated with their inclination to voice their concerns with administrative mistakes. </w:t>
      </w:r>
    </w:p>
    <w:p w14:paraId="5045D4C7" w14:textId="77777777" w:rsidR="00CD6153" w:rsidRDefault="00CD6153" w:rsidP="00CD6153">
      <w:pPr>
        <w:shd w:val="clear" w:color="auto" w:fill="FFFFFF"/>
        <w:spacing w:after="0" w:line="360" w:lineRule="auto"/>
        <w:ind w:left="720" w:hanging="720"/>
        <w:outlineLvl w:val="1"/>
        <w:rPr>
          <w:rFonts w:asciiTheme="majorBidi" w:hAnsiTheme="majorBidi" w:cstheme="majorBidi"/>
          <w:sz w:val="24"/>
          <w:szCs w:val="24"/>
          <w:shd w:val="clear" w:color="auto" w:fill="FFFFFF"/>
        </w:rPr>
      </w:pPr>
      <w:r w:rsidRPr="0069138E">
        <w:rPr>
          <w:rFonts w:asciiTheme="majorBidi" w:hAnsiTheme="majorBidi" w:cstheme="majorBidi"/>
          <w:sz w:val="24"/>
          <w:szCs w:val="24"/>
          <w:shd w:val="clear" w:color="auto" w:fill="FFFFFF"/>
        </w:rPr>
        <w:t>H</w:t>
      </w:r>
      <w:r w:rsidRPr="0069138E">
        <w:rPr>
          <w:rFonts w:asciiTheme="majorBidi" w:hAnsiTheme="majorBidi" w:cstheme="majorBidi"/>
          <w:sz w:val="24"/>
          <w:szCs w:val="24"/>
          <w:shd w:val="clear" w:color="auto" w:fill="FFFFFF"/>
          <w:vertAlign w:val="subscript"/>
        </w:rPr>
        <w:t>5</w:t>
      </w:r>
      <w:r>
        <w:rPr>
          <w:rFonts w:asciiTheme="majorBidi" w:hAnsiTheme="majorBidi" w:cstheme="majorBidi"/>
          <w:sz w:val="24"/>
          <w:szCs w:val="24"/>
          <w:shd w:val="clear" w:color="auto" w:fill="FFFFFF"/>
          <w:vertAlign w:val="subscript"/>
        </w:rPr>
        <w:t>s</w:t>
      </w:r>
      <w:r w:rsidRPr="0069138E">
        <w:rPr>
          <w:rFonts w:asciiTheme="majorBidi" w:hAnsiTheme="majorBidi" w:cstheme="majorBidi"/>
          <w:sz w:val="24"/>
          <w:szCs w:val="24"/>
          <w:shd w:val="clear" w:color="auto" w:fill="FFFFFF"/>
        </w:rPr>
        <w:t xml:space="preserve"> Citizens’ internal</w:t>
      </w:r>
      <w:r>
        <w:rPr>
          <w:rFonts w:asciiTheme="majorBidi" w:hAnsiTheme="majorBidi" w:cstheme="majorBidi"/>
          <w:sz w:val="24"/>
          <w:szCs w:val="24"/>
          <w:shd w:val="clear" w:color="auto" w:fill="FFFFFF"/>
        </w:rPr>
        <w:t xml:space="preserve"> and external</w:t>
      </w:r>
      <w:r w:rsidRPr="0069138E">
        <w:rPr>
          <w:rFonts w:asciiTheme="majorBidi" w:hAnsiTheme="majorBidi" w:cstheme="majorBidi"/>
          <w:sz w:val="24"/>
          <w:szCs w:val="24"/>
          <w:shd w:val="clear" w:color="auto" w:fill="FFFFFF"/>
        </w:rPr>
        <w:t xml:space="preserve"> self-efficacy </w:t>
      </w:r>
      <w:r>
        <w:rPr>
          <w:rFonts w:asciiTheme="majorBidi" w:hAnsiTheme="majorBidi" w:cstheme="majorBidi"/>
          <w:sz w:val="24"/>
          <w:szCs w:val="24"/>
          <w:shd w:val="clear" w:color="auto" w:fill="FFFFFF"/>
        </w:rPr>
        <w:t>mediate the effects of academic education on their</w:t>
      </w:r>
      <w:r w:rsidRPr="0069138E">
        <w:rPr>
          <w:rFonts w:asciiTheme="majorBidi" w:hAnsiTheme="majorBidi" w:cstheme="majorBidi"/>
          <w:sz w:val="24"/>
          <w:szCs w:val="24"/>
          <w:shd w:val="clear" w:color="auto" w:fill="FFFFFF"/>
        </w:rPr>
        <w:t xml:space="preserve"> inclination to voice their concerns with administrative mistakes. </w:t>
      </w:r>
    </w:p>
    <w:p w14:paraId="2200AA5D" w14:textId="24F6838B" w:rsidR="00CD6153" w:rsidRDefault="00CD6153" w:rsidP="00CD6153">
      <w:pPr>
        <w:shd w:val="clear" w:color="auto" w:fill="FFFFFF"/>
        <w:spacing w:after="0" w:line="360" w:lineRule="auto"/>
        <w:ind w:left="720" w:hanging="720"/>
        <w:outlineLvl w:val="1"/>
        <w:rPr>
          <w:rFonts w:asciiTheme="majorBidi" w:hAnsiTheme="majorBidi" w:cstheme="majorBidi"/>
          <w:sz w:val="24"/>
          <w:szCs w:val="24"/>
          <w:shd w:val="clear" w:color="auto" w:fill="FFFFFF"/>
        </w:rPr>
      </w:pPr>
      <w:r w:rsidRPr="0069138E">
        <w:rPr>
          <w:rFonts w:asciiTheme="majorBidi" w:hAnsiTheme="majorBidi" w:cstheme="majorBidi"/>
          <w:sz w:val="24"/>
          <w:szCs w:val="24"/>
          <w:shd w:val="clear" w:color="auto" w:fill="FFFFFF"/>
        </w:rPr>
        <w:t>H</w:t>
      </w:r>
      <w:r w:rsidRPr="0069138E">
        <w:rPr>
          <w:rFonts w:asciiTheme="majorBidi" w:hAnsiTheme="majorBidi" w:cstheme="majorBidi"/>
          <w:sz w:val="24"/>
          <w:szCs w:val="24"/>
          <w:shd w:val="clear" w:color="auto" w:fill="FFFFFF"/>
          <w:vertAlign w:val="subscript"/>
        </w:rPr>
        <w:t>6</w:t>
      </w:r>
      <w:r>
        <w:rPr>
          <w:rFonts w:asciiTheme="majorBidi" w:hAnsiTheme="majorBidi" w:cstheme="majorBidi"/>
          <w:sz w:val="24"/>
          <w:szCs w:val="24"/>
          <w:shd w:val="clear" w:color="auto" w:fill="FFFFFF"/>
          <w:vertAlign w:val="subscript"/>
        </w:rPr>
        <w:t>s</w:t>
      </w:r>
      <w:r w:rsidRPr="0069138E">
        <w:rPr>
          <w:rFonts w:asciiTheme="majorBidi" w:hAnsiTheme="majorBidi" w:cstheme="majorBidi"/>
          <w:sz w:val="24"/>
          <w:szCs w:val="24"/>
          <w:shd w:val="clear" w:color="auto" w:fill="FFFFFF"/>
        </w:rPr>
        <w:t xml:space="preserve"> Citizens’ </w:t>
      </w:r>
      <w:r>
        <w:rPr>
          <w:rFonts w:asciiTheme="majorBidi" w:hAnsiTheme="majorBidi" w:cstheme="majorBidi"/>
          <w:sz w:val="24"/>
          <w:szCs w:val="24"/>
          <w:shd w:val="clear" w:color="auto" w:fill="FFFFFF"/>
        </w:rPr>
        <w:t>internal and external</w:t>
      </w:r>
      <w:r w:rsidRPr="0069138E">
        <w:rPr>
          <w:rFonts w:asciiTheme="majorBidi" w:hAnsiTheme="majorBidi" w:cstheme="majorBidi"/>
          <w:sz w:val="24"/>
          <w:szCs w:val="24"/>
          <w:shd w:val="clear" w:color="auto" w:fill="FFFFFF"/>
        </w:rPr>
        <w:t xml:space="preserve"> self-efficacy </w:t>
      </w:r>
      <w:r>
        <w:rPr>
          <w:rFonts w:asciiTheme="majorBidi" w:hAnsiTheme="majorBidi" w:cstheme="majorBidi"/>
          <w:sz w:val="24"/>
          <w:szCs w:val="24"/>
          <w:shd w:val="clear" w:color="auto" w:fill="FFFFFF"/>
        </w:rPr>
        <w:t>mediate the effect of citizens’ nationality (Israeli Arabs vs. Jews) on their</w:t>
      </w:r>
      <w:r w:rsidRPr="0069138E">
        <w:rPr>
          <w:rFonts w:asciiTheme="majorBidi" w:hAnsiTheme="majorBidi" w:cstheme="majorBidi"/>
          <w:sz w:val="24"/>
          <w:szCs w:val="24"/>
          <w:shd w:val="clear" w:color="auto" w:fill="FFFFFF"/>
        </w:rPr>
        <w:t xml:space="preserve"> inclination to voice their concerns with administrative mistakes. </w:t>
      </w:r>
    </w:p>
    <w:p w14:paraId="2021371A" w14:textId="571FAFD1" w:rsidR="00D073E3" w:rsidRPr="00060458" w:rsidRDefault="00D073E3" w:rsidP="00060458">
      <w:pPr>
        <w:pStyle w:val="ListParagraph"/>
        <w:numPr>
          <w:ilvl w:val="0"/>
          <w:numId w:val="16"/>
        </w:numPr>
        <w:shd w:val="clear" w:color="auto" w:fill="FFFFFF"/>
        <w:spacing w:after="0" w:line="360" w:lineRule="auto"/>
        <w:outlineLvl w:val="1"/>
        <w:rPr>
          <w:rFonts w:asciiTheme="majorBidi" w:hAnsiTheme="majorBidi" w:cstheme="majorBidi"/>
          <w:b/>
          <w:bCs/>
          <w:i/>
          <w:iCs/>
          <w:sz w:val="24"/>
          <w:szCs w:val="24"/>
          <w:shd w:val="clear" w:color="auto" w:fill="FFFFFF"/>
          <w:rtl/>
        </w:rPr>
      </w:pPr>
      <w:r w:rsidRPr="00060458">
        <w:rPr>
          <w:rFonts w:asciiTheme="majorBidi" w:hAnsiTheme="majorBidi" w:cstheme="majorBidi"/>
          <w:b/>
          <w:bCs/>
          <w:i/>
          <w:iCs/>
          <w:sz w:val="24"/>
          <w:szCs w:val="24"/>
          <w:shd w:val="clear" w:color="auto" w:fill="FFFFFF"/>
        </w:rPr>
        <w:t>Participants and Survey Distribution</w:t>
      </w:r>
    </w:p>
    <w:p w14:paraId="1781B324" w14:textId="19FE3D72" w:rsidR="007F04AE" w:rsidRDefault="006B6787" w:rsidP="00DC544B">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The survey was distributed </w:t>
      </w:r>
      <w:r w:rsidR="009F1257">
        <w:rPr>
          <w:rFonts w:asciiTheme="majorBidi" w:hAnsiTheme="majorBidi" w:cstheme="majorBidi"/>
          <w:sz w:val="24"/>
          <w:szCs w:val="24"/>
        </w:rPr>
        <w:t xml:space="preserve">in Hebrew </w:t>
      </w:r>
      <w:r>
        <w:rPr>
          <w:rFonts w:asciiTheme="majorBidi" w:hAnsiTheme="majorBidi" w:cstheme="majorBidi"/>
          <w:sz w:val="24"/>
          <w:szCs w:val="24"/>
        </w:rPr>
        <w:t xml:space="preserve">among </w:t>
      </w:r>
      <w:r w:rsidR="00A56234">
        <w:rPr>
          <w:rFonts w:asciiTheme="majorBidi" w:hAnsiTheme="majorBidi" w:cstheme="majorBidi"/>
          <w:sz w:val="24"/>
          <w:szCs w:val="24"/>
        </w:rPr>
        <w:t>Jewish and Arab (Muslim and Christian)</w:t>
      </w:r>
      <w:r>
        <w:rPr>
          <w:rFonts w:asciiTheme="majorBidi" w:hAnsiTheme="majorBidi" w:cstheme="majorBidi"/>
          <w:sz w:val="24"/>
          <w:szCs w:val="24"/>
        </w:rPr>
        <w:t xml:space="preserve"> registered participants of an online </w:t>
      </w:r>
      <w:r w:rsidR="00DC544B">
        <w:rPr>
          <w:rFonts w:asciiTheme="majorBidi" w:hAnsiTheme="majorBidi" w:cstheme="majorBidi"/>
          <w:sz w:val="24"/>
          <w:szCs w:val="24"/>
        </w:rPr>
        <w:t xml:space="preserve">Israeli </w:t>
      </w:r>
      <w:r>
        <w:rPr>
          <w:rFonts w:asciiTheme="majorBidi" w:hAnsiTheme="majorBidi" w:cstheme="majorBidi"/>
          <w:sz w:val="24"/>
          <w:szCs w:val="24"/>
        </w:rPr>
        <w:t xml:space="preserve">panel named iPanel. </w:t>
      </w:r>
      <w:r w:rsidR="007F04AE">
        <w:rPr>
          <w:rFonts w:asciiTheme="majorBidi" w:hAnsiTheme="majorBidi" w:cstheme="majorBidi"/>
          <w:sz w:val="24"/>
          <w:szCs w:val="24"/>
        </w:rPr>
        <w:t xml:space="preserve">Rather than pursuing a representative sample, we sought equal participation among Jews and Arabs, and among men and women. Attaining a representative sample </w:t>
      </w:r>
      <w:r w:rsidR="00276CA8">
        <w:rPr>
          <w:rFonts w:asciiTheme="majorBidi" w:hAnsiTheme="majorBidi" w:cstheme="majorBidi"/>
          <w:sz w:val="24"/>
          <w:szCs w:val="24"/>
        </w:rPr>
        <w:t>would</w:t>
      </w:r>
      <w:r w:rsidR="007F04AE">
        <w:rPr>
          <w:rFonts w:asciiTheme="majorBidi" w:hAnsiTheme="majorBidi" w:cstheme="majorBidi"/>
          <w:sz w:val="24"/>
          <w:szCs w:val="24"/>
        </w:rPr>
        <w:t xml:space="preserve"> have entailed an expensive telephone survey in both Hebrew and Arabic, which we could not afford</w:t>
      </w:r>
      <w:r w:rsidR="008F5B35">
        <w:rPr>
          <w:rFonts w:asciiTheme="majorBidi" w:hAnsiTheme="majorBidi" w:cstheme="majorBidi"/>
          <w:sz w:val="24"/>
          <w:szCs w:val="24"/>
        </w:rPr>
        <w:t xml:space="preserve"> for this supplementary analysis</w:t>
      </w:r>
      <w:r w:rsidR="007F04AE">
        <w:rPr>
          <w:rFonts w:asciiTheme="majorBidi" w:hAnsiTheme="majorBidi" w:cstheme="majorBidi"/>
          <w:sz w:val="24"/>
          <w:szCs w:val="24"/>
        </w:rPr>
        <w:t>.</w:t>
      </w:r>
      <w:r w:rsidR="00276CA8">
        <w:rPr>
          <w:rFonts w:asciiTheme="majorBidi" w:hAnsiTheme="majorBidi" w:cstheme="majorBidi"/>
          <w:sz w:val="24"/>
          <w:szCs w:val="24"/>
        </w:rPr>
        <w:t xml:space="preserve"> Consequently, as reported in </w:t>
      </w:r>
      <w:r w:rsidR="00276CA8">
        <w:rPr>
          <w:rFonts w:asciiTheme="majorBidi" w:hAnsiTheme="majorBidi" w:cstheme="majorBidi"/>
          <w:sz w:val="24"/>
          <w:szCs w:val="24"/>
        </w:rPr>
        <w:lastRenderedPageBreak/>
        <w:t xml:space="preserve">the manuscript, Arabs, in our sample, are unrepresentative </w:t>
      </w:r>
      <w:r w:rsidR="00747029">
        <w:rPr>
          <w:rFonts w:asciiTheme="majorBidi" w:hAnsiTheme="majorBidi" w:cstheme="majorBidi"/>
          <w:sz w:val="24"/>
          <w:szCs w:val="24"/>
        </w:rPr>
        <w:t xml:space="preserve">of the Israeli-Arab population </w:t>
      </w:r>
      <w:r w:rsidR="00276CA8">
        <w:rPr>
          <w:rFonts w:asciiTheme="majorBidi" w:hAnsiTheme="majorBidi" w:cstheme="majorBidi"/>
          <w:sz w:val="24"/>
          <w:szCs w:val="24"/>
        </w:rPr>
        <w:t xml:space="preserve">insofar as they tend to be academically educated, with a high rate of employed Arab women. </w:t>
      </w:r>
    </w:p>
    <w:p w14:paraId="7D665A42" w14:textId="774B1BB5" w:rsidR="006B6787" w:rsidRPr="006B6787" w:rsidRDefault="007F04AE" w:rsidP="00B62A4C">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b/>
        <w:t xml:space="preserve">The survey was distributed in two waves. </w:t>
      </w:r>
      <w:r w:rsidR="00D622E3">
        <w:rPr>
          <w:rFonts w:asciiTheme="majorBidi" w:hAnsiTheme="majorBidi" w:cstheme="majorBidi"/>
          <w:sz w:val="24"/>
          <w:szCs w:val="24"/>
        </w:rPr>
        <w:t xml:space="preserve">The first wave, which was intended as a pilot for our </w:t>
      </w:r>
      <w:r w:rsidR="00072064">
        <w:rPr>
          <w:rFonts w:asciiTheme="majorBidi" w:hAnsiTheme="majorBidi" w:cstheme="majorBidi"/>
          <w:sz w:val="24"/>
          <w:szCs w:val="24"/>
        </w:rPr>
        <w:t xml:space="preserve">previously non-validated </w:t>
      </w:r>
      <w:r w:rsidR="00D622E3">
        <w:rPr>
          <w:rFonts w:asciiTheme="majorBidi" w:hAnsiTheme="majorBidi" w:cstheme="majorBidi"/>
          <w:sz w:val="24"/>
          <w:szCs w:val="24"/>
        </w:rPr>
        <w:t>measurement</w:t>
      </w:r>
      <w:r w:rsidR="00072064">
        <w:rPr>
          <w:rFonts w:asciiTheme="majorBidi" w:hAnsiTheme="majorBidi" w:cstheme="majorBidi"/>
          <w:sz w:val="24"/>
          <w:szCs w:val="24"/>
        </w:rPr>
        <w:t>s</w:t>
      </w:r>
      <w:r w:rsidR="00D622E3">
        <w:rPr>
          <w:rFonts w:asciiTheme="majorBidi" w:hAnsiTheme="majorBidi" w:cstheme="majorBidi"/>
          <w:sz w:val="24"/>
          <w:szCs w:val="24"/>
        </w:rPr>
        <w:t xml:space="preserve"> of internal and external self-efficacy, was distributed between the </w:t>
      </w:r>
      <w:r w:rsidR="008D6C95">
        <w:rPr>
          <w:rFonts w:asciiTheme="majorBidi" w:hAnsiTheme="majorBidi" w:cstheme="majorBidi"/>
          <w:sz w:val="24"/>
          <w:szCs w:val="24"/>
        </w:rPr>
        <w:t>14</w:t>
      </w:r>
      <w:r w:rsidR="00D622E3">
        <w:rPr>
          <w:rFonts w:asciiTheme="majorBidi" w:hAnsiTheme="majorBidi" w:cstheme="majorBidi"/>
          <w:sz w:val="24"/>
          <w:szCs w:val="24"/>
        </w:rPr>
        <w:t xml:space="preserve"> and </w:t>
      </w:r>
      <w:r w:rsidR="008D6C95">
        <w:rPr>
          <w:rFonts w:asciiTheme="majorBidi" w:hAnsiTheme="majorBidi" w:cstheme="majorBidi"/>
          <w:sz w:val="24"/>
          <w:szCs w:val="24"/>
        </w:rPr>
        <w:t xml:space="preserve">15 </w:t>
      </w:r>
      <w:r w:rsidR="00D622E3">
        <w:rPr>
          <w:rFonts w:asciiTheme="majorBidi" w:hAnsiTheme="majorBidi" w:cstheme="majorBidi"/>
          <w:sz w:val="24"/>
          <w:szCs w:val="24"/>
        </w:rPr>
        <w:t>of February</w:t>
      </w:r>
      <w:r w:rsidR="00B62A4C">
        <w:rPr>
          <w:rFonts w:asciiTheme="majorBidi" w:hAnsiTheme="majorBidi" w:cstheme="majorBidi"/>
          <w:sz w:val="24"/>
          <w:szCs w:val="24"/>
        </w:rPr>
        <w:t>, before our pre-registration of the study</w:t>
      </w:r>
      <w:r w:rsidR="00D622E3">
        <w:rPr>
          <w:rFonts w:asciiTheme="majorBidi" w:hAnsiTheme="majorBidi" w:cstheme="majorBidi"/>
          <w:sz w:val="24"/>
          <w:szCs w:val="24"/>
        </w:rPr>
        <w:t xml:space="preserve">. A total of 111 Jews and 91 Arabs fully completed </w:t>
      </w:r>
      <w:r w:rsidR="00A44F1F">
        <w:rPr>
          <w:rFonts w:asciiTheme="majorBidi" w:hAnsiTheme="majorBidi" w:cstheme="majorBidi"/>
          <w:sz w:val="24"/>
          <w:szCs w:val="24"/>
        </w:rPr>
        <w:t>that</w:t>
      </w:r>
      <w:r w:rsidR="00D622E3">
        <w:rPr>
          <w:rFonts w:asciiTheme="majorBidi" w:hAnsiTheme="majorBidi" w:cstheme="majorBidi"/>
          <w:sz w:val="24"/>
          <w:szCs w:val="24"/>
        </w:rPr>
        <w:t xml:space="preserve"> survey, and 8 respondents </w:t>
      </w:r>
      <w:r w:rsidR="0004353D">
        <w:rPr>
          <w:rFonts w:asciiTheme="majorBidi" w:hAnsiTheme="majorBidi" w:cstheme="majorBidi"/>
          <w:sz w:val="24"/>
          <w:szCs w:val="24"/>
        </w:rPr>
        <w:t>were excluded before completing the survey because the</w:t>
      </w:r>
      <w:r w:rsidR="00A44F1F">
        <w:rPr>
          <w:rFonts w:asciiTheme="majorBidi" w:hAnsiTheme="majorBidi" w:cstheme="majorBidi"/>
          <w:sz w:val="24"/>
          <w:szCs w:val="24"/>
        </w:rPr>
        <w:t>y</w:t>
      </w:r>
      <w:r w:rsidR="0004353D">
        <w:rPr>
          <w:rFonts w:asciiTheme="majorBidi" w:hAnsiTheme="majorBidi" w:cstheme="majorBidi"/>
          <w:sz w:val="24"/>
          <w:szCs w:val="24"/>
        </w:rPr>
        <w:t xml:space="preserve"> failed </w:t>
      </w:r>
      <w:r w:rsidR="00A565DD">
        <w:rPr>
          <w:rFonts w:asciiTheme="majorBidi" w:hAnsiTheme="majorBidi" w:cstheme="majorBidi"/>
          <w:sz w:val="24"/>
          <w:szCs w:val="24"/>
        </w:rPr>
        <w:t>the</w:t>
      </w:r>
      <w:r w:rsidR="0004353D">
        <w:rPr>
          <w:rFonts w:asciiTheme="majorBidi" w:hAnsiTheme="majorBidi" w:cstheme="majorBidi"/>
          <w:sz w:val="24"/>
          <w:szCs w:val="24"/>
        </w:rPr>
        <w:t xml:space="preserve"> attention task. </w:t>
      </w:r>
      <w:r w:rsidR="00D622E3">
        <w:rPr>
          <w:rFonts w:asciiTheme="majorBidi" w:hAnsiTheme="majorBidi" w:cstheme="majorBidi"/>
          <w:sz w:val="24"/>
          <w:szCs w:val="24"/>
        </w:rPr>
        <w:t>The second wave, which was almost identical to the pilot survey, was distributed between the 23</w:t>
      </w:r>
      <w:r w:rsidR="00D622E3" w:rsidRPr="00D622E3">
        <w:rPr>
          <w:rFonts w:asciiTheme="majorBidi" w:hAnsiTheme="majorBidi" w:cstheme="majorBidi"/>
          <w:sz w:val="24"/>
          <w:szCs w:val="24"/>
          <w:vertAlign w:val="superscript"/>
        </w:rPr>
        <w:t>rd</w:t>
      </w:r>
      <w:r w:rsidR="00D622E3">
        <w:rPr>
          <w:rFonts w:asciiTheme="majorBidi" w:hAnsiTheme="majorBidi" w:cstheme="majorBidi"/>
          <w:sz w:val="24"/>
          <w:szCs w:val="24"/>
        </w:rPr>
        <w:t xml:space="preserve"> of February and the 3</w:t>
      </w:r>
      <w:r w:rsidR="00D622E3" w:rsidRPr="00D622E3">
        <w:rPr>
          <w:rFonts w:asciiTheme="majorBidi" w:hAnsiTheme="majorBidi" w:cstheme="majorBidi"/>
          <w:sz w:val="24"/>
          <w:szCs w:val="24"/>
          <w:vertAlign w:val="superscript"/>
        </w:rPr>
        <w:t>rd</w:t>
      </w:r>
      <w:r w:rsidR="00D622E3">
        <w:rPr>
          <w:rFonts w:asciiTheme="majorBidi" w:hAnsiTheme="majorBidi" w:cstheme="majorBidi"/>
          <w:sz w:val="24"/>
          <w:szCs w:val="24"/>
        </w:rPr>
        <w:t xml:space="preserve"> of March. </w:t>
      </w:r>
      <w:r w:rsidR="0004353D">
        <w:rPr>
          <w:rFonts w:asciiTheme="majorBidi" w:hAnsiTheme="majorBidi" w:cstheme="majorBidi"/>
          <w:sz w:val="24"/>
          <w:szCs w:val="24"/>
        </w:rPr>
        <w:t>A total of 312 Jews and 2</w:t>
      </w:r>
      <w:r w:rsidR="00D82F4B">
        <w:rPr>
          <w:rFonts w:asciiTheme="majorBidi" w:hAnsiTheme="majorBidi" w:cstheme="majorBidi"/>
          <w:sz w:val="24"/>
          <w:szCs w:val="24"/>
        </w:rPr>
        <w:t>6</w:t>
      </w:r>
      <w:r w:rsidR="0004353D">
        <w:rPr>
          <w:rFonts w:asciiTheme="majorBidi" w:hAnsiTheme="majorBidi" w:cstheme="majorBidi"/>
          <w:sz w:val="24"/>
          <w:szCs w:val="24"/>
        </w:rPr>
        <w:t>0 Arabs fully completed this survey, and 50 respondents were excluded before completing the survey because the</w:t>
      </w:r>
      <w:r w:rsidR="002F2E5B">
        <w:rPr>
          <w:rFonts w:asciiTheme="majorBidi" w:hAnsiTheme="majorBidi" w:cstheme="majorBidi"/>
          <w:sz w:val="24"/>
          <w:szCs w:val="24"/>
        </w:rPr>
        <w:t>y</w:t>
      </w:r>
      <w:r w:rsidR="0004353D">
        <w:rPr>
          <w:rFonts w:asciiTheme="majorBidi" w:hAnsiTheme="majorBidi" w:cstheme="majorBidi"/>
          <w:sz w:val="24"/>
          <w:szCs w:val="24"/>
        </w:rPr>
        <w:t xml:space="preserve"> failed </w:t>
      </w:r>
      <w:r w:rsidR="002F2E5B">
        <w:rPr>
          <w:rFonts w:asciiTheme="majorBidi" w:hAnsiTheme="majorBidi" w:cstheme="majorBidi"/>
          <w:sz w:val="24"/>
          <w:szCs w:val="24"/>
        </w:rPr>
        <w:t>the</w:t>
      </w:r>
      <w:r w:rsidR="0004353D">
        <w:rPr>
          <w:rFonts w:asciiTheme="majorBidi" w:hAnsiTheme="majorBidi" w:cstheme="majorBidi"/>
          <w:sz w:val="24"/>
          <w:szCs w:val="24"/>
        </w:rPr>
        <w:t xml:space="preserve"> attention task. Due to</w:t>
      </w:r>
      <w:r>
        <w:rPr>
          <w:rFonts w:asciiTheme="majorBidi" w:hAnsiTheme="majorBidi" w:cstheme="majorBidi"/>
          <w:sz w:val="24"/>
          <w:szCs w:val="24"/>
        </w:rPr>
        <w:t xml:space="preserve"> </w:t>
      </w:r>
      <w:r w:rsidR="0004353D">
        <w:rPr>
          <w:rFonts w:asciiTheme="majorBidi" w:hAnsiTheme="majorBidi" w:cstheme="majorBidi"/>
          <w:sz w:val="24"/>
          <w:szCs w:val="24"/>
        </w:rPr>
        <w:t xml:space="preserve">difficulty in recruiting Arab respondents, we decided </w:t>
      </w:r>
      <w:r w:rsidR="00B62A4C">
        <w:rPr>
          <w:rFonts w:asciiTheme="majorBidi" w:hAnsiTheme="majorBidi" w:cstheme="majorBidi"/>
          <w:sz w:val="24"/>
          <w:szCs w:val="24"/>
        </w:rPr>
        <w:t>to</w:t>
      </w:r>
      <w:r w:rsidR="0004353D">
        <w:rPr>
          <w:rFonts w:asciiTheme="majorBidi" w:hAnsiTheme="majorBidi" w:cstheme="majorBidi"/>
          <w:sz w:val="24"/>
          <w:szCs w:val="24"/>
        </w:rPr>
        <w:t xml:space="preserve"> pool the data from the two waves, a decision that </w:t>
      </w:r>
      <w:r w:rsidR="001E71D0">
        <w:rPr>
          <w:rFonts w:asciiTheme="majorBidi" w:hAnsiTheme="majorBidi" w:cstheme="majorBidi"/>
          <w:sz w:val="24"/>
          <w:szCs w:val="24"/>
        </w:rPr>
        <w:t>we</w:t>
      </w:r>
      <w:r w:rsidR="0004353D">
        <w:rPr>
          <w:rFonts w:asciiTheme="majorBidi" w:hAnsiTheme="majorBidi" w:cstheme="majorBidi"/>
          <w:sz w:val="24"/>
          <w:szCs w:val="24"/>
        </w:rPr>
        <w:t xml:space="preserve"> pre-registered in advanc</w:t>
      </w:r>
      <w:r w:rsidR="00D64C85">
        <w:rPr>
          <w:rFonts w:asciiTheme="majorBidi" w:hAnsiTheme="majorBidi" w:cstheme="majorBidi"/>
          <w:sz w:val="24"/>
          <w:szCs w:val="24"/>
        </w:rPr>
        <w:t>e.</w:t>
      </w:r>
      <w:r w:rsidR="00047BF4">
        <w:rPr>
          <w:rFonts w:asciiTheme="majorBidi" w:hAnsiTheme="majorBidi" w:cstheme="majorBidi"/>
          <w:sz w:val="24"/>
          <w:szCs w:val="24"/>
        </w:rPr>
        <w:t xml:space="preserve"> A</w:t>
      </w:r>
      <w:r w:rsidR="00D64C85">
        <w:rPr>
          <w:rFonts w:asciiTheme="majorBidi" w:hAnsiTheme="majorBidi" w:cstheme="majorBidi"/>
          <w:sz w:val="24"/>
          <w:szCs w:val="24"/>
        </w:rPr>
        <w:t xml:space="preserve">nalyzing the </w:t>
      </w:r>
      <w:r w:rsidR="00715E90">
        <w:rPr>
          <w:rFonts w:asciiTheme="majorBidi" w:hAnsiTheme="majorBidi" w:cstheme="majorBidi"/>
          <w:sz w:val="24"/>
          <w:szCs w:val="24"/>
        </w:rPr>
        <w:t xml:space="preserve">data from the </w:t>
      </w:r>
      <w:r w:rsidR="00A56234">
        <w:rPr>
          <w:rFonts w:asciiTheme="majorBidi" w:hAnsiTheme="majorBidi" w:cstheme="majorBidi"/>
          <w:sz w:val="24"/>
          <w:szCs w:val="24"/>
        </w:rPr>
        <w:t>second wave</w:t>
      </w:r>
      <w:r w:rsidR="00D64C85">
        <w:rPr>
          <w:rFonts w:asciiTheme="majorBidi" w:hAnsiTheme="majorBidi" w:cstheme="majorBidi"/>
          <w:sz w:val="24"/>
          <w:szCs w:val="24"/>
        </w:rPr>
        <w:t xml:space="preserve"> alone yields very similar results to those reported below. </w:t>
      </w:r>
    </w:p>
    <w:p w14:paraId="0FBEF424" w14:textId="715FCDCB" w:rsidR="00CD6153" w:rsidRPr="008214D7" w:rsidRDefault="00E17BD4" w:rsidP="00060458">
      <w:pPr>
        <w:pStyle w:val="ListParagraph"/>
        <w:numPr>
          <w:ilvl w:val="0"/>
          <w:numId w:val="16"/>
        </w:numPr>
        <w:spacing w:after="0"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Survey Design and </w:t>
      </w:r>
      <w:r w:rsidR="00D073E3" w:rsidRPr="008214D7">
        <w:rPr>
          <w:rFonts w:asciiTheme="majorBidi" w:hAnsiTheme="majorBidi" w:cstheme="majorBidi"/>
          <w:b/>
          <w:bCs/>
          <w:i/>
          <w:iCs/>
          <w:sz w:val="24"/>
          <w:szCs w:val="24"/>
        </w:rPr>
        <w:t>Operationalization of Variables</w:t>
      </w:r>
    </w:p>
    <w:p w14:paraId="05D845A1" w14:textId="688CD33F" w:rsidR="008214D7" w:rsidRDefault="008214D7" w:rsidP="008214D7">
      <w:pPr>
        <w:shd w:val="clear" w:color="auto" w:fill="FFFFFF"/>
        <w:spacing w:after="0" w:line="360" w:lineRule="auto"/>
        <w:outlineLvl w:val="1"/>
        <w:rPr>
          <w:rFonts w:asciiTheme="majorBidi" w:hAnsiTheme="majorBidi" w:cstheme="majorBidi"/>
          <w:sz w:val="24"/>
          <w:szCs w:val="24"/>
          <w:rtl/>
        </w:rPr>
      </w:pPr>
      <w:r>
        <w:rPr>
          <w:rFonts w:asciiTheme="majorBidi" w:hAnsiTheme="majorBidi" w:cstheme="majorBidi"/>
          <w:sz w:val="24"/>
          <w:szCs w:val="24"/>
          <w:shd w:val="clear" w:color="auto" w:fill="FFFFFF"/>
        </w:rPr>
        <w:tab/>
        <w:t xml:space="preserve">To test the above hypotheses, participants were first asked a series of demographic questions regarding their level of education, religion (Jewish, Muslim, Christian), sex, age, and income. </w:t>
      </w:r>
      <w:r w:rsidRPr="00D26285">
        <w:rPr>
          <w:rFonts w:asciiTheme="majorBidi" w:hAnsiTheme="majorBidi" w:cstheme="majorBidi"/>
          <w:sz w:val="24"/>
          <w:szCs w:val="24"/>
          <w:shd w:val="clear" w:color="auto" w:fill="FFFFFF"/>
        </w:rPr>
        <w:t xml:space="preserve">Next, </w:t>
      </w:r>
      <w:r>
        <w:rPr>
          <w:rFonts w:asciiTheme="majorBidi" w:hAnsiTheme="majorBidi" w:cstheme="majorBidi"/>
          <w:sz w:val="24"/>
          <w:szCs w:val="24"/>
          <w:shd w:val="clear" w:color="auto" w:fill="FFFFFF"/>
        </w:rPr>
        <w:t>respondents</w:t>
      </w:r>
      <w:r w:rsidRPr="00D26285">
        <w:rPr>
          <w:rFonts w:asciiTheme="majorBidi" w:hAnsiTheme="majorBidi" w:cstheme="majorBidi"/>
          <w:sz w:val="24"/>
          <w:szCs w:val="24"/>
          <w:shd w:val="clear" w:color="auto" w:fill="FFFFFF"/>
        </w:rPr>
        <w:t xml:space="preserve"> were presented with a set of </w:t>
      </w:r>
      <w:r>
        <w:rPr>
          <w:rFonts w:asciiTheme="majorBidi" w:hAnsiTheme="majorBidi" w:cstheme="majorBidi"/>
          <w:sz w:val="24"/>
          <w:szCs w:val="24"/>
          <w:shd w:val="clear" w:color="auto" w:fill="FFFFFF"/>
        </w:rPr>
        <w:t xml:space="preserve">5-point Likert-scale </w:t>
      </w:r>
      <w:r w:rsidRPr="00D26285">
        <w:rPr>
          <w:rFonts w:asciiTheme="majorBidi" w:hAnsiTheme="majorBidi" w:cstheme="majorBidi"/>
          <w:sz w:val="24"/>
          <w:szCs w:val="24"/>
          <w:shd w:val="clear" w:color="auto" w:fill="FFFFFF"/>
        </w:rPr>
        <w:t>items</w:t>
      </w:r>
      <w:r>
        <w:rPr>
          <w:rFonts w:asciiTheme="majorBidi" w:hAnsiTheme="majorBidi" w:cstheme="majorBidi"/>
          <w:sz w:val="24"/>
          <w:szCs w:val="24"/>
          <w:shd w:val="clear" w:color="auto" w:fill="FFFFFF"/>
        </w:rPr>
        <w:t xml:space="preserve"> that sought to</w:t>
      </w:r>
      <w:r w:rsidRPr="00D26285">
        <w:rPr>
          <w:rFonts w:asciiTheme="majorBidi" w:hAnsiTheme="majorBidi" w:cstheme="majorBidi"/>
          <w:sz w:val="24"/>
          <w:szCs w:val="24"/>
          <w:shd w:val="clear" w:color="auto" w:fill="FFFFFF"/>
        </w:rPr>
        <w:t xml:space="preserve"> measure their </w:t>
      </w:r>
      <w:r w:rsidRPr="00D26285">
        <w:rPr>
          <w:rFonts w:asciiTheme="majorBidi" w:hAnsiTheme="majorBidi" w:cstheme="majorBidi"/>
          <w:sz w:val="24"/>
          <w:szCs w:val="24"/>
        </w:rPr>
        <w:t xml:space="preserve">internal and external self-efficacy </w:t>
      </w:r>
      <w:r>
        <w:rPr>
          <w:rFonts w:asciiTheme="majorBidi" w:hAnsiTheme="majorBidi" w:cstheme="majorBidi"/>
          <w:sz w:val="24"/>
          <w:szCs w:val="24"/>
        </w:rPr>
        <w:t>when applying for the services of two salient</w:t>
      </w:r>
      <w:r w:rsidRPr="00D26285">
        <w:rPr>
          <w:rFonts w:asciiTheme="majorBidi" w:hAnsiTheme="majorBidi" w:cstheme="majorBidi"/>
          <w:sz w:val="24"/>
          <w:szCs w:val="24"/>
        </w:rPr>
        <w:t xml:space="preserve"> </w:t>
      </w:r>
      <w:r>
        <w:rPr>
          <w:rFonts w:asciiTheme="majorBidi" w:hAnsiTheme="majorBidi" w:cstheme="majorBidi"/>
          <w:sz w:val="24"/>
          <w:szCs w:val="24"/>
        </w:rPr>
        <w:t xml:space="preserve">Israeli </w:t>
      </w:r>
      <w:r w:rsidRPr="00D26285">
        <w:rPr>
          <w:rFonts w:asciiTheme="majorBidi" w:hAnsiTheme="majorBidi" w:cstheme="majorBidi"/>
          <w:sz w:val="24"/>
          <w:szCs w:val="24"/>
        </w:rPr>
        <w:t>bureaucracies—</w:t>
      </w:r>
      <w:r>
        <w:rPr>
          <w:rFonts w:asciiTheme="majorBidi" w:hAnsiTheme="majorBidi" w:cstheme="majorBidi"/>
          <w:sz w:val="24"/>
          <w:szCs w:val="24"/>
        </w:rPr>
        <w:t>the public</w:t>
      </w:r>
      <w:r w:rsidRPr="00D26285">
        <w:rPr>
          <w:rFonts w:asciiTheme="majorBidi" w:hAnsiTheme="majorBidi" w:cstheme="majorBidi"/>
          <w:sz w:val="24"/>
          <w:szCs w:val="24"/>
        </w:rPr>
        <w:t xml:space="preserve"> Health Maintenance Organizations (HMO</w:t>
      </w:r>
      <w:r>
        <w:rPr>
          <w:rFonts w:asciiTheme="majorBidi" w:hAnsiTheme="majorBidi" w:cstheme="majorBidi"/>
          <w:sz w:val="24"/>
          <w:szCs w:val="24"/>
        </w:rPr>
        <w:t>s</w:t>
      </w:r>
      <w:r w:rsidRPr="00D26285">
        <w:rPr>
          <w:rFonts w:asciiTheme="majorBidi" w:hAnsiTheme="majorBidi" w:cstheme="majorBidi"/>
          <w:sz w:val="24"/>
          <w:szCs w:val="24"/>
        </w:rPr>
        <w:t>) and the National Insurance Institute (the NII)</w:t>
      </w:r>
      <w:r>
        <w:rPr>
          <w:rFonts w:asciiTheme="majorBidi" w:hAnsiTheme="majorBidi" w:cstheme="majorBidi"/>
          <w:sz w:val="24"/>
          <w:szCs w:val="24"/>
        </w:rPr>
        <w:t xml:space="preserve">. </w:t>
      </w:r>
      <w:r w:rsidR="00CC0935">
        <w:rPr>
          <w:rFonts w:asciiTheme="majorBidi" w:hAnsiTheme="majorBidi" w:cstheme="majorBidi"/>
          <w:sz w:val="24"/>
          <w:szCs w:val="24"/>
        </w:rPr>
        <w:t>An English t</w:t>
      </w:r>
      <w:r w:rsidR="009F1257">
        <w:rPr>
          <w:rFonts w:asciiTheme="majorBidi" w:hAnsiTheme="majorBidi" w:cstheme="majorBidi"/>
          <w:sz w:val="24"/>
          <w:szCs w:val="24"/>
        </w:rPr>
        <w:t>ranslation of the</w:t>
      </w:r>
      <w:r>
        <w:rPr>
          <w:rFonts w:asciiTheme="majorBidi" w:hAnsiTheme="majorBidi" w:cstheme="majorBidi"/>
          <w:sz w:val="24"/>
          <w:szCs w:val="24"/>
        </w:rPr>
        <w:t xml:space="preserve"> items </w:t>
      </w:r>
      <w:r w:rsidR="009F1257">
        <w:rPr>
          <w:rFonts w:asciiTheme="majorBidi" w:hAnsiTheme="majorBidi" w:cstheme="majorBidi"/>
          <w:sz w:val="24"/>
          <w:szCs w:val="24"/>
        </w:rPr>
        <w:t>is</w:t>
      </w:r>
      <w:r>
        <w:rPr>
          <w:rFonts w:asciiTheme="majorBidi" w:hAnsiTheme="majorBidi" w:cstheme="majorBidi"/>
          <w:sz w:val="24"/>
          <w:szCs w:val="24"/>
        </w:rPr>
        <w:t xml:space="preserve"> displayed in Table 3 of the manuscript. Confirmatory Factor Analysis, as presented in Table A</w:t>
      </w:r>
      <w:r w:rsidR="00377AF4">
        <w:rPr>
          <w:rFonts w:asciiTheme="majorBidi" w:hAnsiTheme="majorBidi" w:cstheme="majorBidi"/>
          <w:sz w:val="24"/>
          <w:szCs w:val="24"/>
        </w:rPr>
        <w:t>6</w:t>
      </w:r>
      <w:r>
        <w:rPr>
          <w:rFonts w:asciiTheme="majorBidi" w:hAnsiTheme="majorBidi" w:cstheme="majorBidi"/>
          <w:sz w:val="24"/>
          <w:szCs w:val="24"/>
        </w:rPr>
        <w:t xml:space="preserve"> below, carried with R’s </w:t>
      </w:r>
      <w:r w:rsidRPr="00831C9F">
        <w:rPr>
          <w:rFonts w:asciiTheme="majorBidi" w:hAnsiTheme="majorBidi" w:cstheme="majorBidi"/>
          <w:sz w:val="24"/>
          <w:szCs w:val="24"/>
        </w:rPr>
        <w:t>lavaan</w:t>
      </w:r>
      <w:r>
        <w:rPr>
          <w:rFonts w:asciiTheme="majorBidi" w:hAnsiTheme="majorBidi" w:cstheme="majorBidi"/>
          <w:sz w:val="24"/>
          <w:szCs w:val="24"/>
        </w:rPr>
        <w:t xml:space="preserve"> package, confirmed the high fit of a four-factor model, differentiating respondents’ internal and external self-efficacy vis-à-vis their HMOs and vis-à-vis the NII (CFI=0.977; TLI=0.973; RMSEA=0.049</w:t>
      </w:r>
      <w:r w:rsidR="007F591D">
        <w:rPr>
          <w:rFonts w:asciiTheme="majorBidi" w:hAnsiTheme="majorBidi" w:cstheme="majorBidi"/>
          <w:sz w:val="24"/>
          <w:szCs w:val="24"/>
        </w:rPr>
        <w:t>, N=774</w:t>
      </w:r>
      <w:r>
        <w:rPr>
          <w:rFonts w:asciiTheme="majorBidi" w:hAnsiTheme="majorBidi" w:cstheme="majorBidi"/>
          <w:sz w:val="24"/>
          <w:szCs w:val="24"/>
        </w:rPr>
        <w:t>).</w:t>
      </w:r>
      <w:r w:rsidR="001304D9">
        <w:rPr>
          <w:rFonts w:asciiTheme="majorBidi" w:hAnsiTheme="majorBidi" w:cstheme="majorBidi"/>
          <w:sz w:val="24"/>
          <w:szCs w:val="24"/>
        </w:rPr>
        <w:t xml:space="preserve"> </w:t>
      </w:r>
      <w:r w:rsidR="000D6A1E">
        <w:rPr>
          <w:rFonts w:asciiTheme="majorBidi" w:hAnsiTheme="majorBidi" w:cstheme="majorBidi"/>
          <w:sz w:val="24"/>
          <w:szCs w:val="24"/>
        </w:rPr>
        <w:t>We note that the standardized factor covariance between respondents’ internal self-efficacy vis-à-vis their HMO and vis-à-vis the NII is 0.67, and that between respondents</w:t>
      </w:r>
      <w:r w:rsidR="00A565DD">
        <w:rPr>
          <w:rFonts w:asciiTheme="majorBidi" w:hAnsiTheme="majorBidi" w:cstheme="majorBidi"/>
          <w:sz w:val="24"/>
          <w:szCs w:val="24"/>
        </w:rPr>
        <w:t>’</w:t>
      </w:r>
      <w:r w:rsidR="000D6A1E">
        <w:rPr>
          <w:rFonts w:asciiTheme="majorBidi" w:hAnsiTheme="majorBidi" w:cstheme="majorBidi"/>
          <w:sz w:val="24"/>
          <w:szCs w:val="24"/>
        </w:rPr>
        <w:t xml:space="preserve"> external self-efficacy vis-à-vis their HMO and vis-à-vis the NII is 0.52. </w:t>
      </w:r>
      <w:r w:rsidR="008E3E30">
        <w:rPr>
          <w:rFonts w:asciiTheme="majorBidi" w:hAnsiTheme="majorBidi" w:cstheme="majorBidi"/>
          <w:sz w:val="24"/>
          <w:szCs w:val="24"/>
        </w:rPr>
        <w:t xml:space="preserve">These </w:t>
      </w:r>
      <w:r w:rsidR="00CC0935">
        <w:rPr>
          <w:rFonts w:asciiTheme="majorBidi" w:hAnsiTheme="majorBidi" w:cstheme="majorBidi"/>
          <w:sz w:val="24"/>
          <w:szCs w:val="24"/>
        </w:rPr>
        <w:t xml:space="preserve">relatively high </w:t>
      </w:r>
      <w:r w:rsidR="008E3E30">
        <w:rPr>
          <w:rFonts w:asciiTheme="majorBidi" w:hAnsiTheme="majorBidi" w:cstheme="majorBidi"/>
          <w:sz w:val="24"/>
          <w:szCs w:val="24"/>
        </w:rPr>
        <w:t xml:space="preserve">factor covariances support our </w:t>
      </w:r>
      <w:r w:rsidR="00CC0935">
        <w:rPr>
          <w:rFonts w:asciiTheme="majorBidi" w:hAnsiTheme="majorBidi" w:cstheme="majorBidi"/>
          <w:sz w:val="24"/>
          <w:szCs w:val="24"/>
        </w:rPr>
        <w:t>assumption</w:t>
      </w:r>
      <w:r w:rsidR="008E3E30">
        <w:rPr>
          <w:rFonts w:asciiTheme="majorBidi" w:hAnsiTheme="majorBidi" w:cstheme="majorBidi"/>
          <w:sz w:val="24"/>
          <w:szCs w:val="24"/>
        </w:rPr>
        <w:t xml:space="preserve"> that underlying our measurement of respondents’ internal and external self-efficacy vis-à-vis their HMO and the NII are their general latent internal and external self-efficacy vis-à-vis government institutions. </w:t>
      </w:r>
    </w:p>
    <w:p w14:paraId="39F31A78" w14:textId="17A04C48" w:rsidR="00823F3F" w:rsidRDefault="00FB1F2E" w:rsidP="000939CE">
      <w:pPr>
        <w:shd w:val="clear" w:color="auto" w:fill="FFFFFF"/>
        <w:spacing w:after="0" w:line="360" w:lineRule="auto"/>
        <w:outlineLvl w:val="1"/>
        <w:rPr>
          <w:rFonts w:asciiTheme="majorBidi" w:hAnsiTheme="majorBidi" w:cstheme="majorBidi"/>
          <w:sz w:val="24"/>
          <w:szCs w:val="24"/>
        </w:rPr>
      </w:pPr>
      <w:r>
        <w:rPr>
          <w:rFonts w:asciiTheme="majorBidi" w:hAnsiTheme="majorBidi" w:cstheme="majorBidi"/>
          <w:sz w:val="24"/>
          <w:szCs w:val="24"/>
          <w:rtl/>
        </w:rPr>
        <w:tab/>
      </w:r>
      <w:r>
        <w:rPr>
          <w:rFonts w:asciiTheme="majorBidi" w:hAnsiTheme="majorBidi" w:cstheme="majorBidi"/>
          <w:sz w:val="24"/>
          <w:szCs w:val="24"/>
        </w:rPr>
        <w:t>To measure c</w:t>
      </w:r>
      <w:r w:rsidRPr="00497B00">
        <w:rPr>
          <w:rFonts w:asciiTheme="majorBidi" w:hAnsiTheme="majorBidi" w:cstheme="majorBidi"/>
          <w:sz w:val="24"/>
          <w:szCs w:val="24"/>
        </w:rPr>
        <w:t>itizens’ inclination to voice their concerns with administrative mistakes</w:t>
      </w:r>
      <w:r>
        <w:rPr>
          <w:rFonts w:asciiTheme="majorBidi" w:hAnsiTheme="majorBidi" w:cstheme="majorBidi"/>
          <w:sz w:val="24"/>
          <w:szCs w:val="24"/>
        </w:rPr>
        <w:t xml:space="preserve"> they were</w:t>
      </w:r>
      <w:r w:rsidRPr="00497B00">
        <w:rPr>
          <w:rFonts w:asciiTheme="majorBidi" w:hAnsiTheme="majorBidi" w:cstheme="majorBidi"/>
          <w:sz w:val="24"/>
          <w:szCs w:val="24"/>
        </w:rPr>
        <w:t xml:space="preserve"> presented with </w:t>
      </w:r>
      <w:r>
        <w:rPr>
          <w:rFonts w:asciiTheme="majorBidi" w:hAnsiTheme="majorBidi" w:cstheme="majorBidi"/>
          <w:sz w:val="24"/>
          <w:szCs w:val="24"/>
        </w:rPr>
        <w:t>a</w:t>
      </w:r>
      <w:r w:rsidRPr="00497B00">
        <w:rPr>
          <w:rFonts w:asciiTheme="majorBidi" w:hAnsiTheme="majorBidi" w:cstheme="majorBidi"/>
          <w:sz w:val="24"/>
          <w:szCs w:val="24"/>
        </w:rPr>
        <w:t xml:space="preserve"> </w:t>
      </w:r>
      <w:r>
        <w:rPr>
          <w:rFonts w:asciiTheme="majorBidi" w:hAnsiTheme="majorBidi" w:cstheme="majorBidi"/>
          <w:sz w:val="24"/>
          <w:szCs w:val="24"/>
        </w:rPr>
        <w:t xml:space="preserve">non-experimental </w:t>
      </w:r>
      <w:r w:rsidRPr="00497B00">
        <w:rPr>
          <w:rFonts w:asciiTheme="majorBidi" w:hAnsiTheme="majorBidi" w:cstheme="majorBidi"/>
          <w:sz w:val="24"/>
          <w:szCs w:val="24"/>
        </w:rPr>
        <w:t>vignette</w:t>
      </w:r>
      <w:r>
        <w:rPr>
          <w:rFonts w:asciiTheme="majorBidi" w:hAnsiTheme="majorBidi" w:cstheme="majorBidi"/>
          <w:sz w:val="24"/>
          <w:szCs w:val="24"/>
        </w:rPr>
        <w:t xml:space="preserve"> regarding a case in which they were </w:t>
      </w:r>
      <w:r>
        <w:rPr>
          <w:rFonts w:asciiTheme="majorBidi" w:hAnsiTheme="majorBidi" w:cstheme="majorBidi"/>
          <w:sz w:val="24"/>
          <w:szCs w:val="24"/>
        </w:rPr>
        <w:lastRenderedPageBreak/>
        <w:t xml:space="preserve">erroneously required to pay arrears for an alleged failure to pay a debt to the police. Thereafter, respondents were asked how likely is it that they would have adopted each one of six types of behaviors, with answers ranging from very unlikely to very likely (1-5). </w:t>
      </w:r>
      <w:r w:rsidR="000823BD">
        <w:rPr>
          <w:rFonts w:asciiTheme="majorBidi" w:hAnsiTheme="majorBidi" w:cstheme="majorBidi"/>
          <w:sz w:val="24"/>
          <w:szCs w:val="24"/>
        </w:rPr>
        <w:t xml:space="preserve">Our focus in the main paper is on </w:t>
      </w:r>
      <w:r>
        <w:rPr>
          <w:rFonts w:asciiTheme="majorBidi" w:hAnsiTheme="majorBidi" w:cstheme="majorBidi"/>
          <w:sz w:val="24"/>
          <w:szCs w:val="24"/>
        </w:rPr>
        <w:t>three of the six behaviors. The</w:t>
      </w:r>
      <w:r w:rsidR="0057286A">
        <w:rPr>
          <w:rFonts w:asciiTheme="majorBidi" w:hAnsiTheme="majorBidi" w:cstheme="majorBidi"/>
          <w:sz w:val="24"/>
          <w:szCs w:val="24"/>
        </w:rPr>
        <w:t xml:space="preserve"> three behaviors include</w:t>
      </w:r>
      <w:r>
        <w:rPr>
          <w:rFonts w:asciiTheme="majorBidi" w:hAnsiTheme="majorBidi" w:cstheme="majorBidi"/>
          <w:sz w:val="24"/>
          <w:szCs w:val="24"/>
        </w:rPr>
        <w:t xml:space="preserve"> respondents’ inclination to ask for further explanation, and, if still dissatisfied, to escalate their concerns within the bureaucracy to a supervisor and/or to the agency’s internal complaints officer</w:t>
      </w:r>
      <w:r w:rsidR="00F87047">
        <w:rPr>
          <w:rFonts w:asciiTheme="majorBidi" w:hAnsiTheme="majorBidi" w:cstheme="majorBidi"/>
          <w:sz w:val="24"/>
          <w:szCs w:val="24"/>
        </w:rPr>
        <w:t xml:space="preserve">. All three </w:t>
      </w:r>
      <w:r w:rsidR="00F87047">
        <w:rPr>
          <w:rFonts w:asciiTheme="majorBidi" w:hAnsiTheme="majorBidi" w:cstheme="majorBidi"/>
          <w:sz w:val="24"/>
          <w:szCs w:val="24"/>
        </w:rPr>
        <w:t>pertain to respondents’ inclination to convey their concerns to the bureaucracy as opposed to their non-voice behaviors and/or their inclination to approach external overseers. We focus on these behaviors, because they are the most relevant for understanding the micro-mechanisms that underlie the variation that we find in the main study regarding incapacity benefits applicants’ inclination to voice their concerns to the NII.</w:t>
      </w:r>
      <w:r>
        <w:rPr>
          <w:rFonts w:asciiTheme="majorBidi" w:hAnsiTheme="majorBidi" w:cstheme="majorBidi"/>
          <w:sz w:val="24"/>
          <w:szCs w:val="24"/>
        </w:rPr>
        <w:t xml:space="preserve"> </w:t>
      </w:r>
      <w:r w:rsidR="000823BD">
        <w:rPr>
          <w:rFonts w:asciiTheme="majorBidi" w:hAnsiTheme="majorBidi" w:cstheme="majorBidi"/>
          <w:sz w:val="24"/>
          <w:szCs w:val="24"/>
        </w:rPr>
        <w:t xml:space="preserve">In this Online Appendix we </w:t>
      </w:r>
      <w:r w:rsidR="00823F3F">
        <w:rPr>
          <w:rFonts w:asciiTheme="majorBidi" w:hAnsiTheme="majorBidi" w:cstheme="majorBidi"/>
          <w:sz w:val="24"/>
          <w:szCs w:val="24"/>
        </w:rPr>
        <w:t xml:space="preserve">also </w:t>
      </w:r>
      <w:r w:rsidR="000823BD">
        <w:rPr>
          <w:rFonts w:asciiTheme="majorBidi" w:hAnsiTheme="majorBidi" w:cstheme="majorBidi"/>
          <w:sz w:val="24"/>
          <w:szCs w:val="24"/>
        </w:rPr>
        <w:t xml:space="preserve">report our findings with regards to </w:t>
      </w:r>
      <w:r w:rsidR="00006A2C">
        <w:rPr>
          <w:rFonts w:asciiTheme="majorBidi" w:hAnsiTheme="majorBidi" w:cstheme="majorBidi"/>
          <w:sz w:val="24"/>
          <w:szCs w:val="24"/>
        </w:rPr>
        <w:t>three additional dependent variables regarding respondents’ inclination to evade payment</w:t>
      </w:r>
      <w:r w:rsidR="00EB277B">
        <w:rPr>
          <w:rFonts w:asciiTheme="majorBidi" w:hAnsiTheme="majorBidi" w:cstheme="majorBidi"/>
          <w:sz w:val="24"/>
          <w:szCs w:val="24"/>
        </w:rPr>
        <w:t xml:space="preserve">, pay without </w:t>
      </w:r>
      <w:r w:rsidR="00E1793F">
        <w:rPr>
          <w:rFonts w:asciiTheme="majorBidi" w:hAnsiTheme="majorBidi" w:cstheme="majorBidi"/>
          <w:sz w:val="24"/>
          <w:szCs w:val="24"/>
        </w:rPr>
        <w:t xml:space="preserve">further argument, or file an external complaint to the State Comptroller. </w:t>
      </w:r>
      <w:r w:rsidR="00823F3F">
        <w:rPr>
          <w:rFonts w:asciiTheme="majorBidi" w:hAnsiTheme="majorBidi" w:cstheme="majorBidi"/>
          <w:sz w:val="24"/>
          <w:szCs w:val="24"/>
        </w:rPr>
        <w:t>A translation</w:t>
      </w:r>
      <w:r>
        <w:rPr>
          <w:rFonts w:asciiTheme="majorBidi" w:hAnsiTheme="majorBidi" w:cstheme="majorBidi"/>
          <w:sz w:val="24"/>
          <w:szCs w:val="24"/>
        </w:rPr>
        <w:t xml:space="preserve"> of the vignette and of the six behavior</w:t>
      </w:r>
      <w:r w:rsidR="00823F3F">
        <w:rPr>
          <w:rFonts w:asciiTheme="majorBidi" w:hAnsiTheme="majorBidi" w:cstheme="majorBidi"/>
          <w:sz w:val="24"/>
          <w:szCs w:val="24"/>
        </w:rPr>
        <w:t>al</w:t>
      </w:r>
      <w:r>
        <w:rPr>
          <w:rFonts w:asciiTheme="majorBidi" w:hAnsiTheme="majorBidi" w:cstheme="majorBidi"/>
          <w:sz w:val="24"/>
          <w:szCs w:val="24"/>
        </w:rPr>
        <w:t xml:space="preserve"> </w:t>
      </w:r>
      <w:r w:rsidR="00E17BD4">
        <w:rPr>
          <w:rFonts w:asciiTheme="majorBidi" w:hAnsiTheme="majorBidi" w:cstheme="majorBidi"/>
          <w:sz w:val="24"/>
          <w:szCs w:val="24"/>
        </w:rPr>
        <w:t>outcomes</w:t>
      </w:r>
      <w:r>
        <w:rPr>
          <w:rFonts w:asciiTheme="majorBidi" w:hAnsiTheme="majorBidi" w:cstheme="majorBidi"/>
          <w:sz w:val="24"/>
          <w:szCs w:val="24"/>
        </w:rPr>
        <w:t xml:space="preserve"> are presented in Table A7. </w:t>
      </w:r>
    </w:p>
    <w:p w14:paraId="6623901B" w14:textId="3A2BCE15" w:rsidR="0001149B" w:rsidRDefault="00823F3F" w:rsidP="000939CE">
      <w:pPr>
        <w:shd w:val="clear" w:color="auto" w:fill="FFFFFF"/>
        <w:spacing w:after="0" w:line="360" w:lineRule="auto"/>
        <w:outlineLvl w:val="1"/>
        <w:rPr>
          <w:rFonts w:asciiTheme="majorBidi" w:hAnsiTheme="majorBidi" w:cstheme="majorBidi"/>
          <w:sz w:val="24"/>
          <w:szCs w:val="24"/>
        </w:rPr>
      </w:pPr>
      <w:r>
        <w:rPr>
          <w:rFonts w:asciiTheme="majorBidi" w:hAnsiTheme="majorBidi" w:cstheme="majorBidi"/>
          <w:sz w:val="24"/>
          <w:szCs w:val="24"/>
        </w:rPr>
        <w:tab/>
      </w:r>
      <w:r w:rsidR="00570A01">
        <w:rPr>
          <w:rFonts w:asciiTheme="majorBidi" w:hAnsiTheme="majorBidi" w:cstheme="majorBidi"/>
          <w:sz w:val="24"/>
          <w:szCs w:val="24"/>
        </w:rPr>
        <w:t xml:space="preserve">Following </w:t>
      </w:r>
      <w:r>
        <w:rPr>
          <w:rFonts w:asciiTheme="majorBidi" w:hAnsiTheme="majorBidi" w:cstheme="majorBidi"/>
          <w:sz w:val="24"/>
          <w:szCs w:val="24"/>
        </w:rPr>
        <w:t xml:space="preserve">their response to </w:t>
      </w:r>
      <w:r w:rsidR="00570A01">
        <w:rPr>
          <w:rFonts w:asciiTheme="majorBidi" w:hAnsiTheme="majorBidi" w:cstheme="majorBidi"/>
          <w:sz w:val="24"/>
          <w:szCs w:val="24"/>
        </w:rPr>
        <w:t>the</w:t>
      </w:r>
      <w:r w:rsidR="0001149B">
        <w:rPr>
          <w:rFonts w:asciiTheme="majorBidi" w:hAnsiTheme="majorBidi" w:cstheme="majorBidi"/>
          <w:sz w:val="24"/>
          <w:szCs w:val="24"/>
        </w:rPr>
        <w:t xml:space="preserve"> above dependent variables</w:t>
      </w:r>
      <w:r w:rsidR="00570A01">
        <w:rPr>
          <w:rFonts w:asciiTheme="majorBidi" w:hAnsiTheme="majorBidi" w:cstheme="majorBidi"/>
          <w:sz w:val="24"/>
          <w:szCs w:val="24"/>
        </w:rPr>
        <w:t>, respondents were presented with</w:t>
      </w:r>
      <w:r w:rsidR="0001149B">
        <w:rPr>
          <w:rFonts w:asciiTheme="majorBidi" w:hAnsiTheme="majorBidi" w:cstheme="majorBidi"/>
          <w:sz w:val="24"/>
          <w:szCs w:val="24"/>
        </w:rPr>
        <w:t xml:space="preserve"> an attention check, and a few additional control variables. </w:t>
      </w:r>
    </w:p>
    <w:p w14:paraId="6AB700CD" w14:textId="39805929" w:rsidR="00570A01" w:rsidRPr="00CE2B6F" w:rsidRDefault="00570A01" w:rsidP="00CE2B6F">
      <w:pPr>
        <w:pStyle w:val="ListParagraph"/>
        <w:numPr>
          <w:ilvl w:val="0"/>
          <w:numId w:val="16"/>
        </w:numPr>
        <w:shd w:val="clear" w:color="auto" w:fill="FFFFFF"/>
        <w:spacing w:after="0" w:line="360" w:lineRule="auto"/>
        <w:outlineLvl w:val="1"/>
        <w:rPr>
          <w:rFonts w:asciiTheme="majorBidi" w:hAnsiTheme="majorBidi" w:cstheme="majorBidi"/>
          <w:b/>
          <w:bCs/>
          <w:i/>
          <w:iCs/>
          <w:sz w:val="24"/>
          <w:szCs w:val="24"/>
        </w:rPr>
      </w:pPr>
      <w:r w:rsidRPr="00CE2B6F">
        <w:rPr>
          <w:rFonts w:asciiTheme="majorBidi" w:hAnsiTheme="majorBidi" w:cstheme="majorBidi"/>
          <w:b/>
          <w:bCs/>
          <w:i/>
          <w:iCs/>
          <w:sz w:val="24"/>
          <w:szCs w:val="24"/>
        </w:rPr>
        <w:t xml:space="preserve">Findings regarding </w:t>
      </w:r>
      <w:r w:rsidR="008B089F" w:rsidRPr="00CE2B6F">
        <w:rPr>
          <w:rFonts w:asciiTheme="majorBidi" w:hAnsiTheme="majorBidi" w:cstheme="majorBidi"/>
          <w:b/>
          <w:bCs/>
          <w:i/>
          <w:iCs/>
          <w:sz w:val="24"/>
          <w:szCs w:val="24"/>
        </w:rPr>
        <w:t>the</w:t>
      </w:r>
      <w:r w:rsidRPr="00CE2B6F">
        <w:rPr>
          <w:rFonts w:asciiTheme="majorBidi" w:hAnsiTheme="majorBidi" w:cstheme="majorBidi"/>
          <w:b/>
          <w:bCs/>
          <w:i/>
          <w:iCs/>
          <w:sz w:val="24"/>
          <w:szCs w:val="24"/>
        </w:rPr>
        <w:t xml:space="preserve"> key three DVs</w:t>
      </w:r>
    </w:p>
    <w:p w14:paraId="1650A6E8" w14:textId="41FD4CE6" w:rsidR="00D31E01" w:rsidRDefault="008A7FED" w:rsidP="00AE7C7F">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8D547E">
        <w:rPr>
          <w:rFonts w:asciiTheme="majorBidi" w:hAnsiTheme="majorBidi" w:cstheme="majorBidi"/>
          <w:sz w:val="24"/>
          <w:szCs w:val="24"/>
        </w:rPr>
        <w:t>In this section</w:t>
      </w:r>
      <w:r w:rsidR="00060458">
        <w:rPr>
          <w:rFonts w:asciiTheme="majorBidi" w:hAnsiTheme="majorBidi" w:cstheme="majorBidi"/>
          <w:sz w:val="24"/>
          <w:szCs w:val="24"/>
        </w:rPr>
        <w:t>, we present structur</w:t>
      </w:r>
      <w:r>
        <w:rPr>
          <w:rFonts w:asciiTheme="majorBidi" w:hAnsiTheme="majorBidi" w:cstheme="majorBidi"/>
          <w:sz w:val="24"/>
          <w:szCs w:val="24"/>
        </w:rPr>
        <w:t>al</w:t>
      </w:r>
      <w:r w:rsidR="00060458">
        <w:rPr>
          <w:rFonts w:asciiTheme="majorBidi" w:hAnsiTheme="majorBidi" w:cstheme="majorBidi"/>
          <w:sz w:val="24"/>
          <w:szCs w:val="24"/>
        </w:rPr>
        <w:t xml:space="preserve"> equation model</w:t>
      </w:r>
      <w:r w:rsidR="00CE2B6F">
        <w:rPr>
          <w:rFonts w:asciiTheme="majorBidi" w:hAnsiTheme="majorBidi" w:cstheme="majorBidi"/>
          <w:sz w:val="24"/>
          <w:szCs w:val="24"/>
        </w:rPr>
        <w:t>s</w:t>
      </w:r>
      <w:r>
        <w:rPr>
          <w:rFonts w:asciiTheme="majorBidi" w:hAnsiTheme="majorBidi" w:cstheme="majorBidi"/>
          <w:sz w:val="24"/>
          <w:szCs w:val="24"/>
        </w:rPr>
        <w:t xml:space="preserve"> of responses to</w:t>
      </w:r>
      <w:r w:rsidR="00060458">
        <w:rPr>
          <w:rFonts w:asciiTheme="majorBidi" w:hAnsiTheme="majorBidi" w:cstheme="majorBidi"/>
          <w:sz w:val="24"/>
          <w:szCs w:val="24"/>
        </w:rPr>
        <w:t xml:space="preserve"> </w:t>
      </w:r>
      <w:r w:rsidR="00515AB5">
        <w:rPr>
          <w:rFonts w:asciiTheme="majorBidi" w:hAnsiTheme="majorBidi" w:cstheme="majorBidi"/>
          <w:sz w:val="24"/>
          <w:szCs w:val="24"/>
        </w:rPr>
        <w:t>our</w:t>
      </w:r>
      <w:r w:rsidR="00060458">
        <w:rPr>
          <w:rFonts w:asciiTheme="majorBidi" w:hAnsiTheme="majorBidi" w:cstheme="majorBidi"/>
          <w:sz w:val="24"/>
          <w:szCs w:val="24"/>
        </w:rPr>
        <w:t xml:space="preserve"> </w:t>
      </w:r>
      <w:r w:rsidR="005A6D3E">
        <w:rPr>
          <w:rFonts w:asciiTheme="majorBidi" w:hAnsiTheme="majorBidi" w:cstheme="majorBidi"/>
          <w:sz w:val="24"/>
          <w:szCs w:val="24"/>
        </w:rPr>
        <w:t xml:space="preserve">main </w:t>
      </w:r>
      <w:r w:rsidR="00060458">
        <w:rPr>
          <w:rFonts w:asciiTheme="majorBidi" w:hAnsiTheme="majorBidi" w:cstheme="majorBidi"/>
          <w:sz w:val="24"/>
          <w:szCs w:val="24"/>
        </w:rPr>
        <w:t>dependent variables</w:t>
      </w:r>
      <w:r w:rsidR="00AE7C7F">
        <w:rPr>
          <w:rFonts w:asciiTheme="majorBidi" w:hAnsiTheme="majorBidi" w:cstheme="majorBidi"/>
          <w:sz w:val="24"/>
          <w:szCs w:val="24"/>
        </w:rPr>
        <w:t>—citizens’ inclination to request an explanation, to ask to talk to a more senior manager</w:t>
      </w:r>
      <w:r w:rsidR="00ED4EFB">
        <w:rPr>
          <w:rFonts w:asciiTheme="majorBidi" w:hAnsiTheme="majorBidi" w:cstheme="majorBidi"/>
          <w:sz w:val="24"/>
          <w:szCs w:val="24"/>
        </w:rPr>
        <w:t>,</w:t>
      </w:r>
      <w:r w:rsidR="00AE7C7F">
        <w:rPr>
          <w:rFonts w:asciiTheme="majorBidi" w:hAnsiTheme="majorBidi" w:cstheme="majorBidi"/>
          <w:sz w:val="24"/>
          <w:szCs w:val="24"/>
        </w:rPr>
        <w:t xml:space="preserve"> and/or to file a complaint to the agency’s internal complaints officer</w:t>
      </w:r>
      <w:r w:rsidR="00F87047">
        <w:rPr>
          <w:rFonts w:asciiTheme="majorBidi" w:hAnsiTheme="majorBidi" w:cstheme="majorBidi"/>
          <w:sz w:val="24"/>
          <w:szCs w:val="24"/>
        </w:rPr>
        <w:t xml:space="preserve">. </w:t>
      </w:r>
      <w:r w:rsidR="00C30B9D">
        <w:rPr>
          <w:rFonts w:asciiTheme="majorBidi" w:hAnsiTheme="majorBidi" w:cstheme="majorBidi"/>
          <w:sz w:val="24"/>
          <w:szCs w:val="24"/>
        </w:rPr>
        <w:t>We present two SEMs per each dependent variable, with one model employing our measurements of respondents’ internal and external self-efficacy vis-à-vis respondents</w:t>
      </w:r>
      <w:r w:rsidR="006238DD">
        <w:rPr>
          <w:rFonts w:asciiTheme="majorBidi" w:hAnsiTheme="majorBidi" w:cstheme="majorBidi"/>
          <w:sz w:val="24"/>
          <w:szCs w:val="24"/>
        </w:rPr>
        <w:t>’</w:t>
      </w:r>
      <w:r w:rsidR="00C30B9D">
        <w:rPr>
          <w:rFonts w:asciiTheme="majorBidi" w:hAnsiTheme="majorBidi" w:cstheme="majorBidi"/>
          <w:sz w:val="24"/>
          <w:szCs w:val="24"/>
        </w:rPr>
        <w:t xml:space="preserve"> HMOs, and a second model employing the measurements of their internal and external self-efficacy vis-à-vis the NII. </w:t>
      </w:r>
      <w:r w:rsidR="00D31E01">
        <w:rPr>
          <w:rFonts w:asciiTheme="majorBidi" w:hAnsiTheme="majorBidi" w:cstheme="majorBidi"/>
          <w:sz w:val="24"/>
          <w:szCs w:val="24"/>
        </w:rPr>
        <w:t xml:space="preserve">In each case, we set education and nationality as the independent variables, internal and external self-efficacy vis-à-vis respondents’ HMO or the NII as the mediators, and respondents’ sex and income as controls. </w:t>
      </w:r>
    </w:p>
    <w:p w14:paraId="33E32F51" w14:textId="584C9BAA" w:rsidR="00F211A0" w:rsidRDefault="00D31E01" w:rsidP="00613BBB">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EB2A14">
        <w:rPr>
          <w:rFonts w:asciiTheme="majorBidi" w:hAnsiTheme="majorBidi" w:cstheme="majorBidi"/>
          <w:sz w:val="24"/>
          <w:szCs w:val="24"/>
        </w:rPr>
        <w:t xml:space="preserve">Our </w:t>
      </w:r>
      <w:r w:rsidR="00A100CF">
        <w:rPr>
          <w:rFonts w:asciiTheme="majorBidi" w:hAnsiTheme="majorBidi" w:cstheme="majorBidi"/>
          <w:sz w:val="24"/>
          <w:szCs w:val="24"/>
        </w:rPr>
        <w:t>main</w:t>
      </w:r>
      <w:r w:rsidR="00EB2A14">
        <w:rPr>
          <w:rFonts w:asciiTheme="majorBidi" w:hAnsiTheme="majorBidi" w:cstheme="majorBidi"/>
          <w:sz w:val="24"/>
          <w:szCs w:val="24"/>
        </w:rPr>
        <w:t xml:space="preserve"> conclusion, as discussed in the </w:t>
      </w:r>
      <w:r w:rsidR="00A100CF">
        <w:rPr>
          <w:rFonts w:asciiTheme="majorBidi" w:hAnsiTheme="majorBidi" w:cstheme="majorBidi"/>
          <w:sz w:val="24"/>
          <w:szCs w:val="24"/>
        </w:rPr>
        <w:t>manuscript</w:t>
      </w:r>
      <w:r w:rsidR="00EB2A14">
        <w:rPr>
          <w:rFonts w:asciiTheme="majorBidi" w:hAnsiTheme="majorBidi" w:cstheme="majorBidi"/>
          <w:sz w:val="24"/>
          <w:szCs w:val="24"/>
        </w:rPr>
        <w:t>, is that the following analysis</w:t>
      </w:r>
      <w:r w:rsidR="00613BBB">
        <w:rPr>
          <w:rFonts w:asciiTheme="majorBidi" w:hAnsiTheme="majorBidi" w:cstheme="majorBidi"/>
          <w:sz w:val="24"/>
          <w:szCs w:val="24"/>
        </w:rPr>
        <w:t xml:space="preserve"> </w:t>
      </w:r>
      <w:r w:rsidR="00ED1140">
        <w:rPr>
          <w:rFonts w:asciiTheme="majorBidi" w:hAnsiTheme="majorBidi" w:cstheme="majorBidi"/>
          <w:sz w:val="24"/>
          <w:szCs w:val="24"/>
        </w:rPr>
        <w:t>confirms</w:t>
      </w:r>
      <w:r w:rsidR="00613BBB">
        <w:rPr>
          <w:rFonts w:asciiTheme="majorBidi" w:hAnsiTheme="majorBidi" w:cstheme="majorBidi"/>
          <w:sz w:val="24"/>
          <w:szCs w:val="24"/>
        </w:rPr>
        <w:t xml:space="preserve"> the positive effect of academic education (H</w:t>
      </w:r>
      <w:r w:rsidR="00613BBB" w:rsidRPr="00613BBB">
        <w:rPr>
          <w:rFonts w:asciiTheme="majorBidi" w:hAnsiTheme="majorBidi" w:cstheme="majorBidi"/>
          <w:sz w:val="24"/>
          <w:szCs w:val="24"/>
          <w:vertAlign w:val="subscript"/>
        </w:rPr>
        <w:t>1s</w:t>
      </w:r>
      <w:r w:rsidR="00613BBB">
        <w:rPr>
          <w:rFonts w:asciiTheme="majorBidi" w:hAnsiTheme="majorBidi" w:cstheme="majorBidi"/>
          <w:sz w:val="24"/>
          <w:szCs w:val="24"/>
        </w:rPr>
        <w:t>) and the negative effect of Israeli Arab nationality (H</w:t>
      </w:r>
      <w:r w:rsidR="00613BBB" w:rsidRPr="00613BBB">
        <w:rPr>
          <w:rFonts w:asciiTheme="majorBidi" w:hAnsiTheme="majorBidi" w:cstheme="majorBidi"/>
          <w:sz w:val="24"/>
          <w:szCs w:val="24"/>
          <w:vertAlign w:val="subscript"/>
        </w:rPr>
        <w:t>2s</w:t>
      </w:r>
      <w:r w:rsidR="00613BBB">
        <w:rPr>
          <w:rFonts w:asciiTheme="majorBidi" w:hAnsiTheme="majorBidi" w:cstheme="majorBidi"/>
          <w:sz w:val="24"/>
          <w:szCs w:val="24"/>
        </w:rPr>
        <w:t>). Additionally, we find a consistent positive effect to respondents’ internal self-efficacy (H</w:t>
      </w:r>
      <w:r w:rsidR="00613BBB" w:rsidRPr="00613BBB">
        <w:rPr>
          <w:rFonts w:asciiTheme="majorBidi" w:hAnsiTheme="majorBidi" w:cstheme="majorBidi"/>
          <w:sz w:val="24"/>
          <w:szCs w:val="24"/>
          <w:vertAlign w:val="subscript"/>
        </w:rPr>
        <w:t>3s</w:t>
      </w:r>
      <w:r w:rsidR="00613BBB">
        <w:rPr>
          <w:rFonts w:asciiTheme="majorBidi" w:hAnsiTheme="majorBidi" w:cstheme="majorBidi"/>
          <w:sz w:val="24"/>
          <w:szCs w:val="24"/>
        </w:rPr>
        <w:t>), but not to their external self-efficacy (H</w:t>
      </w:r>
      <w:r w:rsidR="00613BBB" w:rsidRPr="00613BBB">
        <w:rPr>
          <w:rFonts w:asciiTheme="majorBidi" w:hAnsiTheme="majorBidi" w:cstheme="majorBidi"/>
          <w:sz w:val="24"/>
          <w:szCs w:val="24"/>
          <w:vertAlign w:val="subscript"/>
        </w:rPr>
        <w:t>4s</w:t>
      </w:r>
      <w:r w:rsidR="00613BBB">
        <w:rPr>
          <w:rFonts w:asciiTheme="majorBidi" w:hAnsiTheme="majorBidi" w:cstheme="majorBidi"/>
          <w:sz w:val="24"/>
          <w:szCs w:val="24"/>
        </w:rPr>
        <w:t xml:space="preserve">). Moreover, the findings confirm </w:t>
      </w:r>
      <w:r w:rsidR="00EB2A14">
        <w:rPr>
          <w:rFonts w:asciiTheme="majorBidi" w:hAnsiTheme="majorBidi" w:cstheme="majorBidi"/>
          <w:sz w:val="24"/>
          <w:szCs w:val="24"/>
        </w:rPr>
        <w:t>the expectation that internal self-efficacy mediates the positive effect of academic education on respondents’ voice behavior</w:t>
      </w:r>
      <w:r w:rsidR="00130EE8">
        <w:rPr>
          <w:rFonts w:asciiTheme="majorBidi" w:hAnsiTheme="majorBidi" w:cstheme="majorBidi"/>
          <w:sz w:val="24"/>
          <w:szCs w:val="24"/>
        </w:rPr>
        <w:t xml:space="preserve"> (H</w:t>
      </w:r>
      <w:r w:rsidR="00130EE8" w:rsidRPr="00130EE8">
        <w:rPr>
          <w:rFonts w:asciiTheme="majorBidi" w:hAnsiTheme="majorBidi" w:cstheme="majorBidi"/>
          <w:sz w:val="24"/>
          <w:szCs w:val="24"/>
          <w:vertAlign w:val="subscript"/>
        </w:rPr>
        <w:t>5s</w:t>
      </w:r>
      <w:r w:rsidR="00130EE8">
        <w:rPr>
          <w:rFonts w:asciiTheme="majorBidi" w:hAnsiTheme="majorBidi" w:cstheme="majorBidi"/>
          <w:sz w:val="24"/>
          <w:szCs w:val="24"/>
        </w:rPr>
        <w:t>), but we do not find such confirmation with regards to external self-efficacy</w:t>
      </w:r>
      <w:r w:rsidR="00EB2A14">
        <w:rPr>
          <w:rFonts w:asciiTheme="majorBidi" w:hAnsiTheme="majorBidi" w:cstheme="majorBidi"/>
          <w:sz w:val="24"/>
          <w:szCs w:val="24"/>
        </w:rPr>
        <w:t xml:space="preserve">. </w:t>
      </w:r>
      <w:r w:rsidR="00EB2A14">
        <w:rPr>
          <w:rFonts w:asciiTheme="majorBidi" w:hAnsiTheme="majorBidi" w:cstheme="majorBidi"/>
          <w:sz w:val="24"/>
          <w:szCs w:val="24"/>
        </w:rPr>
        <w:lastRenderedPageBreak/>
        <w:t xml:space="preserve">Conversely, </w:t>
      </w:r>
      <w:r w:rsidR="00130EE8">
        <w:rPr>
          <w:rFonts w:asciiTheme="majorBidi" w:hAnsiTheme="majorBidi" w:cstheme="majorBidi"/>
          <w:sz w:val="24"/>
          <w:szCs w:val="24"/>
        </w:rPr>
        <w:t xml:space="preserve">we find </w:t>
      </w:r>
      <w:r w:rsidR="00A77652">
        <w:rPr>
          <w:rFonts w:asciiTheme="majorBidi" w:hAnsiTheme="majorBidi" w:cstheme="majorBidi"/>
          <w:sz w:val="24"/>
          <w:szCs w:val="24"/>
        </w:rPr>
        <w:t>weak</w:t>
      </w:r>
      <w:r w:rsidR="00130EE8">
        <w:rPr>
          <w:rFonts w:asciiTheme="majorBidi" w:hAnsiTheme="majorBidi" w:cstheme="majorBidi"/>
          <w:sz w:val="24"/>
          <w:szCs w:val="24"/>
        </w:rPr>
        <w:t xml:space="preserve"> </w:t>
      </w:r>
      <w:r w:rsidR="00A74A4C">
        <w:rPr>
          <w:rFonts w:asciiTheme="majorBidi" w:hAnsiTheme="majorBidi" w:cstheme="majorBidi"/>
          <w:sz w:val="24"/>
          <w:szCs w:val="24"/>
        </w:rPr>
        <w:t xml:space="preserve">if any </w:t>
      </w:r>
      <w:r w:rsidR="00130EE8">
        <w:rPr>
          <w:rFonts w:asciiTheme="majorBidi" w:hAnsiTheme="majorBidi" w:cstheme="majorBidi"/>
          <w:sz w:val="24"/>
          <w:szCs w:val="24"/>
        </w:rPr>
        <w:t>support for the expectations of H</w:t>
      </w:r>
      <w:r w:rsidR="00130EE8" w:rsidRPr="00130EE8">
        <w:rPr>
          <w:rFonts w:asciiTheme="majorBidi" w:hAnsiTheme="majorBidi" w:cstheme="majorBidi"/>
          <w:sz w:val="24"/>
          <w:szCs w:val="24"/>
          <w:vertAlign w:val="subscript"/>
        </w:rPr>
        <w:t>6s</w:t>
      </w:r>
      <w:r w:rsidR="00130EE8">
        <w:rPr>
          <w:rFonts w:asciiTheme="majorBidi" w:hAnsiTheme="majorBidi" w:cstheme="majorBidi"/>
          <w:sz w:val="24"/>
          <w:szCs w:val="24"/>
        </w:rPr>
        <w:t>. T</w:t>
      </w:r>
      <w:r w:rsidR="00EB2A14">
        <w:rPr>
          <w:rFonts w:asciiTheme="majorBidi" w:hAnsiTheme="majorBidi" w:cstheme="majorBidi"/>
          <w:sz w:val="24"/>
          <w:szCs w:val="24"/>
        </w:rPr>
        <w:t>he negative effect of Israeli Arab nationality</w:t>
      </w:r>
      <w:r w:rsidR="00A100CF">
        <w:rPr>
          <w:rFonts w:asciiTheme="majorBidi" w:hAnsiTheme="majorBidi" w:cstheme="majorBidi"/>
          <w:sz w:val="24"/>
          <w:szCs w:val="24"/>
        </w:rPr>
        <w:t xml:space="preserve">, whilst partially and inconsistently mediated by </w:t>
      </w:r>
      <w:r w:rsidR="00DF1165">
        <w:rPr>
          <w:rFonts w:asciiTheme="majorBidi" w:hAnsiTheme="majorBidi" w:cstheme="majorBidi"/>
          <w:sz w:val="24"/>
          <w:szCs w:val="24"/>
        </w:rPr>
        <w:t>Arabs’</w:t>
      </w:r>
      <w:r w:rsidR="00A100CF">
        <w:rPr>
          <w:rFonts w:asciiTheme="majorBidi" w:hAnsiTheme="majorBidi" w:cstheme="majorBidi"/>
          <w:sz w:val="24"/>
          <w:szCs w:val="24"/>
        </w:rPr>
        <w:t xml:space="preserve"> lower external self-efficacy and by their higher external self-efficacy,</w:t>
      </w:r>
      <w:r w:rsidR="00EB2A14">
        <w:rPr>
          <w:rFonts w:asciiTheme="majorBidi" w:hAnsiTheme="majorBidi" w:cstheme="majorBidi"/>
          <w:sz w:val="24"/>
          <w:szCs w:val="24"/>
        </w:rPr>
        <w:t xml:space="preserve"> remains </w:t>
      </w:r>
      <w:r w:rsidR="00BC7D81">
        <w:rPr>
          <w:rFonts w:asciiTheme="majorBidi" w:hAnsiTheme="majorBidi" w:cstheme="majorBidi"/>
          <w:sz w:val="24"/>
          <w:szCs w:val="24"/>
        </w:rPr>
        <w:t>mostly</w:t>
      </w:r>
      <w:r w:rsidR="00EB2A14">
        <w:rPr>
          <w:rFonts w:asciiTheme="majorBidi" w:hAnsiTheme="majorBidi" w:cstheme="majorBidi"/>
          <w:sz w:val="24"/>
          <w:szCs w:val="24"/>
        </w:rPr>
        <w:t xml:space="preserve"> unaccounted for by the</w:t>
      </w:r>
      <w:r w:rsidR="00DF1165">
        <w:rPr>
          <w:rFonts w:asciiTheme="majorBidi" w:hAnsiTheme="majorBidi" w:cstheme="majorBidi"/>
          <w:sz w:val="24"/>
          <w:szCs w:val="24"/>
        </w:rPr>
        <w:t xml:space="preserve"> mediators </w:t>
      </w:r>
      <w:r w:rsidR="00EB2A14">
        <w:rPr>
          <w:rFonts w:asciiTheme="majorBidi" w:hAnsiTheme="majorBidi" w:cstheme="majorBidi"/>
          <w:sz w:val="24"/>
          <w:szCs w:val="24"/>
        </w:rPr>
        <w:t xml:space="preserve">as measured in this study. </w:t>
      </w:r>
    </w:p>
    <w:p w14:paraId="26186196" w14:textId="6BE820E8" w:rsidR="004C4C9C" w:rsidRDefault="004C4C9C" w:rsidP="00F211A0">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As a </w:t>
      </w:r>
      <w:r w:rsidR="00BC55B7">
        <w:rPr>
          <w:rFonts w:asciiTheme="majorBidi" w:hAnsiTheme="majorBidi" w:cstheme="majorBidi"/>
          <w:sz w:val="24"/>
          <w:szCs w:val="24"/>
        </w:rPr>
        <w:t>preliminary</w:t>
      </w:r>
      <w:r>
        <w:rPr>
          <w:rFonts w:asciiTheme="majorBidi" w:hAnsiTheme="majorBidi" w:cstheme="majorBidi"/>
          <w:sz w:val="24"/>
          <w:szCs w:val="24"/>
        </w:rPr>
        <w:t xml:space="preserve"> </w:t>
      </w:r>
      <w:r w:rsidR="00BC55B7">
        <w:rPr>
          <w:rFonts w:asciiTheme="majorBidi" w:hAnsiTheme="majorBidi" w:cstheme="majorBidi"/>
          <w:sz w:val="24"/>
          <w:szCs w:val="24"/>
        </w:rPr>
        <w:t>overview</w:t>
      </w:r>
      <w:r>
        <w:rPr>
          <w:rFonts w:asciiTheme="majorBidi" w:hAnsiTheme="majorBidi" w:cstheme="majorBidi"/>
          <w:sz w:val="24"/>
          <w:szCs w:val="24"/>
        </w:rPr>
        <w:t xml:space="preserve">, Table A8 presents a correlation table of all the variables that were included in our analyses, with factor scores </w:t>
      </w:r>
      <w:r w:rsidR="00A33100">
        <w:rPr>
          <w:rFonts w:asciiTheme="majorBidi" w:hAnsiTheme="majorBidi" w:cstheme="majorBidi"/>
          <w:sz w:val="24"/>
          <w:szCs w:val="24"/>
        </w:rPr>
        <w:t>instead of</w:t>
      </w:r>
      <w:r>
        <w:rPr>
          <w:rFonts w:asciiTheme="majorBidi" w:hAnsiTheme="majorBidi" w:cstheme="majorBidi"/>
          <w:sz w:val="24"/>
          <w:szCs w:val="24"/>
        </w:rPr>
        <w:t xml:space="preserve"> the latent factors. </w:t>
      </w:r>
      <w:r w:rsidR="00D01F3F">
        <w:rPr>
          <w:rFonts w:asciiTheme="majorBidi" w:hAnsiTheme="majorBidi" w:cstheme="majorBidi"/>
          <w:sz w:val="24"/>
          <w:szCs w:val="24"/>
        </w:rPr>
        <w:t xml:space="preserve">We note the positive and significant correlations between </w:t>
      </w:r>
      <w:r w:rsidR="00BC55B7">
        <w:rPr>
          <w:rFonts w:asciiTheme="majorBidi" w:hAnsiTheme="majorBidi" w:cstheme="majorBidi"/>
          <w:sz w:val="24"/>
          <w:szCs w:val="24"/>
        </w:rPr>
        <w:t xml:space="preserve">academic </w:t>
      </w:r>
      <w:r w:rsidR="00D01F3F">
        <w:rPr>
          <w:rFonts w:asciiTheme="majorBidi" w:hAnsiTheme="majorBidi" w:cstheme="majorBidi"/>
          <w:sz w:val="24"/>
          <w:szCs w:val="24"/>
        </w:rPr>
        <w:t xml:space="preserve">education and requests for further explanation and complaint to the agency’s public complaints officer, and the negative and significant correlations between Israeli-Arab nationality and inclination to request </w:t>
      </w:r>
      <w:r w:rsidR="000939CE">
        <w:rPr>
          <w:rFonts w:asciiTheme="majorBidi" w:hAnsiTheme="majorBidi" w:cstheme="majorBidi"/>
          <w:sz w:val="24"/>
          <w:szCs w:val="24"/>
        </w:rPr>
        <w:t xml:space="preserve">further explanation and to talk to the representative’s supervisor. </w:t>
      </w:r>
      <w:r w:rsidR="00666903">
        <w:rPr>
          <w:rFonts w:asciiTheme="majorBidi" w:hAnsiTheme="majorBidi" w:cstheme="majorBidi"/>
          <w:sz w:val="24"/>
          <w:szCs w:val="24"/>
        </w:rPr>
        <w:t xml:space="preserve">We also note the positive and significant </w:t>
      </w:r>
      <w:r w:rsidR="00122127">
        <w:rPr>
          <w:rFonts w:asciiTheme="majorBidi" w:hAnsiTheme="majorBidi" w:cstheme="majorBidi"/>
          <w:sz w:val="24"/>
          <w:szCs w:val="24"/>
        </w:rPr>
        <w:t>correlation</w:t>
      </w:r>
      <w:r w:rsidR="00666903">
        <w:rPr>
          <w:rFonts w:asciiTheme="majorBidi" w:hAnsiTheme="majorBidi" w:cstheme="majorBidi"/>
          <w:sz w:val="24"/>
          <w:szCs w:val="24"/>
        </w:rPr>
        <w:t xml:space="preserve"> between academic education and respondents’ internal self-efficacy. </w:t>
      </w:r>
    </w:p>
    <w:p w14:paraId="0DFE716F" w14:textId="128603AE" w:rsidR="00CE2B6F" w:rsidRPr="00C30B9D" w:rsidRDefault="00CE2B6F" w:rsidP="00F211A0">
      <w:pPr>
        <w:spacing w:after="0" w:line="360" w:lineRule="auto"/>
        <w:jc w:val="both"/>
        <w:rPr>
          <w:rFonts w:asciiTheme="majorBidi" w:hAnsiTheme="majorBidi" w:cstheme="majorBidi"/>
          <w:b/>
          <w:bCs/>
          <w:sz w:val="24"/>
          <w:szCs w:val="24"/>
        </w:rPr>
      </w:pPr>
      <w:r w:rsidRPr="00C30B9D">
        <w:rPr>
          <w:rFonts w:asciiTheme="majorBidi" w:hAnsiTheme="majorBidi" w:cstheme="majorBidi"/>
          <w:b/>
          <w:bCs/>
          <w:sz w:val="24"/>
          <w:szCs w:val="24"/>
        </w:rPr>
        <w:t xml:space="preserve">5.1 Request for Explanation </w:t>
      </w:r>
    </w:p>
    <w:p w14:paraId="723C9FB5" w14:textId="4370531B" w:rsidR="0078052D" w:rsidRDefault="0078052D" w:rsidP="00605CC3">
      <w:pPr>
        <w:spacing w:after="0" w:line="360" w:lineRule="auto"/>
        <w:jc w:val="both"/>
        <w:rPr>
          <w:rFonts w:asciiTheme="majorBidi" w:hAnsiTheme="majorBidi" w:cstheme="majorBidi"/>
          <w:sz w:val="24"/>
          <w:szCs w:val="24"/>
          <w:rtl/>
        </w:rPr>
      </w:pPr>
      <w:r>
        <w:rPr>
          <w:rFonts w:asciiTheme="majorBidi" w:hAnsiTheme="majorBidi" w:cstheme="majorBidi"/>
          <w:sz w:val="24"/>
          <w:szCs w:val="24"/>
        </w:rPr>
        <w:tab/>
        <w:t>Table A9 presents</w:t>
      </w:r>
      <w:r w:rsidR="00E26983">
        <w:rPr>
          <w:rFonts w:asciiTheme="majorBidi" w:hAnsiTheme="majorBidi" w:cstheme="majorBidi"/>
          <w:sz w:val="24"/>
          <w:szCs w:val="24"/>
        </w:rPr>
        <w:t xml:space="preserve"> a</w:t>
      </w:r>
      <w:r>
        <w:rPr>
          <w:rFonts w:asciiTheme="majorBidi" w:hAnsiTheme="majorBidi" w:cstheme="majorBidi"/>
          <w:sz w:val="24"/>
          <w:szCs w:val="24"/>
        </w:rPr>
        <w:t xml:space="preserve"> </w:t>
      </w:r>
      <w:r w:rsidR="008E23F4">
        <w:rPr>
          <w:rFonts w:asciiTheme="majorBidi" w:hAnsiTheme="majorBidi" w:cstheme="majorBidi"/>
          <w:sz w:val="24"/>
          <w:szCs w:val="24"/>
        </w:rPr>
        <w:t>SEM</w:t>
      </w:r>
      <w:r w:rsidR="006A1BCF">
        <w:rPr>
          <w:rFonts w:asciiTheme="majorBidi" w:hAnsiTheme="majorBidi" w:cstheme="majorBidi"/>
          <w:sz w:val="24"/>
          <w:szCs w:val="24"/>
        </w:rPr>
        <w:t xml:space="preserve"> of respondents’ inclination to ask for further explanation</w:t>
      </w:r>
      <w:r w:rsidR="00D31E01">
        <w:rPr>
          <w:rFonts w:asciiTheme="majorBidi" w:hAnsiTheme="majorBidi" w:cstheme="majorBidi"/>
          <w:sz w:val="24"/>
          <w:szCs w:val="24"/>
        </w:rPr>
        <w:t xml:space="preserve"> </w:t>
      </w:r>
      <w:r w:rsidR="005111F5">
        <w:rPr>
          <w:rFonts w:asciiTheme="majorBidi" w:hAnsiTheme="majorBidi" w:cstheme="majorBidi"/>
          <w:sz w:val="24"/>
          <w:szCs w:val="24"/>
        </w:rPr>
        <w:t>given their</w:t>
      </w:r>
      <w:r w:rsidR="00D31E01">
        <w:rPr>
          <w:rFonts w:asciiTheme="majorBidi" w:hAnsiTheme="majorBidi" w:cstheme="majorBidi"/>
          <w:sz w:val="24"/>
          <w:szCs w:val="24"/>
        </w:rPr>
        <w:t xml:space="preserve"> </w:t>
      </w:r>
      <w:r w:rsidR="006A1BCF">
        <w:rPr>
          <w:rFonts w:asciiTheme="majorBidi" w:hAnsiTheme="majorBidi" w:cstheme="majorBidi"/>
          <w:sz w:val="24"/>
          <w:szCs w:val="24"/>
        </w:rPr>
        <w:t xml:space="preserve">internal and external self-efficacy vis-à-vis </w:t>
      </w:r>
      <w:r w:rsidR="00D31E01">
        <w:rPr>
          <w:rFonts w:asciiTheme="majorBidi" w:hAnsiTheme="majorBidi" w:cstheme="majorBidi"/>
          <w:sz w:val="24"/>
          <w:szCs w:val="24"/>
        </w:rPr>
        <w:t>their</w:t>
      </w:r>
      <w:r w:rsidR="006A1BCF">
        <w:rPr>
          <w:rFonts w:asciiTheme="majorBidi" w:hAnsiTheme="majorBidi" w:cstheme="majorBidi"/>
          <w:sz w:val="24"/>
          <w:szCs w:val="24"/>
        </w:rPr>
        <w:t xml:space="preserve"> HMO as the mediators</w:t>
      </w:r>
      <w:r w:rsidR="005111F5">
        <w:rPr>
          <w:rFonts w:asciiTheme="majorBidi" w:hAnsiTheme="majorBidi" w:cstheme="majorBidi"/>
          <w:sz w:val="24"/>
          <w:szCs w:val="24"/>
        </w:rPr>
        <w:t xml:space="preserve"> of education and nationality</w:t>
      </w:r>
      <w:r w:rsidR="00D61090">
        <w:rPr>
          <w:rFonts w:asciiTheme="majorBidi" w:hAnsiTheme="majorBidi" w:cstheme="majorBidi"/>
          <w:sz w:val="24"/>
          <w:szCs w:val="24"/>
        </w:rPr>
        <w:t xml:space="preserve">. </w:t>
      </w:r>
      <w:r w:rsidR="00CF1AC7">
        <w:rPr>
          <w:rFonts w:asciiTheme="majorBidi" w:hAnsiTheme="majorBidi" w:cstheme="majorBidi"/>
          <w:sz w:val="24"/>
          <w:szCs w:val="24"/>
        </w:rPr>
        <w:t xml:space="preserve">As evident from the analysis, </w:t>
      </w:r>
      <w:r w:rsidR="00605CC3">
        <w:rPr>
          <w:rFonts w:asciiTheme="majorBidi" w:hAnsiTheme="majorBidi" w:cstheme="majorBidi"/>
          <w:sz w:val="24"/>
          <w:szCs w:val="24"/>
        </w:rPr>
        <w:t xml:space="preserve">the total effect of education is positive </w:t>
      </w:r>
      <w:r w:rsidR="00063AE2">
        <w:rPr>
          <w:rFonts w:asciiTheme="majorBidi" w:hAnsiTheme="majorBidi" w:cstheme="majorBidi"/>
          <w:sz w:val="24"/>
          <w:szCs w:val="24"/>
        </w:rPr>
        <w:t xml:space="preserve">(p&lt;0.001) </w:t>
      </w:r>
      <w:r w:rsidR="00605CC3">
        <w:rPr>
          <w:rFonts w:asciiTheme="majorBidi" w:hAnsiTheme="majorBidi" w:cstheme="majorBidi"/>
          <w:sz w:val="24"/>
          <w:szCs w:val="24"/>
        </w:rPr>
        <w:t>and that of Israeli-Arab nationality is negative</w:t>
      </w:r>
      <w:r w:rsidR="00063AE2">
        <w:rPr>
          <w:rFonts w:asciiTheme="majorBidi" w:hAnsiTheme="majorBidi" w:cstheme="majorBidi"/>
          <w:sz w:val="24"/>
          <w:szCs w:val="24"/>
        </w:rPr>
        <w:t xml:space="preserve"> (p&lt;0.001)</w:t>
      </w:r>
      <w:r w:rsidR="00605CC3">
        <w:rPr>
          <w:rFonts w:asciiTheme="majorBidi" w:hAnsiTheme="majorBidi" w:cstheme="majorBidi"/>
          <w:sz w:val="24"/>
          <w:szCs w:val="24"/>
        </w:rPr>
        <w:t>. Internal self-efficacy exerts a direct positive and significant effect, whereas the effect of external self-efficacy is insignificant. Additionally, t</w:t>
      </w:r>
      <w:r w:rsidR="00D61090">
        <w:rPr>
          <w:rFonts w:asciiTheme="majorBidi" w:hAnsiTheme="majorBidi" w:cstheme="majorBidi"/>
          <w:sz w:val="24"/>
          <w:szCs w:val="24"/>
        </w:rPr>
        <w:t xml:space="preserve">he positive effect of </w:t>
      </w:r>
      <w:r w:rsidR="00CF1AC7">
        <w:rPr>
          <w:rFonts w:asciiTheme="majorBidi" w:hAnsiTheme="majorBidi" w:cstheme="majorBidi"/>
          <w:sz w:val="24"/>
          <w:szCs w:val="24"/>
        </w:rPr>
        <w:t xml:space="preserve">education is significantly mediated </w:t>
      </w:r>
      <w:r w:rsidR="00D61090" w:rsidRPr="00EB2A14">
        <w:rPr>
          <w:rFonts w:asciiTheme="majorBidi" w:hAnsiTheme="majorBidi" w:cstheme="majorBidi"/>
          <w:sz w:val="24"/>
          <w:szCs w:val="24"/>
        </w:rPr>
        <w:t xml:space="preserve">via </w:t>
      </w:r>
      <w:r w:rsidR="00CE2B6F" w:rsidRPr="00EB2A14">
        <w:rPr>
          <w:rFonts w:asciiTheme="majorBidi" w:hAnsiTheme="majorBidi" w:cstheme="majorBidi"/>
          <w:sz w:val="24"/>
          <w:szCs w:val="24"/>
        </w:rPr>
        <w:t xml:space="preserve">respondents’ </w:t>
      </w:r>
      <w:r w:rsidR="00D61090" w:rsidRPr="00EB2A14">
        <w:rPr>
          <w:rFonts w:asciiTheme="majorBidi" w:hAnsiTheme="majorBidi" w:cstheme="majorBidi"/>
          <w:sz w:val="24"/>
          <w:szCs w:val="24"/>
        </w:rPr>
        <w:t>internal self-efficacy</w:t>
      </w:r>
      <w:r w:rsidR="003C3746">
        <w:rPr>
          <w:rFonts w:asciiTheme="majorBidi" w:hAnsiTheme="majorBidi" w:cstheme="majorBidi"/>
          <w:sz w:val="24"/>
          <w:szCs w:val="24"/>
        </w:rPr>
        <w:t xml:space="preserve"> amounting to 32% of its total effect</w:t>
      </w:r>
      <w:r w:rsidR="00D61090">
        <w:rPr>
          <w:rFonts w:asciiTheme="majorBidi" w:hAnsiTheme="majorBidi" w:cstheme="majorBidi"/>
          <w:sz w:val="24"/>
          <w:szCs w:val="24"/>
        </w:rPr>
        <w:t xml:space="preserve">, but not via </w:t>
      </w:r>
      <w:r w:rsidR="00CE2B6F">
        <w:rPr>
          <w:rFonts w:asciiTheme="majorBidi" w:hAnsiTheme="majorBidi" w:cstheme="majorBidi"/>
          <w:sz w:val="24"/>
          <w:szCs w:val="24"/>
        </w:rPr>
        <w:t xml:space="preserve">their </w:t>
      </w:r>
      <w:r w:rsidR="00D61090">
        <w:rPr>
          <w:rFonts w:asciiTheme="majorBidi" w:hAnsiTheme="majorBidi" w:cstheme="majorBidi"/>
          <w:sz w:val="24"/>
          <w:szCs w:val="24"/>
        </w:rPr>
        <w:t xml:space="preserve">external self-efficacy, and the direct effect of education is only marginally significant (p&lt;0.1). The </w:t>
      </w:r>
      <w:r w:rsidR="003C3746">
        <w:rPr>
          <w:rFonts w:asciiTheme="majorBidi" w:hAnsiTheme="majorBidi" w:cstheme="majorBidi"/>
          <w:sz w:val="24"/>
          <w:szCs w:val="24"/>
        </w:rPr>
        <w:t>negative</w:t>
      </w:r>
      <w:r w:rsidR="00D61090">
        <w:rPr>
          <w:rFonts w:asciiTheme="majorBidi" w:hAnsiTheme="majorBidi" w:cstheme="majorBidi"/>
          <w:sz w:val="24"/>
          <w:szCs w:val="24"/>
        </w:rPr>
        <w:t xml:space="preserve"> effect of Israeli-Arab nationality </w:t>
      </w:r>
      <w:r w:rsidR="003C3746">
        <w:rPr>
          <w:rFonts w:asciiTheme="majorBidi" w:hAnsiTheme="majorBidi" w:cstheme="majorBidi"/>
          <w:sz w:val="24"/>
          <w:szCs w:val="24"/>
        </w:rPr>
        <w:t xml:space="preserve">is likewise significantly mediated by </w:t>
      </w:r>
      <w:r w:rsidR="00CE2B6F">
        <w:rPr>
          <w:rFonts w:asciiTheme="majorBidi" w:hAnsiTheme="majorBidi" w:cstheme="majorBidi"/>
          <w:sz w:val="24"/>
          <w:szCs w:val="24"/>
        </w:rPr>
        <w:t xml:space="preserve">respondents’ </w:t>
      </w:r>
      <w:r w:rsidR="003C3746">
        <w:rPr>
          <w:rFonts w:asciiTheme="majorBidi" w:hAnsiTheme="majorBidi" w:cstheme="majorBidi"/>
          <w:sz w:val="24"/>
          <w:szCs w:val="24"/>
        </w:rPr>
        <w:t xml:space="preserve">internal self-efficacy and not by </w:t>
      </w:r>
      <w:r w:rsidR="00CE2B6F">
        <w:rPr>
          <w:rFonts w:asciiTheme="majorBidi" w:hAnsiTheme="majorBidi" w:cstheme="majorBidi"/>
          <w:sz w:val="24"/>
          <w:szCs w:val="24"/>
        </w:rPr>
        <w:t xml:space="preserve">their </w:t>
      </w:r>
      <w:r w:rsidR="003C3746">
        <w:rPr>
          <w:rFonts w:asciiTheme="majorBidi" w:hAnsiTheme="majorBidi" w:cstheme="majorBidi"/>
          <w:sz w:val="24"/>
          <w:szCs w:val="24"/>
        </w:rPr>
        <w:t xml:space="preserve">external self-efficacy, yet this mediation effect accounts for just 9% of the overall effect, </w:t>
      </w:r>
      <w:r w:rsidR="00CE2B6F">
        <w:rPr>
          <w:rFonts w:asciiTheme="majorBidi" w:hAnsiTheme="majorBidi" w:cstheme="majorBidi"/>
          <w:sz w:val="24"/>
          <w:szCs w:val="24"/>
        </w:rPr>
        <w:t>and</w:t>
      </w:r>
      <w:r w:rsidR="003C3746">
        <w:rPr>
          <w:rFonts w:asciiTheme="majorBidi" w:hAnsiTheme="majorBidi" w:cstheme="majorBidi"/>
          <w:sz w:val="24"/>
          <w:szCs w:val="24"/>
        </w:rPr>
        <w:t xml:space="preserve"> the direct effect of Israeli-Arab nationality is </w:t>
      </w:r>
      <w:r w:rsidR="00CE2B6F">
        <w:rPr>
          <w:rFonts w:asciiTheme="majorBidi" w:hAnsiTheme="majorBidi" w:cstheme="majorBidi"/>
          <w:sz w:val="24"/>
          <w:szCs w:val="24"/>
        </w:rPr>
        <w:t xml:space="preserve">negative </w:t>
      </w:r>
      <w:r w:rsidR="003C3746">
        <w:rPr>
          <w:rFonts w:asciiTheme="majorBidi" w:hAnsiTheme="majorBidi" w:cstheme="majorBidi"/>
          <w:sz w:val="24"/>
          <w:szCs w:val="24"/>
        </w:rPr>
        <w:t xml:space="preserve">significant. </w:t>
      </w:r>
    </w:p>
    <w:p w14:paraId="3CA2B6D6" w14:textId="0681117B" w:rsidR="00E47CCA" w:rsidRDefault="008E23F4" w:rsidP="006B18E2">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Table A10 replicates the above analysis, setting respondents’ internal and external self-efficacy vis-à-vis the NII as the mediating variables. </w:t>
      </w:r>
      <w:r w:rsidR="00063AE2">
        <w:rPr>
          <w:rFonts w:asciiTheme="majorBidi" w:hAnsiTheme="majorBidi" w:cstheme="majorBidi"/>
          <w:sz w:val="24"/>
          <w:szCs w:val="24"/>
        </w:rPr>
        <w:t>As above</w:t>
      </w:r>
      <w:r w:rsidR="00E47CCA">
        <w:rPr>
          <w:rFonts w:asciiTheme="majorBidi" w:hAnsiTheme="majorBidi" w:cstheme="majorBidi"/>
          <w:sz w:val="24"/>
          <w:szCs w:val="24"/>
        </w:rPr>
        <w:t xml:space="preserve">, </w:t>
      </w:r>
      <w:r w:rsidR="006B18E2">
        <w:rPr>
          <w:rFonts w:asciiTheme="majorBidi" w:hAnsiTheme="majorBidi" w:cstheme="majorBidi"/>
          <w:sz w:val="24"/>
          <w:szCs w:val="24"/>
        </w:rPr>
        <w:t xml:space="preserve">the total effect of education is positive </w:t>
      </w:r>
      <w:r w:rsidR="00063AE2">
        <w:rPr>
          <w:rFonts w:asciiTheme="majorBidi" w:hAnsiTheme="majorBidi" w:cstheme="majorBidi"/>
          <w:sz w:val="24"/>
          <w:szCs w:val="24"/>
        </w:rPr>
        <w:t xml:space="preserve">(p&lt;0.001) </w:t>
      </w:r>
      <w:r w:rsidR="006B18E2">
        <w:rPr>
          <w:rFonts w:asciiTheme="majorBidi" w:hAnsiTheme="majorBidi" w:cstheme="majorBidi"/>
          <w:sz w:val="24"/>
          <w:szCs w:val="24"/>
        </w:rPr>
        <w:t>and that of Israeli-Arab nationality is negative</w:t>
      </w:r>
      <w:r w:rsidR="00063AE2">
        <w:rPr>
          <w:rFonts w:asciiTheme="majorBidi" w:hAnsiTheme="majorBidi" w:cstheme="majorBidi"/>
          <w:sz w:val="24"/>
          <w:szCs w:val="24"/>
        </w:rPr>
        <w:t xml:space="preserve"> (p&lt;0.001)</w:t>
      </w:r>
      <w:r w:rsidR="006B18E2">
        <w:rPr>
          <w:rFonts w:asciiTheme="majorBidi" w:hAnsiTheme="majorBidi" w:cstheme="majorBidi"/>
          <w:sz w:val="24"/>
          <w:szCs w:val="24"/>
        </w:rPr>
        <w:t xml:space="preserve">. The direct effects of internal and external self-efficacy are both significant, with the former having a positive effect, as expected, and the latter having an unexpected negative effect. We also find </w:t>
      </w:r>
      <w:r w:rsidR="00E47CCA">
        <w:rPr>
          <w:rFonts w:asciiTheme="majorBidi" w:hAnsiTheme="majorBidi" w:cstheme="majorBidi"/>
          <w:sz w:val="24"/>
          <w:szCs w:val="24"/>
        </w:rPr>
        <w:t xml:space="preserve">that the positive effect of education is significantly mediated via respondents’ internal self-efficacy amounting to 23% of its total effect. </w:t>
      </w:r>
      <w:r w:rsidR="006B18E2">
        <w:rPr>
          <w:rFonts w:asciiTheme="majorBidi" w:hAnsiTheme="majorBidi" w:cstheme="majorBidi"/>
          <w:sz w:val="24"/>
          <w:szCs w:val="24"/>
        </w:rPr>
        <w:t>Additionally, w</w:t>
      </w:r>
      <w:r w:rsidR="00E47CCA">
        <w:rPr>
          <w:rFonts w:asciiTheme="majorBidi" w:hAnsiTheme="majorBidi" w:cstheme="majorBidi"/>
          <w:sz w:val="24"/>
          <w:szCs w:val="24"/>
        </w:rPr>
        <w:t xml:space="preserve">e find a mediation </w:t>
      </w:r>
      <w:r w:rsidR="00B85CFD">
        <w:rPr>
          <w:rFonts w:asciiTheme="majorBidi" w:hAnsiTheme="majorBidi" w:cstheme="majorBidi"/>
          <w:sz w:val="24"/>
          <w:szCs w:val="24"/>
        </w:rPr>
        <w:t xml:space="preserve">effect </w:t>
      </w:r>
      <w:r w:rsidR="00E47CCA">
        <w:rPr>
          <w:rFonts w:asciiTheme="majorBidi" w:hAnsiTheme="majorBidi" w:cstheme="majorBidi"/>
          <w:sz w:val="24"/>
          <w:szCs w:val="24"/>
        </w:rPr>
        <w:t>via external self-efficacy</w:t>
      </w:r>
      <w:r w:rsidR="00DC3DA9">
        <w:rPr>
          <w:rFonts w:asciiTheme="majorBidi" w:hAnsiTheme="majorBidi" w:cstheme="majorBidi"/>
          <w:sz w:val="24"/>
          <w:szCs w:val="24"/>
        </w:rPr>
        <w:t xml:space="preserve">, such that those who are more educated hold lower levels of external self-efficacy, which, to our surprise, results </w:t>
      </w:r>
      <w:r w:rsidR="00DC3DA9">
        <w:rPr>
          <w:rFonts w:asciiTheme="majorBidi" w:hAnsiTheme="majorBidi" w:cstheme="majorBidi"/>
          <w:sz w:val="24"/>
          <w:szCs w:val="24"/>
        </w:rPr>
        <w:lastRenderedPageBreak/>
        <w:t xml:space="preserve">in their greater inclination to request an explanation, amounting to 13% of the overall effect of education. </w:t>
      </w:r>
      <w:r w:rsidR="00B85CFD">
        <w:rPr>
          <w:rFonts w:asciiTheme="majorBidi" w:hAnsiTheme="majorBidi" w:cstheme="majorBidi"/>
          <w:sz w:val="24"/>
          <w:szCs w:val="24"/>
        </w:rPr>
        <w:t xml:space="preserve">We also find that 9% of the negative effect of Israeli-Arab nationality is significantly mediated by their higher external self-efficacy, yet the direct negative effect remains significant (p&lt;0.001) and mostly unexplained. </w:t>
      </w:r>
    </w:p>
    <w:p w14:paraId="2B5BB448" w14:textId="16FC339F" w:rsidR="00DC3DA9" w:rsidRPr="00BA0F0E" w:rsidRDefault="00BA0F0E" w:rsidP="00E47CCA">
      <w:pPr>
        <w:spacing w:after="0" w:line="360" w:lineRule="auto"/>
        <w:jc w:val="both"/>
        <w:rPr>
          <w:rFonts w:asciiTheme="majorBidi" w:hAnsiTheme="majorBidi" w:cstheme="majorBidi"/>
          <w:b/>
          <w:bCs/>
          <w:sz w:val="24"/>
          <w:szCs w:val="24"/>
        </w:rPr>
      </w:pPr>
      <w:r w:rsidRPr="00BA0F0E">
        <w:rPr>
          <w:rFonts w:asciiTheme="majorBidi" w:hAnsiTheme="majorBidi" w:cstheme="majorBidi"/>
          <w:b/>
          <w:bCs/>
          <w:sz w:val="24"/>
          <w:szCs w:val="24"/>
        </w:rPr>
        <w:t>5.2 Request to Talk to A Supervisor</w:t>
      </w:r>
    </w:p>
    <w:p w14:paraId="2C41F540" w14:textId="47BF5EB3" w:rsidR="000E0830" w:rsidRDefault="000E0830" w:rsidP="00BB4F87">
      <w:pPr>
        <w:spacing w:after="0" w:line="360" w:lineRule="auto"/>
        <w:jc w:val="both"/>
        <w:rPr>
          <w:rFonts w:asciiTheme="majorBidi" w:hAnsiTheme="majorBidi" w:cstheme="majorBidi"/>
          <w:sz w:val="24"/>
          <w:szCs w:val="24"/>
          <w:rtl/>
        </w:rPr>
      </w:pPr>
      <w:r>
        <w:rPr>
          <w:rFonts w:asciiTheme="majorBidi" w:hAnsiTheme="majorBidi" w:cstheme="majorBidi"/>
          <w:sz w:val="24"/>
          <w:szCs w:val="24"/>
        </w:rPr>
        <w:tab/>
        <w:t xml:space="preserve">Table A11 presents </w:t>
      </w:r>
      <w:r w:rsidR="00E26983">
        <w:rPr>
          <w:rFonts w:asciiTheme="majorBidi" w:hAnsiTheme="majorBidi" w:cstheme="majorBidi"/>
          <w:sz w:val="24"/>
          <w:szCs w:val="24"/>
        </w:rPr>
        <w:t xml:space="preserve">a </w:t>
      </w:r>
      <w:r>
        <w:rPr>
          <w:rFonts w:asciiTheme="majorBidi" w:hAnsiTheme="majorBidi" w:cstheme="majorBidi"/>
          <w:sz w:val="24"/>
          <w:szCs w:val="24"/>
        </w:rPr>
        <w:t>SEM of respondents’ inclination to request to talk the representative’s supervisor</w:t>
      </w:r>
      <w:r w:rsidR="00D31E01">
        <w:rPr>
          <w:rFonts w:asciiTheme="majorBidi" w:hAnsiTheme="majorBidi" w:cstheme="majorBidi"/>
          <w:sz w:val="24"/>
          <w:szCs w:val="24"/>
        </w:rPr>
        <w:t xml:space="preserve"> with internal and external self-efficacy vis-à-vis their HMO as the mediators of education and nationality</w:t>
      </w:r>
      <w:r w:rsidR="00E26983">
        <w:rPr>
          <w:rFonts w:asciiTheme="majorBidi" w:hAnsiTheme="majorBidi" w:cstheme="majorBidi"/>
          <w:sz w:val="24"/>
          <w:szCs w:val="24"/>
        </w:rPr>
        <w:t>.</w:t>
      </w:r>
      <w:r>
        <w:rPr>
          <w:rFonts w:asciiTheme="majorBidi" w:hAnsiTheme="majorBidi" w:cstheme="majorBidi"/>
          <w:sz w:val="24"/>
          <w:szCs w:val="24"/>
        </w:rPr>
        <w:t xml:space="preserve"> </w:t>
      </w:r>
      <w:r w:rsidR="00BB4F87">
        <w:rPr>
          <w:rFonts w:asciiTheme="majorBidi" w:hAnsiTheme="majorBidi" w:cstheme="majorBidi"/>
          <w:sz w:val="24"/>
          <w:szCs w:val="24"/>
        </w:rPr>
        <w:t xml:space="preserve">The total effect of education is insignificant, and that of Israeli-Arab nationality is negative and significant (p&lt;0.01). </w:t>
      </w:r>
      <w:r w:rsidR="007F4A98">
        <w:rPr>
          <w:rFonts w:asciiTheme="majorBidi" w:hAnsiTheme="majorBidi" w:cstheme="majorBidi"/>
          <w:sz w:val="24"/>
          <w:szCs w:val="24"/>
        </w:rPr>
        <w:t>Internal self-efficacy exerts a positive and significant effect (p&lt;0.001), which is not the case for external self-efficacy. Whilst the total effect of education is insignificant, w</w:t>
      </w:r>
      <w:r>
        <w:rPr>
          <w:rFonts w:asciiTheme="majorBidi" w:hAnsiTheme="majorBidi" w:cstheme="majorBidi"/>
          <w:sz w:val="24"/>
          <w:szCs w:val="24"/>
        </w:rPr>
        <w:t xml:space="preserve">e </w:t>
      </w:r>
      <w:r w:rsidR="00BB4F87">
        <w:rPr>
          <w:rFonts w:asciiTheme="majorBidi" w:hAnsiTheme="majorBidi" w:cstheme="majorBidi"/>
          <w:sz w:val="24"/>
          <w:szCs w:val="24"/>
        </w:rPr>
        <w:t>do</w:t>
      </w:r>
      <w:r w:rsidR="007F4A98">
        <w:rPr>
          <w:rFonts w:asciiTheme="majorBidi" w:hAnsiTheme="majorBidi" w:cstheme="majorBidi"/>
          <w:sz w:val="24"/>
          <w:szCs w:val="24"/>
        </w:rPr>
        <w:t xml:space="preserve"> </w:t>
      </w:r>
      <w:r>
        <w:rPr>
          <w:rFonts w:asciiTheme="majorBidi" w:hAnsiTheme="majorBidi" w:cstheme="majorBidi"/>
          <w:sz w:val="24"/>
          <w:szCs w:val="24"/>
        </w:rPr>
        <w:t xml:space="preserve">find a significant </w:t>
      </w:r>
      <w:r w:rsidR="00BB4F87">
        <w:rPr>
          <w:rFonts w:asciiTheme="majorBidi" w:hAnsiTheme="majorBidi" w:cstheme="majorBidi"/>
          <w:sz w:val="24"/>
          <w:szCs w:val="24"/>
        </w:rPr>
        <w:t>indirect</w:t>
      </w:r>
      <w:r>
        <w:rPr>
          <w:rFonts w:asciiTheme="majorBidi" w:hAnsiTheme="majorBidi" w:cstheme="majorBidi"/>
          <w:sz w:val="24"/>
          <w:szCs w:val="24"/>
        </w:rPr>
        <w:t xml:space="preserve"> effect to education via respondents’ internal self-efficacy</w:t>
      </w:r>
      <w:r w:rsidR="005111F5">
        <w:rPr>
          <w:rFonts w:asciiTheme="majorBidi" w:hAnsiTheme="majorBidi" w:cstheme="majorBidi"/>
          <w:sz w:val="24"/>
          <w:szCs w:val="24"/>
        </w:rPr>
        <w:t xml:space="preserve"> </w:t>
      </w:r>
      <w:r w:rsidR="005111F5">
        <w:rPr>
          <w:rFonts w:asciiTheme="majorBidi" w:hAnsiTheme="majorBidi" w:cstheme="majorBidi"/>
          <w:sz w:val="24"/>
          <w:szCs w:val="24"/>
        </w:rPr>
        <w:t>(p&lt;0.05)</w:t>
      </w:r>
      <w:r>
        <w:rPr>
          <w:rFonts w:asciiTheme="majorBidi" w:hAnsiTheme="majorBidi" w:cstheme="majorBidi"/>
          <w:sz w:val="24"/>
          <w:szCs w:val="24"/>
        </w:rPr>
        <w:t>, but not via</w:t>
      </w:r>
      <w:r w:rsidR="00BB4F87">
        <w:rPr>
          <w:rFonts w:asciiTheme="majorBidi" w:hAnsiTheme="majorBidi" w:cstheme="majorBidi"/>
          <w:sz w:val="24"/>
          <w:szCs w:val="24"/>
        </w:rPr>
        <w:t xml:space="preserve"> their</w:t>
      </w:r>
      <w:r>
        <w:rPr>
          <w:rFonts w:asciiTheme="majorBidi" w:hAnsiTheme="majorBidi" w:cstheme="majorBidi"/>
          <w:sz w:val="24"/>
          <w:szCs w:val="24"/>
        </w:rPr>
        <w:t xml:space="preserve"> external self-efficacy. Additionally, we find that Israeli Arabs’ lower internal self-efficacy partially accounts for 14% of their lower inclination to request to talk to a supervisor. Still,</w:t>
      </w:r>
      <w:r w:rsidR="008F1BC3">
        <w:rPr>
          <w:rFonts w:asciiTheme="majorBidi" w:hAnsiTheme="majorBidi" w:cstheme="majorBidi"/>
          <w:sz w:val="24"/>
          <w:szCs w:val="24"/>
        </w:rPr>
        <w:t xml:space="preserve"> the negative</w:t>
      </w:r>
      <w:r>
        <w:rPr>
          <w:rFonts w:asciiTheme="majorBidi" w:hAnsiTheme="majorBidi" w:cstheme="majorBidi"/>
          <w:sz w:val="24"/>
          <w:szCs w:val="24"/>
        </w:rPr>
        <w:t xml:space="preserve"> effect of Israeli-Arab nationality </w:t>
      </w:r>
      <w:r w:rsidR="008F1BC3">
        <w:rPr>
          <w:rFonts w:asciiTheme="majorBidi" w:hAnsiTheme="majorBidi" w:cstheme="majorBidi"/>
          <w:sz w:val="24"/>
          <w:szCs w:val="24"/>
        </w:rPr>
        <w:t>is mostly direct (p&lt;0.01), and unaccounted for by their internal or external self-efficacy</w:t>
      </w:r>
      <w:r>
        <w:rPr>
          <w:rFonts w:asciiTheme="majorBidi" w:hAnsiTheme="majorBidi" w:cstheme="majorBidi"/>
          <w:sz w:val="24"/>
          <w:szCs w:val="24"/>
        </w:rPr>
        <w:t xml:space="preserve">. </w:t>
      </w:r>
    </w:p>
    <w:p w14:paraId="129790EE" w14:textId="184FEC85" w:rsidR="00BA0881" w:rsidRDefault="003D6680" w:rsidP="007F4A98">
      <w:pPr>
        <w:spacing w:after="0" w:line="360" w:lineRule="auto"/>
        <w:jc w:val="both"/>
        <w:rPr>
          <w:rFonts w:asciiTheme="majorBidi" w:hAnsiTheme="majorBidi" w:cstheme="majorBidi"/>
          <w:sz w:val="24"/>
          <w:szCs w:val="24"/>
          <w:rtl/>
        </w:rPr>
      </w:pPr>
      <w:r>
        <w:rPr>
          <w:rFonts w:asciiTheme="majorBidi" w:hAnsiTheme="majorBidi" w:cstheme="majorBidi"/>
          <w:sz w:val="24"/>
          <w:szCs w:val="24"/>
        </w:rPr>
        <w:tab/>
        <w:t xml:space="preserve">Table A12 replicates the above analysis with respondents’ internal and external self-efficacy vis-à-vis the NII as the mediators. </w:t>
      </w:r>
      <w:r w:rsidR="00BA0881">
        <w:rPr>
          <w:rFonts w:asciiTheme="majorBidi" w:hAnsiTheme="majorBidi" w:cstheme="majorBidi"/>
          <w:sz w:val="24"/>
          <w:szCs w:val="24"/>
        </w:rPr>
        <w:t xml:space="preserve">As above, </w:t>
      </w:r>
      <w:r w:rsidR="00B54FE3">
        <w:rPr>
          <w:rFonts w:asciiTheme="majorBidi" w:hAnsiTheme="majorBidi" w:cstheme="majorBidi"/>
          <w:sz w:val="24"/>
          <w:szCs w:val="24"/>
        </w:rPr>
        <w:t>the total effect of education is insignificant, whereas that of Israeli-Arab nationality is negative and significant</w:t>
      </w:r>
      <w:r w:rsidR="007F4A98">
        <w:rPr>
          <w:rFonts w:asciiTheme="majorBidi" w:hAnsiTheme="majorBidi" w:cstheme="majorBidi"/>
          <w:sz w:val="24"/>
          <w:szCs w:val="24"/>
        </w:rPr>
        <w:t xml:space="preserve"> (p&lt;0.01). </w:t>
      </w:r>
      <w:r w:rsidR="00153B6F">
        <w:rPr>
          <w:rFonts w:asciiTheme="majorBidi" w:hAnsiTheme="majorBidi" w:cstheme="majorBidi"/>
          <w:sz w:val="24"/>
          <w:szCs w:val="24"/>
        </w:rPr>
        <w:t xml:space="preserve">The direct effect of internal self-efficacy is positive (p&lt;0.001), and that of external self-efficacy is negative (p&lt;0.05). </w:t>
      </w:r>
      <w:r w:rsidR="007F4A98">
        <w:rPr>
          <w:rFonts w:asciiTheme="majorBidi" w:hAnsiTheme="majorBidi" w:cstheme="majorBidi"/>
          <w:sz w:val="24"/>
          <w:szCs w:val="24"/>
        </w:rPr>
        <w:t>W</w:t>
      </w:r>
      <w:r w:rsidR="00BA0881">
        <w:rPr>
          <w:rFonts w:asciiTheme="majorBidi" w:hAnsiTheme="majorBidi" w:cstheme="majorBidi"/>
          <w:sz w:val="24"/>
          <w:szCs w:val="24"/>
        </w:rPr>
        <w:t xml:space="preserve">e </w:t>
      </w:r>
      <w:r w:rsidR="00153B6F">
        <w:rPr>
          <w:rFonts w:asciiTheme="majorBidi" w:hAnsiTheme="majorBidi" w:cstheme="majorBidi"/>
          <w:sz w:val="24"/>
          <w:szCs w:val="24"/>
        </w:rPr>
        <w:t xml:space="preserve">again </w:t>
      </w:r>
      <w:r w:rsidR="00BA0881">
        <w:rPr>
          <w:rFonts w:asciiTheme="majorBidi" w:hAnsiTheme="majorBidi" w:cstheme="majorBidi"/>
          <w:sz w:val="24"/>
          <w:szCs w:val="24"/>
        </w:rPr>
        <w:t xml:space="preserve">find a significant mediation effect to education via respondents’ internal self-efficacy amounting to 38% of the effect of education. Additionally, Israeli Arabs’ higher external self-efficacy paradoxically accounts for some of their lower inclination to request to talk to a supervisor (p&lt;0.1), yet the negative effect of Israeli-Arab nationality is mostly direct (p&lt;0.01). </w:t>
      </w:r>
    </w:p>
    <w:p w14:paraId="430814F1" w14:textId="66E30DFF" w:rsidR="00383AD9" w:rsidRPr="00A970CE" w:rsidRDefault="00CF4DF3" w:rsidP="003D6680">
      <w:pPr>
        <w:spacing w:after="0" w:line="360" w:lineRule="auto"/>
        <w:jc w:val="both"/>
        <w:rPr>
          <w:rFonts w:asciiTheme="majorBidi" w:hAnsiTheme="majorBidi" w:cstheme="majorBidi"/>
          <w:b/>
          <w:bCs/>
          <w:sz w:val="24"/>
          <w:szCs w:val="24"/>
        </w:rPr>
      </w:pPr>
      <w:r w:rsidRPr="00A970CE">
        <w:rPr>
          <w:rFonts w:asciiTheme="majorBidi" w:hAnsiTheme="majorBidi" w:cstheme="majorBidi"/>
          <w:b/>
          <w:bCs/>
          <w:sz w:val="24"/>
          <w:szCs w:val="24"/>
        </w:rPr>
        <w:t xml:space="preserve">5.3 </w:t>
      </w:r>
      <w:r w:rsidR="00F00BDB" w:rsidRPr="00A970CE">
        <w:rPr>
          <w:rFonts w:asciiTheme="majorBidi" w:hAnsiTheme="majorBidi" w:cstheme="majorBidi"/>
          <w:b/>
          <w:bCs/>
          <w:sz w:val="24"/>
          <w:szCs w:val="24"/>
        </w:rPr>
        <w:t xml:space="preserve">Appeal to the </w:t>
      </w:r>
      <w:r w:rsidR="00F00BDB" w:rsidRPr="00A970CE">
        <w:rPr>
          <w:rFonts w:asciiTheme="majorBidi" w:hAnsiTheme="majorBidi" w:cstheme="majorBidi"/>
          <w:b/>
          <w:bCs/>
        </w:rPr>
        <w:t>Enforcement and Debt Collection Authority</w:t>
      </w:r>
      <w:r w:rsidR="00F00BDB" w:rsidRPr="00A970CE">
        <w:rPr>
          <w:rFonts w:asciiTheme="majorBidi" w:hAnsiTheme="majorBidi" w:cstheme="majorBidi"/>
          <w:b/>
          <w:bCs/>
          <w:sz w:val="24"/>
          <w:szCs w:val="24"/>
        </w:rPr>
        <w:t>’s Public Complaints Officer</w:t>
      </w:r>
    </w:p>
    <w:p w14:paraId="07901B7D" w14:textId="60867AAD" w:rsidR="003D6680" w:rsidRDefault="00CA1DF3" w:rsidP="00AA23C2">
      <w:pPr>
        <w:spacing w:after="0" w:line="360" w:lineRule="auto"/>
        <w:jc w:val="both"/>
        <w:rPr>
          <w:rFonts w:asciiTheme="majorBidi" w:hAnsiTheme="majorBidi" w:cstheme="majorBidi"/>
          <w:sz w:val="24"/>
          <w:szCs w:val="24"/>
        </w:rPr>
      </w:pPr>
      <w:r>
        <w:rPr>
          <w:rFonts w:asciiTheme="majorBidi" w:hAnsiTheme="majorBidi" w:cstheme="majorBidi"/>
          <w:sz w:val="24"/>
          <w:szCs w:val="24"/>
          <w:rtl/>
        </w:rPr>
        <w:tab/>
      </w:r>
      <w:r w:rsidR="00C57626">
        <w:rPr>
          <w:rFonts w:asciiTheme="majorBidi" w:hAnsiTheme="majorBidi" w:cstheme="majorBidi"/>
          <w:sz w:val="24"/>
          <w:szCs w:val="24"/>
        </w:rPr>
        <w:t xml:space="preserve">In </w:t>
      </w:r>
      <w:r>
        <w:rPr>
          <w:rFonts w:asciiTheme="majorBidi" w:hAnsiTheme="majorBidi" w:cstheme="majorBidi"/>
          <w:sz w:val="24"/>
          <w:szCs w:val="24"/>
        </w:rPr>
        <w:t>Table A13</w:t>
      </w:r>
      <w:r w:rsidR="00C57626">
        <w:rPr>
          <w:rFonts w:asciiTheme="majorBidi" w:hAnsiTheme="majorBidi" w:cstheme="majorBidi"/>
          <w:sz w:val="24"/>
          <w:szCs w:val="24"/>
        </w:rPr>
        <w:t xml:space="preserve"> we proceed to analyzing respondents’ inclination to file a complaint to the agency’s complaint’s officer with internal and external self-efficacy vis-à-vis their HMO as the mediators of education and nationality. </w:t>
      </w:r>
      <w:r w:rsidR="00AA23C2">
        <w:rPr>
          <w:rFonts w:asciiTheme="majorBidi" w:hAnsiTheme="majorBidi" w:cstheme="majorBidi"/>
          <w:sz w:val="24"/>
          <w:szCs w:val="24"/>
        </w:rPr>
        <w:t>The total effect of education is positive and significant (p&lt;0.05), and that of Israeli-Arab nationality is negative albeit insignificant.</w:t>
      </w:r>
      <w:r w:rsidR="00D25B38">
        <w:rPr>
          <w:rFonts w:asciiTheme="majorBidi" w:hAnsiTheme="majorBidi" w:cstheme="majorBidi"/>
          <w:sz w:val="24"/>
          <w:szCs w:val="24"/>
        </w:rPr>
        <w:t xml:space="preserve"> The effects of internal and external self-efficacy are both positive and significant. </w:t>
      </w:r>
      <w:r w:rsidR="00B56896">
        <w:rPr>
          <w:rFonts w:asciiTheme="majorBidi" w:hAnsiTheme="majorBidi" w:cstheme="majorBidi"/>
          <w:sz w:val="24"/>
          <w:szCs w:val="24"/>
        </w:rPr>
        <w:t>As in the above cases, we find that education is significantly mediated by internal self-efficacy (26%)</w:t>
      </w:r>
      <w:r w:rsidR="00D25B38">
        <w:rPr>
          <w:rFonts w:asciiTheme="majorBidi" w:hAnsiTheme="majorBidi" w:cstheme="majorBidi"/>
          <w:sz w:val="24"/>
          <w:szCs w:val="24"/>
        </w:rPr>
        <w:t>, but not by external self-</w:t>
      </w:r>
      <w:r w:rsidR="00D25B38">
        <w:rPr>
          <w:rFonts w:asciiTheme="majorBidi" w:hAnsiTheme="majorBidi" w:cstheme="majorBidi"/>
          <w:sz w:val="24"/>
          <w:szCs w:val="24"/>
        </w:rPr>
        <w:lastRenderedPageBreak/>
        <w:t>efficacy</w:t>
      </w:r>
      <w:r w:rsidR="00B56896">
        <w:rPr>
          <w:rFonts w:asciiTheme="majorBidi" w:hAnsiTheme="majorBidi" w:cstheme="majorBidi"/>
          <w:sz w:val="24"/>
          <w:szCs w:val="24"/>
        </w:rPr>
        <w:t xml:space="preserve">. </w:t>
      </w:r>
      <w:r w:rsidR="005B2E40">
        <w:rPr>
          <w:rFonts w:asciiTheme="majorBidi" w:hAnsiTheme="majorBidi" w:cstheme="majorBidi"/>
          <w:sz w:val="24"/>
          <w:szCs w:val="24"/>
        </w:rPr>
        <w:t xml:space="preserve">Additionally, we observe a marginally significant mediation </w:t>
      </w:r>
      <w:r w:rsidR="00090FD5">
        <w:rPr>
          <w:rFonts w:asciiTheme="majorBidi" w:hAnsiTheme="majorBidi" w:cstheme="majorBidi"/>
          <w:sz w:val="24"/>
          <w:szCs w:val="24"/>
        </w:rPr>
        <w:t xml:space="preserve">effect </w:t>
      </w:r>
      <w:r w:rsidR="005B2E40">
        <w:rPr>
          <w:rFonts w:asciiTheme="majorBidi" w:hAnsiTheme="majorBidi" w:cstheme="majorBidi"/>
          <w:sz w:val="24"/>
          <w:szCs w:val="24"/>
        </w:rPr>
        <w:t>of Israeli-Arab nationality via Arabs’ lower levels of internal self-efficacy (p</w:t>
      </w:r>
      <w:r w:rsidR="00D25B38">
        <w:rPr>
          <w:rFonts w:asciiTheme="majorBidi" w:hAnsiTheme="majorBidi" w:cstheme="majorBidi"/>
          <w:sz w:val="24"/>
          <w:szCs w:val="24"/>
        </w:rPr>
        <w:t>=</w:t>
      </w:r>
      <w:r w:rsidR="005B2E40">
        <w:rPr>
          <w:rFonts w:asciiTheme="majorBidi" w:hAnsiTheme="majorBidi" w:cstheme="majorBidi"/>
          <w:sz w:val="24"/>
          <w:szCs w:val="24"/>
        </w:rPr>
        <w:t>0.</w:t>
      </w:r>
      <w:r w:rsidR="00D25B38">
        <w:rPr>
          <w:rFonts w:asciiTheme="majorBidi" w:hAnsiTheme="majorBidi" w:cstheme="majorBidi"/>
          <w:sz w:val="24"/>
          <w:szCs w:val="24"/>
        </w:rPr>
        <w:t>053</w:t>
      </w:r>
      <w:r w:rsidR="005B2E40">
        <w:rPr>
          <w:rFonts w:asciiTheme="majorBidi" w:hAnsiTheme="majorBidi" w:cstheme="majorBidi"/>
          <w:sz w:val="24"/>
          <w:szCs w:val="24"/>
        </w:rPr>
        <w:t xml:space="preserve">). </w:t>
      </w:r>
    </w:p>
    <w:p w14:paraId="2FE03F13" w14:textId="48199B90" w:rsidR="00C05F2E" w:rsidRDefault="005B2E40" w:rsidP="00C05F2E">
      <w:pPr>
        <w:spacing w:after="0" w:line="360" w:lineRule="auto"/>
        <w:jc w:val="both"/>
        <w:rPr>
          <w:rFonts w:asciiTheme="majorBidi" w:hAnsiTheme="majorBidi" w:cstheme="majorBidi"/>
          <w:sz w:val="24"/>
          <w:szCs w:val="24"/>
        </w:rPr>
      </w:pPr>
      <w:r>
        <w:rPr>
          <w:rFonts w:asciiTheme="majorBidi" w:hAnsiTheme="majorBidi" w:cstheme="majorBidi"/>
          <w:sz w:val="24"/>
          <w:szCs w:val="24"/>
        </w:rPr>
        <w:tab/>
        <w:t>Table A14 replicat</w:t>
      </w:r>
      <w:r w:rsidR="00305679">
        <w:rPr>
          <w:rFonts w:asciiTheme="majorBidi" w:hAnsiTheme="majorBidi" w:cstheme="majorBidi"/>
          <w:sz w:val="24"/>
          <w:szCs w:val="24"/>
        </w:rPr>
        <w:t xml:space="preserve">es </w:t>
      </w:r>
      <w:r>
        <w:rPr>
          <w:rFonts w:asciiTheme="majorBidi" w:hAnsiTheme="majorBidi" w:cstheme="majorBidi"/>
          <w:sz w:val="24"/>
          <w:szCs w:val="24"/>
        </w:rPr>
        <w:t>the above analysis whilst setting internal and external self-efficacy vis-à-vis the NII as the mediating variables</w:t>
      </w:r>
      <w:r w:rsidR="00C05F2E">
        <w:rPr>
          <w:rFonts w:asciiTheme="majorBidi" w:hAnsiTheme="majorBidi" w:cstheme="majorBidi"/>
          <w:sz w:val="24"/>
          <w:szCs w:val="24"/>
        </w:rPr>
        <w:t>. The total effect of education is positive and significant (p&lt;0.05), and that of Israeli-Arab nationality is negative albeit insignificant. The effect of internal self-efficacy is positive and significant, whereas that of external self-efficacy is insignificant. The analysis</w:t>
      </w:r>
      <w:r>
        <w:rPr>
          <w:rFonts w:asciiTheme="majorBidi" w:hAnsiTheme="majorBidi" w:cstheme="majorBidi"/>
          <w:sz w:val="24"/>
          <w:szCs w:val="24"/>
        </w:rPr>
        <w:t xml:space="preserve"> </w:t>
      </w:r>
      <w:r w:rsidR="006B3B3F">
        <w:rPr>
          <w:rFonts w:asciiTheme="majorBidi" w:hAnsiTheme="majorBidi" w:cstheme="majorBidi"/>
          <w:sz w:val="24"/>
          <w:szCs w:val="24"/>
        </w:rPr>
        <w:t>again evidences a significant mediation effect to education via internal self-efficacy (22%) alongside a marginally significant direct effect to education. Israeli-Arab</w:t>
      </w:r>
      <w:r w:rsidR="00780E29">
        <w:rPr>
          <w:rFonts w:asciiTheme="majorBidi" w:hAnsiTheme="majorBidi" w:cstheme="majorBidi"/>
          <w:sz w:val="24"/>
          <w:szCs w:val="24"/>
        </w:rPr>
        <w:t xml:space="preserve"> nationality exerts neither a direct nor</w:t>
      </w:r>
      <w:r w:rsidR="002B29CD">
        <w:rPr>
          <w:rFonts w:asciiTheme="majorBidi" w:hAnsiTheme="majorBidi" w:cstheme="majorBidi"/>
          <w:sz w:val="24"/>
          <w:szCs w:val="24"/>
        </w:rPr>
        <w:t xml:space="preserve"> an</w:t>
      </w:r>
      <w:r w:rsidR="00780E29">
        <w:rPr>
          <w:rFonts w:asciiTheme="majorBidi" w:hAnsiTheme="majorBidi" w:cstheme="majorBidi"/>
          <w:sz w:val="24"/>
          <w:szCs w:val="24"/>
        </w:rPr>
        <w:t xml:space="preserve"> indirect effect. </w:t>
      </w:r>
    </w:p>
    <w:p w14:paraId="1BE63CCB" w14:textId="32EFAD83" w:rsidR="00570A01" w:rsidRDefault="00570A01" w:rsidP="00C05F2E">
      <w:pPr>
        <w:spacing w:after="0" w:line="360" w:lineRule="auto"/>
        <w:jc w:val="both"/>
        <w:rPr>
          <w:rFonts w:asciiTheme="majorBidi" w:hAnsiTheme="majorBidi" w:cstheme="majorBidi"/>
          <w:b/>
          <w:bCs/>
          <w:i/>
          <w:iCs/>
          <w:sz w:val="24"/>
          <w:szCs w:val="24"/>
        </w:rPr>
      </w:pPr>
      <w:r w:rsidRPr="00BA22E8">
        <w:rPr>
          <w:rFonts w:asciiTheme="majorBidi" w:hAnsiTheme="majorBidi" w:cstheme="majorBidi"/>
          <w:b/>
          <w:bCs/>
          <w:i/>
          <w:iCs/>
          <w:sz w:val="24"/>
          <w:szCs w:val="24"/>
        </w:rPr>
        <w:t>Findings regarding the additional three DVs</w:t>
      </w:r>
    </w:p>
    <w:p w14:paraId="5537D177" w14:textId="5FF40569" w:rsidR="009D0BAD" w:rsidRDefault="008531BB" w:rsidP="009D0BAD">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For purpose of completion and transparency</w:t>
      </w:r>
      <w:r w:rsidR="00BA22E8">
        <w:rPr>
          <w:rFonts w:asciiTheme="majorBidi" w:hAnsiTheme="majorBidi" w:cstheme="majorBidi"/>
          <w:sz w:val="24"/>
          <w:szCs w:val="24"/>
        </w:rPr>
        <w:t>, Tables A15 to A</w:t>
      </w:r>
      <w:r w:rsidR="00FF1AE5">
        <w:rPr>
          <w:rFonts w:asciiTheme="majorBidi" w:hAnsiTheme="majorBidi" w:cstheme="majorBidi"/>
          <w:sz w:val="24"/>
          <w:szCs w:val="24"/>
        </w:rPr>
        <w:t xml:space="preserve">20 present SEMs </w:t>
      </w:r>
      <w:r>
        <w:rPr>
          <w:rFonts w:asciiTheme="majorBidi" w:hAnsiTheme="majorBidi" w:cstheme="majorBidi"/>
          <w:sz w:val="24"/>
          <w:szCs w:val="24"/>
        </w:rPr>
        <w:t>of</w:t>
      </w:r>
      <w:r w:rsidR="00FF1AE5">
        <w:rPr>
          <w:rFonts w:asciiTheme="majorBidi" w:hAnsiTheme="majorBidi" w:cstheme="majorBidi"/>
          <w:sz w:val="24"/>
          <w:szCs w:val="24"/>
        </w:rPr>
        <w:t xml:space="preserve"> respondents’ inclination to avoid payment in passive resistance, to forego any form of challenge and pay the fine and arrears, or to file an external complaint to the State Comptroller.  </w:t>
      </w:r>
      <w:r w:rsidR="000523DD">
        <w:rPr>
          <w:rFonts w:asciiTheme="majorBidi" w:hAnsiTheme="majorBidi" w:cstheme="majorBidi"/>
          <w:sz w:val="24"/>
          <w:szCs w:val="24"/>
        </w:rPr>
        <w:tab/>
      </w:r>
    </w:p>
    <w:p w14:paraId="2C34A29F" w14:textId="596BA68F" w:rsidR="009D0BAD" w:rsidRDefault="009D0BAD" w:rsidP="009D0BAD">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b/>
      </w:r>
      <w:r w:rsidR="000523DD">
        <w:rPr>
          <w:rFonts w:asciiTheme="majorBidi" w:hAnsiTheme="majorBidi" w:cstheme="majorBidi"/>
          <w:sz w:val="24"/>
          <w:szCs w:val="24"/>
        </w:rPr>
        <w:t xml:space="preserve">With regards to payment avoidance, we find that the academically educated are </w:t>
      </w:r>
    </w:p>
    <w:p w14:paraId="01FDBB80" w14:textId="46EE363B" w:rsidR="00BA22E8" w:rsidRDefault="000523DD" w:rsidP="009D0BAD">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disinclined to adopt such strateg</w:t>
      </w:r>
      <w:r w:rsidR="00521F5F">
        <w:rPr>
          <w:rFonts w:asciiTheme="majorBidi" w:hAnsiTheme="majorBidi" w:cstheme="majorBidi"/>
          <w:sz w:val="24"/>
          <w:szCs w:val="24"/>
        </w:rPr>
        <w:t>y</w:t>
      </w:r>
      <w:r>
        <w:rPr>
          <w:rFonts w:asciiTheme="majorBidi" w:hAnsiTheme="majorBidi" w:cstheme="majorBidi"/>
          <w:sz w:val="24"/>
          <w:szCs w:val="24"/>
        </w:rPr>
        <w:t xml:space="preserve"> (which carries the risks of higher debt), whereas Israeli Arabs are more likely to adopt it. We also find, to our surprise, that higher external self-efficacy is associated with payment avoidance, and some inconsistent indication that external self-efficacy partially mediates Israeli Arabs’ inclination to adopt an avoidance strategy.  </w:t>
      </w:r>
    </w:p>
    <w:p w14:paraId="177B49B4" w14:textId="7756F9B3" w:rsidR="009D0BAD" w:rsidRDefault="009D0BAD" w:rsidP="009D0BAD">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b/>
        <w:t>As to respondents’ inclination to forego</w:t>
      </w:r>
      <w:r w:rsidR="000E4C8F">
        <w:rPr>
          <w:rFonts w:asciiTheme="majorBidi" w:hAnsiTheme="majorBidi" w:cstheme="majorBidi"/>
          <w:sz w:val="24"/>
          <w:szCs w:val="24"/>
        </w:rPr>
        <w:t xml:space="preserve"> challenge and pay the fine and arrears, which we label as “submission”</w:t>
      </w:r>
      <w:r w:rsidR="00C50DC4">
        <w:rPr>
          <w:rFonts w:asciiTheme="majorBidi" w:hAnsiTheme="majorBidi" w:cstheme="majorBidi"/>
          <w:sz w:val="24"/>
          <w:szCs w:val="24"/>
        </w:rPr>
        <w:t xml:space="preserve">, </w:t>
      </w:r>
      <w:r w:rsidR="00CA39CA">
        <w:rPr>
          <w:rFonts w:asciiTheme="majorBidi" w:hAnsiTheme="majorBidi" w:cstheme="majorBidi"/>
          <w:sz w:val="24"/>
          <w:szCs w:val="24"/>
        </w:rPr>
        <w:t xml:space="preserve">the only </w:t>
      </w:r>
      <w:r w:rsidR="00086519">
        <w:rPr>
          <w:rFonts w:asciiTheme="majorBidi" w:hAnsiTheme="majorBidi" w:cstheme="majorBidi"/>
          <w:sz w:val="24"/>
          <w:szCs w:val="24"/>
        </w:rPr>
        <w:t>consistent</w:t>
      </w:r>
      <w:r w:rsidR="00CA39CA">
        <w:rPr>
          <w:rFonts w:asciiTheme="majorBidi" w:hAnsiTheme="majorBidi" w:cstheme="majorBidi"/>
          <w:sz w:val="24"/>
          <w:szCs w:val="24"/>
        </w:rPr>
        <w:t xml:space="preserve"> finding pertains to the s</w:t>
      </w:r>
      <w:r w:rsidR="00C50DC4">
        <w:rPr>
          <w:rFonts w:asciiTheme="majorBidi" w:hAnsiTheme="majorBidi" w:cstheme="majorBidi"/>
          <w:sz w:val="24"/>
          <w:szCs w:val="24"/>
        </w:rPr>
        <w:t xml:space="preserve">ignificant and negative effect to academic education. </w:t>
      </w:r>
    </w:p>
    <w:p w14:paraId="4286FFC9" w14:textId="2FA6537B" w:rsidR="00C50DC4" w:rsidRDefault="00C50DC4" w:rsidP="009D0BAD">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b/>
        <w:t>Finally,</w:t>
      </w:r>
      <w:r w:rsidR="00226522">
        <w:rPr>
          <w:rFonts w:asciiTheme="majorBidi" w:hAnsiTheme="majorBidi" w:cstheme="majorBidi"/>
          <w:sz w:val="24"/>
          <w:szCs w:val="24"/>
        </w:rPr>
        <w:t xml:space="preserve"> with regards to respondents’ inclination to file an external complaint to the State Comptroller, we find a positive </w:t>
      </w:r>
      <w:r w:rsidR="005D63FE">
        <w:rPr>
          <w:rFonts w:asciiTheme="majorBidi" w:hAnsiTheme="majorBidi" w:cstheme="majorBidi"/>
          <w:sz w:val="24"/>
          <w:szCs w:val="24"/>
        </w:rPr>
        <w:t xml:space="preserve">and either significant or marginally significant </w:t>
      </w:r>
      <w:r w:rsidR="00CA39CA">
        <w:rPr>
          <w:rFonts w:asciiTheme="majorBidi" w:hAnsiTheme="majorBidi" w:cstheme="majorBidi"/>
          <w:sz w:val="24"/>
          <w:szCs w:val="24"/>
        </w:rPr>
        <w:t>total</w:t>
      </w:r>
      <w:r w:rsidR="005D63FE">
        <w:rPr>
          <w:rFonts w:asciiTheme="majorBidi" w:hAnsiTheme="majorBidi" w:cstheme="majorBidi"/>
          <w:sz w:val="24"/>
          <w:szCs w:val="24"/>
        </w:rPr>
        <w:t xml:space="preserve"> effect to Israeli Arab nationality</w:t>
      </w:r>
      <w:r w:rsidR="00CA39CA">
        <w:rPr>
          <w:rFonts w:asciiTheme="majorBidi" w:hAnsiTheme="majorBidi" w:cstheme="majorBidi"/>
          <w:sz w:val="24"/>
          <w:szCs w:val="24"/>
        </w:rPr>
        <w:t>, and a significant or marginally significant direct positive effect to external self-efficacy</w:t>
      </w:r>
      <w:r w:rsidR="005D63FE">
        <w:rPr>
          <w:rFonts w:asciiTheme="majorBidi" w:hAnsiTheme="majorBidi" w:cstheme="majorBidi"/>
          <w:sz w:val="24"/>
          <w:szCs w:val="24"/>
        </w:rPr>
        <w:t xml:space="preserve">. </w:t>
      </w:r>
    </w:p>
    <w:p w14:paraId="69EF1BB4" w14:textId="1506A8E7" w:rsidR="000523DD" w:rsidRPr="00BA22E8" w:rsidRDefault="000523DD" w:rsidP="00BA22E8">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ab/>
      </w:r>
    </w:p>
    <w:p w14:paraId="0F0BCC7E" w14:textId="77777777" w:rsidR="00377AF4" w:rsidRDefault="00377AF4" w:rsidP="00377AF4">
      <w:pPr>
        <w:spacing w:after="0" w:line="240" w:lineRule="auto"/>
        <w:rPr>
          <w:rFonts w:asciiTheme="majorBidi" w:eastAsia="Times New Roman" w:hAnsiTheme="majorBidi" w:cstheme="majorBidi"/>
          <w:b/>
          <w:bCs/>
          <w:color w:val="000000"/>
        </w:rPr>
        <w:sectPr w:rsidR="00377AF4" w:rsidSect="000E6144">
          <w:pgSz w:w="12240" w:h="15840"/>
          <w:pgMar w:top="1440" w:right="1440" w:bottom="1440" w:left="1440" w:header="720" w:footer="720" w:gutter="0"/>
          <w:pgNumType w:start="16"/>
          <w:cols w:space="720"/>
          <w:docGrid w:linePitch="360"/>
        </w:sectPr>
      </w:pPr>
    </w:p>
    <w:tbl>
      <w:tblPr>
        <w:tblW w:w="0" w:type="auto"/>
        <w:tblLayout w:type="fixed"/>
        <w:tblLook w:val="04A0" w:firstRow="1" w:lastRow="0" w:firstColumn="1" w:lastColumn="0" w:noHBand="0" w:noVBand="1"/>
      </w:tblPr>
      <w:tblGrid>
        <w:gridCol w:w="1455"/>
        <w:gridCol w:w="730"/>
        <w:gridCol w:w="1784"/>
        <w:gridCol w:w="7966"/>
        <w:gridCol w:w="1025"/>
      </w:tblGrid>
      <w:tr w:rsidR="000F7C78" w:rsidRPr="000F7C78" w14:paraId="79B06380" w14:textId="77777777" w:rsidTr="000F7C78">
        <w:trPr>
          <w:trHeight w:val="300"/>
        </w:trPr>
        <w:tc>
          <w:tcPr>
            <w:tcW w:w="11935" w:type="dxa"/>
            <w:gridSpan w:val="4"/>
            <w:shd w:val="clear" w:color="auto" w:fill="auto"/>
            <w:noWrap/>
            <w:vAlign w:val="bottom"/>
          </w:tcPr>
          <w:p w14:paraId="52152E8A" w14:textId="6D795629" w:rsidR="000F7C78" w:rsidRPr="0001149B" w:rsidRDefault="000F7C78" w:rsidP="00377AF4">
            <w:pPr>
              <w:spacing w:after="0" w:line="240" w:lineRule="auto"/>
              <w:rPr>
                <w:rFonts w:asciiTheme="majorBidi" w:eastAsia="Times New Roman" w:hAnsiTheme="majorBidi" w:cstheme="majorBidi"/>
                <w:color w:val="000000"/>
                <w:sz w:val="24"/>
                <w:szCs w:val="24"/>
              </w:rPr>
            </w:pPr>
            <w:r w:rsidRPr="0001149B">
              <w:rPr>
                <w:rFonts w:asciiTheme="majorBidi" w:eastAsia="Times New Roman" w:hAnsiTheme="majorBidi" w:cstheme="majorBidi"/>
                <w:b/>
                <w:bCs/>
                <w:color w:val="000000"/>
                <w:sz w:val="24"/>
                <w:szCs w:val="24"/>
              </w:rPr>
              <w:lastRenderedPageBreak/>
              <w:t>Table A6</w:t>
            </w:r>
            <w:r w:rsidRPr="0001149B">
              <w:rPr>
                <w:rFonts w:asciiTheme="majorBidi" w:eastAsia="Times New Roman" w:hAnsiTheme="majorBidi" w:cstheme="majorBidi"/>
                <w:color w:val="000000"/>
                <w:sz w:val="24"/>
                <w:szCs w:val="24"/>
              </w:rPr>
              <w:t xml:space="preserve">: </w:t>
            </w:r>
            <w:r w:rsidR="00CC0935" w:rsidRPr="00CC0935">
              <w:rPr>
                <w:rFonts w:asciiTheme="majorBidi" w:hAnsiTheme="majorBidi" w:cstheme="majorBidi"/>
                <w:b/>
                <w:bCs/>
                <w:sz w:val="24"/>
                <w:szCs w:val="24"/>
              </w:rPr>
              <w:t xml:space="preserve">Factor loadings and covariances </w:t>
            </w:r>
            <w:r w:rsidRPr="00CC0935">
              <w:rPr>
                <w:rFonts w:asciiTheme="majorBidi" w:eastAsia="Times New Roman" w:hAnsiTheme="majorBidi" w:cstheme="majorBidi"/>
                <w:b/>
                <w:bCs/>
                <w:color w:val="000000"/>
                <w:sz w:val="24"/>
                <w:szCs w:val="24"/>
              </w:rPr>
              <w:t>of Internal and External Self-Efficacy</w:t>
            </w:r>
          </w:p>
        </w:tc>
        <w:tc>
          <w:tcPr>
            <w:tcW w:w="1025" w:type="dxa"/>
            <w:shd w:val="clear" w:color="auto" w:fill="auto"/>
            <w:noWrap/>
            <w:vAlign w:val="bottom"/>
          </w:tcPr>
          <w:p w14:paraId="1EF009B0" w14:textId="77777777" w:rsidR="000F7C78" w:rsidRPr="000F7C78" w:rsidRDefault="000F7C78" w:rsidP="00377AF4">
            <w:pPr>
              <w:spacing w:after="0" w:line="240" w:lineRule="auto"/>
              <w:jc w:val="center"/>
              <w:rPr>
                <w:rFonts w:asciiTheme="majorBidi" w:eastAsia="Times New Roman" w:hAnsiTheme="majorBidi" w:cstheme="majorBidi"/>
                <w:color w:val="000000"/>
                <w:sz w:val="20"/>
                <w:szCs w:val="20"/>
              </w:rPr>
            </w:pPr>
          </w:p>
        </w:tc>
      </w:tr>
      <w:tr w:rsidR="000F7C78" w:rsidRPr="00377AF4" w14:paraId="6F929848" w14:textId="77777777" w:rsidTr="000F7C78">
        <w:trPr>
          <w:trHeight w:val="300"/>
        </w:trPr>
        <w:tc>
          <w:tcPr>
            <w:tcW w:w="1455" w:type="dxa"/>
            <w:shd w:val="clear" w:color="auto" w:fill="auto"/>
            <w:noWrap/>
            <w:vAlign w:val="bottom"/>
            <w:hideMark/>
          </w:tcPr>
          <w:p w14:paraId="05477148" w14:textId="77777777" w:rsidR="000F7C78" w:rsidRPr="00377AF4" w:rsidRDefault="000F7C78" w:rsidP="00377AF4">
            <w:pPr>
              <w:spacing w:after="0" w:line="240" w:lineRule="auto"/>
              <w:rPr>
                <w:rFonts w:asciiTheme="majorBidi" w:eastAsia="Times New Roman" w:hAnsiTheme="majorBidi" w:cstheme="majorBidi"/>
                <w:b/>
                <w:bCs/>
                <w:color w:val="000000"/>
                <w:sz w:val="20"/>
                <w:szCs w:val="20"/>
              </w:rPr>
            </w:pPr>
            <w:r w:rsidRPr="00377AF4">
              <w:rPr>
                <w:rFonts w:asciiTheme="majorBidi" w:eastAsia="Times New Roman" w:hAnsiTheme="majorBidi" w:cstheme="majorBidi"/>
                <w:b/>
                <w:bCs/>
                <w:color w:val="000000"/>
                <w:sz w:val="20"/>
                <w:szCs w:val="20"/>
              </w:rPr>
              <w:t>Latent variables</w:t>
            </w:r>
          </w:p>
        </w:tc>
        <w:tc>
          <w:tcPr>
            <w:tcW w:w="730" w:type="dxa"/>
            <w:shd w:val="clear" w:color="auto" w:fill="auto"/>
            <w:noWrap/>
            <w:vAlign w:val="bottom"/>
            <w:hideMark/>
          </w:tcPr>
          <w:p w14:paraId="20D19892" w14:textId="3CE604A5" w:rsidR="000F7C78" w:rsidRPr="00377AF4" w:rsidRDefault="0047366C" w:rsidP="00377AF4">
            <w:pPr>
              <w:spacing w:after="0" w:line="240" w:lineRule="auto"/>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Oper-ation</w:t>
            </w:r>
          </w:p>
        </w:tc>
        <w:tc>
          <w:tcPr>
            <w:tcW w:w="1784" w:type="dxa"/>
            <w:shd w:val="clear" w:color="auto" w:fill="auto"/>
            <w:noWrap/>
            <w:vAlign w:val="bottom"/>
            <w:hideMark/>
          </w:tcPr>
          <w:p w14:paraId="23D6E279" w14:textId="72DAB514" w:rsidR="000F7C78" w:rsidRPr="00377AF4" w:rsidRDefault="000F7C78" w:rsidP="00377AF4">
            <w:pPr>
              <w:spacing w:after="0" w:line="240" w:lineRule="auto"/>
              <w:rPr>
                <w:rFonts w:asciiTheme="majorBidi" w:eastAsia="Times New Roman" w:hAnsiTheme="majorBidi" w:cstheme="majorBidi"/>
                <w:b/>
                <w:bCs/>
                <w:color w:val="000000"/>
                <w:sz w:val="20"/>
                <w:szCs w:val="20"/>
              </w:rPr>
            </w:pPr>
            <w:r w:rsidRPr="00990BE6">
              <w:rPr>
                <w:rFonts w:asciiTheme="majorBidi" w:eastAsia="Times New Roman" w:hAnsiTheme="majorBidi" w:cstheme="majorBidi"/>
                <w:b/>
                <w:bCs/>
                <w:color w:val="000000"/>
                <w:sz w:val="20"/>
                <w:szCs w:val="20"/>
              </w:rPr>
              <w:t>Manifest variables</w:t>
            </w:r>
          </w:p>
        </w:tc>
        <w:tc>
          <w:tcPr>
            <w:tcW w:w="7966" w:type="dxa"/>
            <w:shd w:val="clear" w:color="auto" w:fill="auto"/>
            <w:noWrap/>
            <w:vAlign w:val="bottom"/>
            <w:hideMark/>
          </w:tcPr>
          <w:p w14:paraId="05BAEFBD" w14:textId="77777777" w:rsidR="000F7C78" w:rsidRPr="00377AF4" w:rsidRDefault="000F7C78" w:rsidP="00377AF4">
            <w:pPr>
              <w:spacing w:after="0" w:line="240" w:lineRule="auto"/>
              <w:rPr>
                <w:rFonts w:asciiTheme="majorBidi" w:eastAsia="Times New Roman" w:hAnsiTheme="majorBidi" w:cstheme="majorBidi"/>
                <w:b/>
                <w:bCs/>
                <w:color w:val="000000"/>
                <w:sz w:val="20"/>
                <w:szCs w:val="20"/>
              </w:rPr>
            </w:pPr>
          </w:p>
        </w:tc>
        <w:tc>
          <w:tcPr>
            <w:tcW w:w="1025" w:type="dxa"/>
            <w:shd w:val="clear" w:color="auto" w:fill="auto"/>
            <w:noWrap/>
            <w:vAlign w:val="bottom"/>
            <w:hideMark/>
          </w:tcPr>
          <w:p w14:paraId="2C2DAEAB" w14:textId="5C77DF4B" w:rsidR="000F7C78" w:rsidRPr="00377AF4" w:rsidRDefault="000F7C78" w:rsidP="00377AF4">
            <w:pPr>
              <w:spacing w:after="0" w:line="240" w:lineRule="auto"/>
              <w:jc w:val="center"/>
              <w:rPr>
                <w:rFonts w:asciiTheme="majorBidi" w:eastAsia="Times New Roman" w:hAnsiTheme="majorBidi" w:cstheme="majorBidi"/>
                <w:b/>
                <w:bCs/>
                <w:color w:val="000000"/>
                <w:sz w:val="20"/>
                <w:szCs w:val="20"/>
              </w:rPr>
            </w:pPr>
            <w:r w:rsidRPr="00377AF4">
              <w:rPr>
                <w:rFonts w:asciiTheme="majorBidi" w:eastAsia="Times New Roman" w:hAnsiTheme="majorBidi" w:cstheme="majorBidi"/>
                <w:b/>
                <w:bCs/>
                <w:color w:val="000000"/>
                <w:sz w:val="20"/>
                <w:szCs w:val="20"/>
              </w:rPr>
              <w:t xml:space="preserve">std. </w:t>
            </w:r>
            <w:r w:rsidR="00990BE6" w:rsidRPr="00990BE6">
              <w:rPr>
                <w:rFonts w:asciiTheme="majorBidi" w:eastAsia="Times New Roman" w:hAnsiTheme="majorBidi" w:cstheme="majorBidi"/>
                <w:b/>
                <w:bCs/>
                <w:color w:val="000000"/>
                <w:sz w:val="20"/>
                <w:szCs w:val="20"/>
              </w:rPr>
              <w:t>l</w:t>
            </w:r>
            <w:r w:rsidRPr="00377AF4">
              <w:rPr>
                <w:rFonts w:asciiTheme="majorBidi" w:eastAsia="Times New Roman" w:hAnsiTheme="majorBidi" w:cstheme="majorBidi"/>
                <w:b/>
                <w:bCs/>
                <w:color w:val="000000"/>
                <w:sz w:val="20"/>
                <w:szCs w:val="20"/>
              </w:rPr>
              <w:t>oading</w:t>
            </w:r>
            <w:r w:rsidR="00990BE6" w:rsidRPr="00990BE6">
              <w:rPr>
                <w:rFonts w:asciiTheme="majorBidi" w:eastAsia="Times New Roman" w:hAnsiTheme="majorBidi" w:cstheme="majorBidi"/>
                <w:b/>
                <w:bCs/>
                <w:color w:val="000000"/>
                <w:sz w:val="20"/>
                <w:szCs w:val="20"/>
              </w:rPr>
              <w:t>s</w:t>
            </w:r>
          </w:p>
        </w:tc>
      </w:tr>
      <w:tr w:rsidR="000F7C78" w:rsidRPr="00377AF4" w14:paraId="62194368" w14:textId="77777777" w:rsidTr="000F7C78">
        <w:trPr>
          <w:trHeight w:val="300"/>
        </w:trPr>
        <w:tc>
          <w:tcPr>
            <w:tcW w:w="1455" w:type="dxa"/>
            <w:shd w:val="clear" w:color="auto" w:fill="auto"/>
            <w:noWrap/>
            <w:vAlign w:val="bottom"/>
            <w:hideMark/>
          </w:tcPr>
          <w:p w14:paraId="65E8EAE7" w14:textId="0D79070A" w:rsidR="000F7C78" w:rsidRPr="00377AF4" w:rsidRDefault="000F7C78" w:rsidP="00377AF4">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internal </w:t>
            </w:r>
            <w:r w:rsidR="00710BF8" w:rsidRPr="00377AF4">
              <w:rPr>
                <w:rFonts w:asciiTheme="majorBidi" w:eastAsia="Times New Roman" w:hAnsiTheme="majorBidi" w:cstheme="majorBidi"/>
                <w:color w:val="000000"/>
                <w:sz w:val="20"/>
                <w:szCs w:val="20"/>
              </w:rPr>
              <w:t>self</w:t>
            </w:r>
            <w:r w:rsidR="00710BF8">
              <w:rPr>
                <w:rFonts w:asciiTheme="majorBidi" w:eastAsia="Times New Roman" w:hAnsiTheme="majorBidi" w:cstheme="majorBidi"/>
                <w:color w:val="000000"/>
                <w:sz w:val="20"/>
                <w:szCs w:val="20"/>
              </w:rPr>
              <w:t>-</w:t>
            </w:r>
            <w:r w:rsidR="00710BF8" w:rsidRPr="00377AF4">
              <w:rPr>
                <w:rFonts w:asciiTheme="majorBidi" w:eastAsia="Times New Roman" w:hAnsiTheme="majorBidi" w:cstheme="majorBidi"/>
                <w:color w:val="000000"/>
                <w:sz w:val="20"/>
                <w:szCs w:val="20"/>
              </w:rPr>
              <w:t>eff</w:t>
            </w:r>
            <w:r w:rsidR="00710BF8">
              <w:rPr>
                <w:rFonts w:asciiTheme="majorBidi" w:eastAsia="Times New Roman" w:hAnsiTheme="majorBidi" w:cstheme="majorBidi"/>
                <w:color w:val="000000"/>
                <w:sz w:val="20"/>
                <w:szCs w:val="20"/>
              </w:rPr>
              <w:t xml:space="preserve">icacy </w:t>
            </w:r>
            <w:r w:rsidRPr="00377AF4">
              <w:rPr>
                <w:rFonts w:asciiTheme="majorBidi" w:eastAsia="Times New Roman" w:hAnsiTheme="majorBidi" w:cstheme="majorBidi"/>
                <w:color w:val="000000"/>
                <w:sz w:val="20"/>
                <w:szCs w:val="20"/>
              </w:rPr>
              <w:t>HMO</w:t>
            </w:r>
          </w:p>
        </w:tc>
        <w:tc>
          <w:tcPr>
            <w:tcW w:w="730" w:type="dxa"/>
            <w:shd w:val="clear" w:color="auto" w:fill="auto"/>
            <w:noWrap/>
            <w:vAlign w:val="bottom"/>
            <w:hideMark/>
          </w:tcPr>
          <w:p w14:paraId="33889DB9" w14:textId="77777777" w:rsidR="000F7C78" w:rsidRPr="00377AF4" w:rsidRDefault="000F7C78" w:rsidP="00377AF4">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1B179B13" w14:textId="77777777" w:rsidR="000F7C78" w:rsidRPr="00377AF4" w:rsidRDefault="000F7C78" w:rsidP="00377AF4">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Inter_efficacy_1</w:t>
            </w:r>
          </w:p>
        </w:tc>
        <w:tc>
          <w:tcPr>
            <w:tcW w:w="7966" w:type="dxa"/>
            <w:shd w:val="clear" w:color="auto" w:fill="auto"/>
            <w:vAlign w:val="bottom"/>
            <w:hideMark/>
          </w:tcPr>
          <w:p w14:paraId="73A4EBB6" w14:textId="77777777" w:rsidR="000F7C78" w:rsidRPr="00377AF4" w:rsidRDefault="000F7C78" w:rsidP="00377AF4">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 will know how to obtain the information that is required in order to apply for the approval. </w:t>
            </w:r>
          </w:p>
        </w:tc>
        <w:tc>
          <w:tcPr>
            <w:tcW w:w="1025" w:type="dxa"/>
            <w:shd w:val="clear" w:color="auto" w:fill="auto"/>
            <w:noWrap/>
            <w:vAlign w:val="bottom"/>
            <w:hideMark/>
          </w:tcPr>
          <w:p w14:paraId="37C6D655" w14:textId="77777777" w:rsidR="000F7C78" w:rsidRPr="00377AF4" w:rsidRDefault="000F7C78" w:rsidP="00377AF4">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0.836</w:t>
            </w:r>
          </w:p>
        </w:tc>
      </w:tr>
      <w:tr w:rsidR="00710BF8" w:rsidRPr="00377AF4" w14:paraId="5F88D0E1" w14:textId="77777777" w:rsidTr="000F7C78">
        <w:trPr>
          <w:trHeight w:val="300"/>
        </w:trPr>
        <w:tc>
          <w:tcPr>
            <w:tcW w:w="1455" w:type="dxa"/>
            <w:shd w:val="clear" w:color="auto" w:fill="auto"/>
            <w:noWrap/>
            <w:vAlign w:val="bottom"/>
            <w:hideMark/>
          </w:tcPr>
          <w:p w14:paraId="7E3BE663" w14:textId="4C624732"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 xml:space="preserve">icacy </w:t>
            </w:r>
            <w:r w:rsidRPr="00377AF4">
              <w:rPr>
                <w:rFonts w:asciiTheme="majorBidi" w:eastAsia="Times New Roman" w:hAnsiTheme="majorBidi" w:cstheme="majorBidi"/>
                <w:color w:val="000000"/>
                <w:sz w:val="20"/>
                <w:szCs w:val="20"/>
              </w:rPr>
              <w:t>HMO</w:t>
            </w:r>
          </w:p>
        </w:tc>
        <w:tc>
          <w:tcPr>
            <w:tcW w:w="730" w:type="dxa"/>
            <w:shd w:val="clear" w:color="auto" w:fill="auto"/>
            <w:noWrap/>
            <w:vAlign w:val="bottom"/>
            <w:hideMark/>
          </w:tcPr>
          <w:p w14:paraId="5B025C99"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04A74482"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Inter_efficacy_2</w:t>
            </w:r>
          </w:p>
        </w:tc>
        <w:tc>
          <w:tcPr>
            <w:tcW w:w="7966" w:type="dxa"/>
            <w:shd w:val="clear" w:color="auto" w:fill="auto"/>
            <w:noWrap/>
            <w:vAlign w:val="bottom"/>
            <w:hideMark/>
          </w:tcPr>
          <w:p w14:paraId="1FFBEA6C"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 will be able to understand the conditions for attaining the approval. </w:t>
            </w:r>
          </w:p>
        </w:tc>
        <w:tc>
          <w:tcPr>
            <w:tcW w:w="1025" w:type="dxa"/>
            <w:shd w:val="clear" w:color="auto" w:fill="auto"/>
            <w:noWrap/>
            <w:vAlign w:val="bottom"/>
            <w:hideMark/>
          </w:tcPr>
          <w:p w14:paraId="506576BB"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0.848</w:t>
            </w:r>
          </w:p>
        </w:tc>
      </w:tr>
      <w:tr w:rsidR="00710BF8" w:rsidRPr="00377AF4" w14:paraId="430769D6" w14:textId="77777777" w:rsidTr="000F7C78">
        <w:trPr>
          <w:trHeight w:val="300"/>
        </w:trPr>
        <w:tc>
          <w:tcPr>
            <w:tcW w:w="1455" w:type="dxa"/>
            <w:shd w:val="clear" w:color="auto" w:fill="auto"/>
            <w:noWrap/>
            <w:vAlign w:val="bottom"/>
            <w:hideMark/>
          </w:tcPr>
          <w:p w14:paraId="1EC225A0" w14:textId="2F60C44E"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 xml:space="preserve">icacy </w:t>
            </w:r>
            <w:r w:rsidRPr="00377AF4">
              <w:rPr>
                <w:rFonts w:asciiTheme="majorBidi" w:eastAsia="Times New Roman" w:hAnsiTheme="majorBidi" w:cstheme="majorBidi"/>
                <w:color w:val="000000"/>
                <w:sz w:val="20"/>
                <w:szCs w:val="20"/>
              </w:rPr>
              <w:t>HMO</w:t>
            </w:r>
          </w:p>
        </w:tc>
        <w:tc>
          <w:tcPr>
            <w:tcW w:w="730" w:type="dxa"/>
            <w:shd w:val="clear" w:color="auto" w:fill="auto"/>
            <w:noWrap/>
            <w:vAlign w:val="bottom"/>
            <w:hideMark/>
          </w:tcPr>
          <w:p w14:paraId="192A3575"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0351842D"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Inter_efficacy_3</w:t>
            </w:r>
          </w:p>
        </w:tc>
        <w:tc>
          <w:tcPr>
            <w:tcW w:w="7966" w:type="dxa"/>
            <w:shd w:val="clear" w:color="auto" w:fill="auto"/>
            <w:noWrap/>
            <w:vAlign w:val="bottom"/>
            <w:hideMark/>
          </w:tcPr>
          <w:p w14:paraId="69486E70"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 will successfully fill the forms that are required for attaining the approval. </w:t>
            </w:r>
          </w:p>
        </w:tc>
        <w:tc>
          <w:tcPr>
            <w:tcW w:w="1025" w:type="dxa"/>
            <w:shd w:val="clear" w:color="auto" w:fill="auto"/>
            <w:noWrap/>
            <w:vAlign w:val="bottom"/>
            <w:hideMark/>
          </w:tcPr>
          <w:p w14:paraId="59F910D4"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0.766</w:t>
            </w:r>
          </w:p>
        </w:tc>
      </w:tr>
      <w:tr w:rsidR="00710BF8" w:rsidRPr="00377AF4" w14:paraId="1E0049F7" w14:textId="77777777" w:rsidTr="000F7C78">
        <w:trPr>
          <w:trHeight w:val="300"/>
        </w:trPr>
        <w:tc>
          <w:tcPr>
            <w:tcW w:w="1455" w:type="dxa"/>
            <w:shd w:val="clear" w:color="auto" w:fill="auto"/>
            <w:noWrap/>
            <w:vAlign w:val="bottom"/>
            <w:hideMark/>
          </w:tcPr>
          <w:p w14:paraId="0E7401E6" w14:textId="258B92FA"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 xml:space="preserve">icacy </w:t>
            </w:r>
            <w:r w:rsidRPr="00377AF4">
              <w:rPr>
                <w:rFonts w:asciiTheme="majorBidi" w:eastAsia="Times New Roman" w:hAnsiTheme="majorBidi" w:cstheme="majorBidi"/>
                <w:color w:val="000000"/>
                <w:sz w:val="20"/>
                <w:szCs w:val="20"/>
              </w:rPr>
              <w:t>HMO</w:t>
            </w:r>
          </w:p>
        </w:tc>
        <w:tc>
          <w:tcPr>
            <w:tcW w:w="730" w:type="dxa"/>
            <w:shd w:val="clear" w:color="auto" w:fill="auto"/>
            <w:noWrap/>
            <w:vAlign w:val="bottom"/>
            <w:hideMark/>
          </w:tcPr>
          <w:p w14:paraId="13798F27"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3975804B"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Inter_efficacy_4</w:t>
            </w:r>
          </w:p>
        </w:tc>
        <w:tc>
          <w:tcPr>
            <w:tcW w:w="7966" w:type="dxa"/>
            <w:shd w:val="clear" w:color="auto" w:fill="auto"/>
            <w:noWrap/>
            <w:vAlign w:val="bottom"/>
            <w:hideMark/>
          </w:tcPr>
          <w:p w14:paraId="6BC78EC4"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 will manage to understand the regulations that apply to attaining the approval. </w:t>
            </w:r>
          </w:p>
        </w:tc>
        <w:tc>
          <w:tcPr>
            <w:tcW w:w="1025" w:type="dxa"/>
            <w:shd w:val="clear" w:color="auto" w:fill="auto"/>
            <w:noWrap/>
            <w:vAlign w:val="bottom"/>
            <w:hideMark/>
          </w:tcPr>
          <w:p w14:paraId="78598996"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0.881</w:t>
            </w:r>
          </w:p>
        </w:tc>
      </w:tr>
      <w:tr w:rsidR="00710BF8" w:rsidRPr="00377AF4" w14:paraId="435D3A4E" w14:textId="77777777" w:rsidTr="000F7C78">
        <w:trPr>
          <w:trHeight w:val="315"/>
        </w:trPr>
        <w:tc>
          <w:tcPr>
            <w:tcW w:w="1455" w:type="dxa"/>
            <w:shd w:val="clear" w:color="auto" w:fill="auto"/>
            <w:noWrap/>
            <w:vAlign w:val="bottom"/>
            <w:hideMark/>
          </w:tcPr>
          <w:p w14:paraId="56375DF7" w14:textId="48A4CA7D"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251CA3B9"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56C1C5A0"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Inter_efficacy_5</w:t>
            </w:r>
          </w:p>
        </w:tc>
        <w:tc>
          <w:tcPr>
            <w:tcW w:w="7966" w:type="dxa"/>
            <w:shd w:val="clear" w:color="auto" w:fill="auto"/>
            <w:vAlign w:val="center"/>
            <w:hideMark/>
          </w:tcPr>
          <w:p w14:paraId="62C767A9"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 will know how to act in order to receive the benefits from the NII. </w:t>
            </w:r>
          </w:p>
        </w:tc>
        <w:tc>
          <w:tcPr>
            <w:tcW w:w="1025" w:type="dxa"/>
            <w:shd w:val="clear" w:color="auto" w:fill="auto"/>
            <w:noWrap/>
            <w:vAlign w:val="bottom"/>
            <w:hideMark/>
          </w:tcPr>
          <w:p w14:paraId="2FBB66A3"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0.893</w:t>
            </w:r>
          </w:p>
        </w:tc>
      </w:tr>
      <w:tr w:rsidR="00710BF8" w:rsidRPr="00377AF4" w14:paraId="0BC706CB" w14:textId="77777777" w:rsidTr="000F7C78">
        <w:trPr>
          <w:trHeight w:val="300"/>
        </w:trPr>
        <w:tc>
          <w:tcPr>
            <w:tcW w:w="1455" w:type="dxa"/>
            <w:shd w:val="clear" w:color="auto" w:fill="auto"/>
            <w:noWrap/>
            <w:vAlign w:val="bottom"/>
            <w:hideMark/>
          </w:tcPr>
          <w:p w14:paraId="6A9299ED" w14:textId="73E3B674"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1527FFE7"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3A90FC7D"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Inter_efficacy_6</w:t>
            </w:r>
          </w:p>
        </w:tc>
        <w:tc>
          <w:tcPr>
            <w:tcW w:w="7966" w:type="dxa"/>
            <w:shd w:val="clear" w:color="auto" w:fill="auto"/>
            <w:noWrap/>
            <w:vAlign w:val="center"/>
            <w:hideMark/>
          </w:tcPr>
          <w:p w14:paraId="67330A65"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 will be able to understand the conditions for attaining the benefits from the NII. </w:t>
            </w:r>
          </w:p>
        </w:tc>
        <w:tc>
          <w:tcPr>
            <w:tcW w:w="1025" w:type="dxa"/>
            <w:shd w:val="clear" w:color="auto" w:fill="auto"/>
            <w:noWrap/>
            <w:vAlign w:val="bottom"/>
            <w:hideMark/>
          </w:tcPr>
          <w:p w14:paraId="55D29C67"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0.895</w:t>
            </w:r>
          </w:p>
        </w:tc>
      </w:tr>
      <w:tr w:rsidR="00710BF8" w:rsidRPr="00377AF4" w14:paraId="7F36F8CD" w14:textId="77777777" w:rsidTr="000F7C78">
        <w:trPr>
          <w:trHeight w:val="300"/>
        </w:trPr>
        <w:tc>
          <w:tcPr>
            <w:tcW w:w="1455" w:type="dxa"/>
            <w:shd w:val="clear" w:color="auto" w:fill="auto"/>
            <w:noWrap/>
            <w:vAlign w:val="bottom"/>
            <w:hideMark/>
          </w:tcPr>
          <w:p w14:paraId="6D5C5862" w14:textId="5AA13B44"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0AB7A21D"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41D2E569"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Inter_efficacy_7</w:t>
            </w:r>
          </w:p>
        </w:tc>
        <w:tc>
          <w:tcPr>
            <w:tcW w:w="7966" w:type="dxa"/>
            <w:shd w:val="clear" w:color="auto" w:fill="auto"/>
            <w:noWrap/>
            <w:vAlign w:val="center"/>
            <w:hideMark/>
          </w:tcPr>
          <w:p w14:paraId="52B7D3CC"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 will successfully fill the forms that are required for attaining the benefits from the NII. </w:t>
            </w:r>
          </w:p>
        </w:tc>
        <w:tc>
          <w:tcPr>
            <w:tcW w:w="1025" w:type="dxa"/>
            <w:shd w:val="clear" w:color="auto" w:fill="auto"/>
            <w:noWrap/>
            <w:vAlign w:val="bottom"/>
            <w:hideMark/>
          </w:tcPr>
          <w:p w14:paraId="045D0289"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0.803</w:t>
            </w:r>
          </w:p>
        </w:tc>
      </w:tr>
      <w:tr w:rsidR="00710BF8" w:rsidRPr="00377AF4" w14:paraId="7DD1C68A" w14:textId="77777777" w:rsidTr="000F7C78">
        <w:trPr>
          <w:trHeight w:val="300"/>
        </w:trPr>
        <w:tc>
          <w:tcPr>
            <w:tcW w:w="1455" w:type="dxa"/>
            <w:shd w:val="clear" w:color="auto" w:fill="auto"/>
            <w:noWrap/>
            <w:vAlign w:val="bottom"/>
            <w:hideMark/>
          </w:tcPr>
          <w:p w14:paraId="7AF3CD6A" w14:textId="1716B029"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761C442E"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35708F79"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Inter_efficacy_8</w:t>
            </w:r>
          </w:p>
        </w:tc>
        <w:tc>
          <w:tcPr>
            <w:tcW w:w="7966" w:type="dxa"/>
            <w:shd w:val="clear" w:color="auto" w:fill="auto"/>
            <w:noWrap/>
            <w:vAlign w:val="center"/>
            <w:hideMark/>
          </w:tcPr>
          <w:p w14:paraId="3A3CEB0D"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 will manage to understand the regulations that apply to receiving the benefits from the NII.</w:t>
            </w:r>
          </w:p>
        </w:tc>
        <w:tc>
          <w:tcPr>
            <w:tcW w:w="1025" w:type="dxa"/>
            <w:shd w:val="clear" w:color="auto" w:fill="auto"/>
            <w:noWrap/>
            <w:vAlign w:val="bottom"/>
            <w:hideMark/>
          </w:tcPr>
          <w:p w14:paraId="443D46CC"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0.891</w:t>
            </w:r>
          </w:p>
        </w:tc>
      </w:tr>
      <w:tr w:rsidR="00710BF8" w:rsidRPr="00377AF4" w14:paraId="15C4F00C" w14:textId="77777777" w:rsidTr="000F7C78">
        <w:trPr>
          <w:trHeight w:val="300"/>
        </w:trPr>
        <w:tc>
          <w:tcPr>
            <w:tcW w:w="1455" w:type="dxa"/>
            <w:shd w:val="clear" w:color="auto" w:fill="auto"/>
            <w:noWrap/>
            <w:vAlign w:val="bottom"/>
            <w:hideMark/>
          </w:tcPr>
          <w:p w14:paraId="0E0DA3C1" w14:textId="3B0B4144"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730" w:type="dxa"/>
            <w:shd w:val="clear" w:color="auto" w:fill="auto"/>
            <w:noWrap/>
            <w:vAlign w:val="bottom"/>
            <w:hideMark/>
          </w:tcPr>
          <w:p w14:paraId="3C4FC894"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5BCEA8B6"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exter_efficacy_1</w:t>
            </w:r>
          </w:p>
        </w:tc>
        <w:tc>
          <w:tcPr>
            <w:tcW w:w="7966" w:type="dxa"/>
            <w:shd w:val="clear" w:color="auto" w:fill="auto"/>
            <w:noWrap/>
            <w:vAlign w:val="bottom"/>
            <w:hideMark/>
          </w:tcPr>
          <w:p w14:paraId="222B2AE1"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The HMO is interested in learning from the feedback of clients like me regarding its services. </w:t>
            </w:r>
          </w:p>
        </w:tc>
        <w:tc>
          <w:tcPr>
            <w:tcW w:w="1025" w:type="dxa"/>
            <w:shd w:val="clear" w:color="auto" w:fill="auto"/>
            <w:noWrap/>
            <w:vAlign w:val="bottom"/>
            <w:hideMark/>
          </w:tcPr>
          <w:p w14:paraId="5644502F"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0.832</w:t>
            </w:r>
          </w:p>
        </w:tc>
      </w:tr>
      <w:tr w:rsidR="00710BF8" w:rsidRPr="00377AF4" w14:paraId="78C0403B" w14:textId="77777777" w:rsidTr="000F7C78">
        <w:trPr>
          <w:trHeight w:val="300"/>
        </w:trPr>
        <w:tc>
          <w:tcPr>
            <w:tcW w:w="1455" w:type="dxa"/>
            <w:shd w:val="clear" w:color="auto" w:fill="auto"/>
            <w:noWrap/>
            <w:vAlign w:val="bottom"/>
            <w:hideMark/>
          </w:tcPr>
          <w:p w14:paraId="3F39AF16" w14:textId="38ACA4E5"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730" w:type="dxa"/>
            <w:shd w:val="clear" w:color="auto" w:fill="auto"/>
            <w:noWrap/>
            <w:vAlign w:val="bottom"/>
            <w:hideMark/>
          </w:tcPr>
          <w:p w14:paraId="22FEB7B6"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20DA76FE"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exter_efficacy_2</w:t>
            </w:r>
          </w:p>
        </w:tc>
        <w:tc>
          <w:tcPr>
            <w:tcW w:w="7966" w:type="dxa"/>
            <w:shd w:val="clear" w:color="auto" w:fill="auto"/>
            <w:noWrap/>
            <w:vAlign w:val="bottom"/>
            <w:hideMark/>
          </w:tcPr>
          <w:p w14:paraId="7813B8C0" w14:textId="007CDDD0"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If </w:t>
            </w:r>
            <w:r w:rsidR="008C1DEB">
              <w:rPr>
                <w:rFonts w:asciiTheme="majorBidi" w:eastAsia="Times New Roman" w:hAnsiTheme="majorBidi" w:cstheme="majorBidi"/>
                <w:color w:val="000000"/>
                <w:sz w:val="20"/>
                <w:szCs w:val="20"/>
              </w:rPr>
              <w:t xml:space="preserve">would be critical of </w:t>
            </w:r>
            <w:r w:rsidRPr="00377AF4">
              <w:rPr>
                <w:rFonts w:asciiTheme="majorBidi" w:eastAsia="Times New Roman" w:hAnsiTheme="majorBidi" w:cstheme="majorBidi"/>
                <w:color w:val="000000"/>
                <w:sz w:val="20"/>
                <w:szCs w:val="20"/>
              </w:rPr>
              <w:t xml:space="preserve">the quality of medical services that I receive, the HMO will give my arguments serious consideration. </w:t>
            </w:r>
          </w:p>
        </w:tc>
        <w:tc>
          <w:tcPr>
            <w:tcW w:w="1025" w:type="dxa"/>
            <w:shd w:val="clear" w:color="auto" w:fill="auto"/>
            <w:noWrap/>
            <w:vAlign w:val="bottom"/>
            <w:hideMark/>
          </w:tcPr>
          <w:p w14:paraId="07984CA0"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0.796</w:t>
            </w:r>
          </w:p>
        </w:tc>
      </w:tr>
      <w:tr w:rsidR="00710BF8" w:rsidRPr="00377AF4" w14:paraId="1232C6A6" w14:textId="77777777" w:rsidTr="000F7C78">
        <w:trPr>
          <w:trHeight w:val="300"/>
        </w:trPr>
        <w:tc>
          <w:tcPr>
            <w:tcW w:w="1455" w:type="dxa"/>
            <w:shd w:val="clear" w:color="auto" w:fill="auto"/>
            <w:noWrap/>
            <w:vAlign w:val="bottom"/>
            <w:hideMark/>
          </w:tcPr>
          <w:p w14:paraId="026D1AC9" w14:textId="778CB51B"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730" w:type="dxa"/>
            <w:shd w:val="clear" w:color="auto" w:fill="auto"/>
            <w:noWrap/>
            <w:vAlign w:val="bottom"/>
            <w:hideMark/>
          </w:tcPr>
          <w:p w14:paraId="2EA95488"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311CB223"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exter_efficacy_3</w:t>
            </w:r>
          </w:p>
        </w:tc>
        <w:tc>
          <w:tcPr>
            <w:tcW w:w="7966" w:type="dxa"/>
            <w:shd w:val="clear" w:color="auto" w:fill="auto"/>
            <w:noWrap/>
            <w:vAlign w:val="bottom"/>
            <w:hideMark/>
          </w:tcPr>
          <w:p w14:paraId="34EAB332"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If I were to complain regarding inappropriate treatment by an employee of the HMO, the issue would be severely addressed.  </w:t>
            </w:r>
          </w:p>
        </w:tc>
        <w:tc>
          <w:tcPr>
            <w:tcW w:w="1025" w:type="dxa"/>
            <w:shd w:val="clear" w:color="auto" w:fill="auto"/>
            <w:noWrap/>
            <w:vAlign w:val="bottom"/>
            <w:hideMark/>
          </w:tcPr>
          <w:p w14:paraId="6237CFFB"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0.734</w:t>
            </w:r>
          </w:p>
        </w:tc>
      </w:tr>
      <w:tr w:rsidR="00710BF8" w:rsidRPr="00377AF4" w14:paraId="508C0749" w14:textId="77777777" w:rsidTr="000F7C78">
        <w:trPr>
          <w:trHeight w:val="300"/>
        </w:trPr>
        <w:tc>
          <w:tcPr>
            <w:tcW w:w="1455" w:type="dxa"/>
            <w:shd w:val="clear" w:color="auto" w:fill="auto"/>
            <w:noWrap/>
            <w:vAlign w:val="bottom"/>
            <w:hideMark/>
          </w:tcPr>
          <w:p w14:paraId="40FB8873" w14:textId="5C16CBAC"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730" w:type="dxa"/>
            <w:shd w:val="clear" w:color="auto" w:fill="auto"/>
            <w:noWrap/>
            <w:vAlign w:val="bottom"/>
            <w:hideMark/>
          </w:tcPr>
          <w:p w14:paraId="0CAE7BD2"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1CD0EB2D"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exter_efficacy_4</w:t>
            </w:r>
          </w:p>
        </w:tc>
        <w:tc>
          <w:tcPr>
            <w:tcW w:w="7966" w:type="dxa"/>
            <w:shd w:val="clear" w:color="auto" w:fill="auto"/>
            <w:noWrap/>
            <w:vAlign w:val="bottom"/>
            <w:hideMark/>
          </w:tcPr>
          <w:p w14:paraId="15DAE68E"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The HMO cares what clients like me think about its services. </w:t>
            </w:r>
          </w:p>
        </w:tc>
        <w:tc>
          <w:tcPr>
            <w:tcW w:w="1025" w:type="dxa"/>
            <w:shd w:val="clear" w:color="auto" w:fill="auto"/>
            <w:noWrap/>
            <w:vAlign w:val="bottom"/>
            <w:hideMark/>
          </w:tcPr>
          <w:p w14:paraId="5011A8F8"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0.826</w:t>
            </w:r>
          </w:p>
        </w:tc>
      </w:tr>
      <w:tr w:rsidR="00710BF8" w:rsidRPr="00377AF4" w14:paraId="27DF8AE7" w14:textId="77777777" w:rsidTr="000F7C78">
        <w:trPr>
          <w:trHeight w:val="300"/>
        </w:trPr>
        <w:tc>
          <w:tcPr>
            <w:tcW w:w="1455" w:type="dxa"/>
            <w:shd w:val="clear" w:color="auto" w:fill="auto"/>
            <w:noWrap/>
            <w:vAlign w:val="bottom"/>
            <w:hideMark/>
          </w:tcPr>
          <w:p w14:paraId="27006984" w14:textId="66BF830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730" w:type="dxa"/>
            <w:shd w:val="clear" w:color="auto" w:fill="auto"/>
            <w:noWrap/>
            <w:vAlign w:val="bottom"/>
            <w:hideMark/>
          </w:tcPr>
          <w:p w14:paraId="55DCB94E"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0FBDC2B3"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exter_efficacy_5</w:t>
            </w:r>
          </w:p>
        </w:tc>
        <w:tc>
          <w:tcPr>
            <w:tcW w:w="7966" w:type="dxa"/>
            <w:shd w:val="clear" w:color="auto" w:fill="auto"/>
            <w:noWrap/>
            <w:vAlign w:val="bottom"/>
            <w:hideMark/>
          </w:tcPr>
          <w:p w14:paraId="7DE30CF0"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It is important to the HMO that clients like me are satisfied with its services. </w:t>
            </w:r>
          </w:p>
        </w:tc>
        <w:tc>
          <w:tcPr>
            <w:tcW w:w="1025" w:type="dxa"/>
            <w:shd w:val="clear" w:color="auto" w:fill="auto"/>
            <w:noWrap/>
            <w:vAlign w:val="bottom"/>
            <w:hideMark/>
          </w:tcPr>
          <w:p w14:paraId="70C74644"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0.782</w:t>
            </w:r>
          </w:p>
        </w:tc>
      </w:tr>
      <w:tr w:rsidR="00710BF8" w:rsidRPr="00377AF4" w14:paraId="730738A5" w14:textId="77777777" w:rsidTr="000F7C78">
        <w:trPr>
          <w:trHeight w:val="300"/>
        </w:trPr>
        <w:tc>
          <w:tcPr>
            <w:tcW w:w="1455" w:type="dxa"/>
            <w:shd w:val="clear" w:color="auto" w:fill="auto"/>
            <w:noWrap/>
            <w:vAlign w:val="bottom"/>
            <w:hideMark/>
          </w:tcPr>
          <w:p w14:paraId="4A63DB5A" w14:textId="40BFD782"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73E2F32B"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6497B2E7"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exter_efficacy_6</w:t>
            </w:r>
          </w:p>
        </w:tc>
        <w:tc>
          <w:tcPr>
            <w:tcW w:w="7966" w:type="dxa"/>
            <w:shd w:val="clear" w:color="auto" w:fill="auto"/>
            <w:noWrap/>
            <w:vAlign w:val="center"/>
            <w:hideMark/>
          </w:tcPr>
          <w:p w14:paraId="2AB7328B"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The NII is interested in learning from the criticism of citizens like me. </w:t>
            </w:r>
          </w:p>
        </w:tc>
        <w:tc>
          <w:tcPr>
            <w:tcW w:w="1025" w:type="dxa"/>
            <w:shd w:val="clear" w:color="auto" w:fill="auto"/>
            <w:noWrap/>
            <w:vAlign w:val="bottom"/>
            <w:hideMark/>
          </w:tcPr>
          <w:p w14:paraId="44685EBC"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0.890</w:t>
            </w:r>
          </w:p>
        </w:tc>
      </w:tr>
      <w:tr w:rsidR="00710BF8" w:rsidRPr="00377AF4" w14:paraId="5881BD38" w14:textId="77777777" w:rsidTr="000F7C78">
        <w:trPr>
          <w:trHeight w:val="300"/>
        </w:trPr>
        <w:tc>
          <w:tcPr>
            <w:tcW w:w="1455" w:type="dxa"/>
            <w:shd w:val="clear" w:color="auto" w:fill="auto"/>
            <w:noWrap/>
            <w:vAlign w:val="bottom"/>
            <w:hideMark/>
          </w:tcPr>
          <w:p w14:paraId="771516C9" w14:textId="49BF2655"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7F181F2B"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5B70A217"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exter_efficacy_7</w:t>
            </w:r>
          </w:p>
        </w:tc>
        <w:tc>
          <w:tcPr>
            <w:tcW w:w="7966" w:type="dxa"/>
            <w:shd w:val="clear" w:color="auto" w:fill="auto"/>
            <w:noWrap/>
            <w:vAlign w:val="center"/>
            <w:hideMark/>
          </w:tcPr>
          <w:p w14:paraId="0B0734BC"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When a citizen like me complaints to the NII regarding inappropriate treatment by one of the organization’s employees, the issue is severely addressed.  </w:t>
            </w:r>
          </w:p>
        </w:tc>
        <w:tc>
          <w:tcPr>
            <w:tcW w:w="1025" w:type="dxa"/>
            <w:shd w:val="clear" w:color="auto" w:fill="auto"/>
            <w:noWrap/>
            <w:vAlign w:val="bottom"/>
            <w:hideMark/>
          </w:tcPr>
          <w:p w14:paraId="16ABD11B"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0.814</w:t>
            </w:r>
          </w:p>
        </w:tc>
      </w:tr>
      <w:tr w:rsidR="00710BF8" w:rsidRPr="00377AF4" w14:paraId="6AA866C4" w14:textId="77777777" w:rsidTr="000F7C78">
        <w:trPr>
          <w:trHeight w:val="300"/>
        </w:trPr>
        <w:tc>
          <w:tcPr>
            <w:tcW w:w="1455" w:type="dxa"/>
            <w:shd w:val="clear" w:color="auto" w:fill="auto"/>
            <w:noWrap/>
            <w:vAlign w:val="bottom"/>
            <w:hideMark/>
          </w:tcPr>
          <w:p w14:paraId="0444E0F8" w14:textId="21A6A3D3"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6177327A"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34D86EDA"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exter_efficacy_8</w:t>
            </w:r>
          </w:p>
        </w:tc>
        <w:tc>
          <w:tcPr>
            <w:tcW w:w="7966" w:type="dxa"/>
            <w:shd w:val="clear" w:color="auto" w:fill="auto"/>
            <w:noWrap/>
            <w:vAlign w:val="center"/>
            <w:hideMark/>
          </w:tcPr>
          <w:p w14:paraId="6E2176B0"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The NII cares what citizens like me think about the organization’ performance. </w:t>
            </w:r>
          </w:p>
        </w:tc>
        <w:tc>
          <w:tcPr>
            <w:tcW w:w="1025" w:type="dxa"/>
            <w:shd w:val="clear" w:color="auto" w:fill="auto"/>
            <w:noWrap/>
            <w:vAlign w:val="bottom"/>
            <w:hideMark/>
          </w:tcPr>
          <w:p w14:paraId="3F5994A5"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0.884</w:t>
            </w:r>
          </w:p>
        </w:tc>
      </w:tr>
      <w:tr w:rsidR="00710BF8" w:rsidRPr="00377AF4" w14:paraId="5DBFBBEA" w14:textId="77777777" w:rsidTr="000F7C78">
        <w:trPr>
          <w:trHeight w:val="315"/>
        </w:trPr>
        <w:tc>
          <w:tcPr>
            <w:tcW w:w="1455" w:type="dxa"/>
            <w:shd w:val="clear" w:color="auto" w:fill="auto"/>
            <w:noWrap/>
            <w:vAlign w:val="bottom"/>
            <w:hideMark/>
          </w:tcPr>
          <w:p w14:paraId="597B4B76" w14:textId="221F13A3"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6A0ADB09"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3D81DB0F"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exter_efficacy_9</w:t>
            </w:r>
          </w:p>
        </w:tc>
        <w:tc>
          <w:tcPr>
            <w:tcW w:w="7966" w:type="dxa"/>
            <w:shd w:val="clear" w:color="auto" w:fill="auto"/>
            <w:noWrap/>
            <w:vAlign w:val="center"/>
            <w:hideMark/>
          </w:tcPr>
          <w:p w14:paraId="39BDB2C7"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It is important to the NII that citizens like me are satisfied with the organization’s performance. </w:t>
            </w:r>
          </w:p>
        </w:tc>
        <w:tc>
          <w:tcPr>
            <w:tcW w:w="1025" w:type="dxa"/>
            <w:shd w:val="clear" w:color="auto" w:fill="auto"/>
            <w:noWrap/>
            <w:vAlign w:val="bottom"/>
            <w:hideMark/>
          </w:tcPr>
          <w:p w14:paraId="511640C6"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0.869</w:t>
            </w:r>
          </w:p>
        </w:tc>
      </w:tr>
      <w:tr w:rsidR="00710BF8" w:rsidRPr="00377AF4" w14:paraId="4ACFF974" w14:textId="77777777" w:rsidTr="000F7C78">
        <w:trPr>
          <w:trHeight w:val="300"/>
        </w:trPr>
        <w:tc>
          <w:tcPr>
            <w:tcW w:w="1455" w:type="dxa"/>
            <w:shd w:val="clear" w:color="auto" w:fill="auto"/>
            <w:noWrap/>
            <w:vAlign w:val="bottom"/>
            <w:hideMark/>
          </w:tcPr>
          <w:p w14:paraId="1F98E936" w14:textId="68402460"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483770FE"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1784" w:type="dxa"/>
            <w:shd w:val="clear" w:color="auto" w:fill="auto"/>
            <w:noWrap/>
            <w:vAlign w:val="bottom"/>
            <w:hideMark/>
          </w:tcPr>
          <w:p w14:paraId="11F698D8" w14:textId="77777777"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exter_efficacy_10</w:t>
            </w:r>
          </w:p>
        </w:tc>
        <w:tc>
          <w:tcPr>
            <w:tcW w:w="7966" w:type="dxa"/>
            <w:shd w:val="clear" w:color="auto" w:fill="auto"/>
            <w:vAlign w:val="center"/>
            <w:hideMark/>
          </w:tcPr>
          <w:p w14:paraId="3C523E68" w14:textId="358E2AAC" w:rsidR="00710BF8" w:rsidRPr="00377AF4" w:rsidRDefault="00710BF8" w:rsidP="00710BF8">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 xml:space="preserve">If I would </w:t>
            </w:r>
            <w:r w:rsidR="00D55634">
              <w:rPr>
                <w:rFonts w:asciiTheme="majorBidi" w:eastAsia="Times New Roman" w:hAnsiTheme="majorBidi" w:cstheme="majorBidi"/>
                <w:color w:val="000000"/>
                <w:sz w:val="20"/>
                <w:szCs w:val="20"/>
              </w:rPr>
              <w:t xml:space="preserve">be critical </w:t>
            </w:r>
            <w:r w:rsidRPr="00377AF4">
              <w:rPr>
                <w:rFonts w:asciiTheme="majorBidi" w:eastAsia="Times New Roman" w:hAnsiTheme="majorBidi" w:cstheme="majorBidi"/>
                <w:color w:val="000000"/>
                <w:sz w:val="20"/>
                <w:szCs w:val="20"/>
              </w:rPr>
              <w:t>of the NII’s handling of an application of mine, they will give my arguments serious consideration.</w:t>
            </w:r>
          </w:p>
        </w:tc>
        <w:tc>
          <w:tcPr>
            <w:tcW w:w="1025" w:type="dxa"/>
            <w:shd w:val="clear" w:color="auto" w:fill="auto"/>
            <w:noWrap/>
            <w:vAlign w:val="bottom"/>
            <w:hideMark/>
          </w:tcPr>
          <w:p w14:paraId="65C17C71"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0.836</w:t>
            </w:r>
          </w:p>
        </w:tc>
      </w:tr>
      <w:tr w:rsidR="00710BF8" w:rsidRPr="00377AF4" w14:paraId="0BCA7002" w14:textId="77777777" w:rsidTr="000F7C78">
        <w:trPr>
          <w:trHeight w:val="300"/>
        </w:trPr>
        <w:tc>
          <w:tcPr>
            <w:tcW w:w="1455" w:type="dxa"/>
            <w:shd w:val="clear" w:color="auto" w:fill="auto"/>
            <w:noWrap/>
            <w:vAlign w:val="bottom"/>
            <w:hideMark/>
          </w:tcPr>
          <w:p w14:paraId="27A1C164" w14:textId="77777777" w:rsidR="00710BF8" w:rsidRPr="00377AF4" w:rsidRDefault="00710BF8" w:rsidP="00710BF8">
            <w:pPr>
              <w:spacing w:after="0" w:line="240" w:lineRule="auto"/>
              <w:jc w:val="center"/>
              <w:rPr>
                <w:rFonts w:asciiTheme="majorBidi" w:eastAsia="Times New Roman" w:hAnsiTheme="majorBidi" w:cstheme="majorBidi"/>
                <w:color w:val="000000"/>
                <w:sz w:val="20"/>
                <w:szCs w:val="20"/>
              </w:rPr>
            </w:pPr>
          </w:p>
        </w:tc>
        <w:tc>
          <w:tcPr>
            <w:tcW w:w="730" w:type="dxa"/>
            <w:shd w:val="clear" w:color="auto" w:fill="auto"/>
            <w:noWrap/>
            <w:vAlign w:val="bottom"/>
            <w:hideMark/>
          </w:tcPr>
          <w:p w14:paraId="0384E289" w14:textId="77777777" w:rsidR="00710BF8" w:rsidRPr="00377AF4" w:rsidRDefault="00710BF8" w:rsidP="00710BF8">
            <w:pPr>
              <w:spacing w:after="0" w:line="240" w:lineRule="auto"/>
              <w:rPr>
                <w:rFonts w:asciiTheme="majorBidi" w:eastAsia="Times New Roman" w:hAnsiTheme="majorBidi" w:cstheme="majorBidi"/>
                <w:sz w:val="20"/>
                <w:szCs w:val="20"/>
              </w:rPr>
            </w:pPr>
          </w:p>
        </w:tc>
        <w:tc>
          <w:tcPr>
            <w:tcW w:w="1784" w:type="dxa"/>
            <w:shd w:val="clear" w:color="auto" w:fill="auto"/>
            <w:noWrap/>
            <w:vAlign w:val="bottom"/>
            <w:hideMark/>
          </w:tcPr>
          <w:p w14:paraId="1BF36701" w14:textId="77777777" w:rsidR="00710BF8" w:rsidRPr="00377AF4" w:rsidRDefault="00710BF8" w:rsidP="00710BF8">
            <w:pPr>
              <w:spacing w:after="0" w:line="240" w:lineRule="auto"/>
              <w:rPr>
                <w:rFonts w:asciiTheme="majorBidi" w:eastAsia="Times New Roman" w:hAnsiTheme="majorBidi" w:cstheme="majorBidi"/>
                <w:sz w:val="20"/>
                <w:szCs w:val="20"/>
              </w:rPr>
            </w:pPr>
          </w:p>
        </w:tc>
        <w:tc>
          <w:tcPr>
            <w:tcW w:w="7966" w:type="dxa"/>
            <w:shd w:val="clear" w:color="auto" w:fill="auto"/>
            <w:noWrap/>
            <w:vAlign w:val="bottom"/>
            <w:hideMark/>
          </w:tcPr>
          <w:p w14:paraId="63C364E8" w14:textId="77777777" w:rsidR="00710BF8" w:rsidRPr="00377AF4" w:rsidRDefault="00710BF8" w:rsidP="00710BF8">
            <w:pPr>
              <w:spacing w:after="0" w:line="240" w:lineRule="auto"/>
              <w:rPr>
                <w:rFonts w:asciiTheme="majorBidi" w:eastAsia="Times New Roman" w:hAnsiTheme="majorBidi" w:cstheme="majorBidi"/>
                <w:sz w:val="20"/>
                <w:szCs w:val="20"/>
              </w:rPr>
            </w:pPr>
          </w:p>
        </w:tc>
        <w:tc>
          <w:tcPr>
            <w:tcW w:w="1025" w:type="dxa"/>
            <w:shd w:val="clear" w:color="auto" w:fill="auto"/>
            <w:noWrap/>
            <w:vAlign w:val="bottom"/>
            <w:hideMark/>
          </w:tcPr>
          <w:p w14:paraId="66BA1527" w14:textId="77777777" w:rsidR="00710BF8" w:rsidRPr="00377AF4" w:rsidRDefault="00710BF8" w:rsidP="00710BF8">
            <w:pPr>
              <w:spacing w:after="0" w:line="240" w:lineRule="auto"/>
              <w:jc w:val="center"/>
              <w:rPr>
                <w:rFonts w:asciiTheme="majorBidi" w:eastAsia="Times New Roman" w:hAnsiTheme="majorBidi" w:cstheme="majorBidi"/>
                <w:sz w:val="20"/>
                <w:szCs w:val="20"/>
              </w:rPr>
            </w:pPr>
          </w:p>
        </w:tc>
      </w:tr>
      <w:tr w:rsidR="00710BF8" w:rsidRPr="00377AF4" w14:paraId="7C740C83" w14:textId="77777777" w:rsidTr="001A5BE4">
        <w:trPr>
          <w:trHeight w:val="300"/>
        </w:trPr>
        <w:tc>
          <w:tcPr>
            <w:tcW w:w="11935" w:type="dxa"/>
            <w:gridSpan w:val="4"/>
            <w:shd w:val="clear" w:color="auto" w:fill="auto"/>
            <w:noWrap/>
            <w:vAlign w:val="bottom"/>
            <w:hideMark/>
          </w:tcPr>
          <w:p w14:paraId="20FDA91D" w14:textId="70ACE8BE" w:rsidR="00710BF8" w:rsidRPr="00377AF4" w:rsidRDefault="00710BF8" w:rsidP="00710BF8">
            <w:pPr>
              <w:spacing w:after="0" w:line="240" w:lineRule="auto"/>
              <w:rPr>
                <w:rFonts w:asciiTheme="majorBidi" w:eastAsia="Times New Roman" w:hAnsiTheme="majorBidi" w:cstheme="majorBidi"/>
                <w:sz w:val="20"/>
                <w:szCs w:val="20"/>
              </w:rPr>
            </w:pPr>
            <w:r w:rsidRPr="00377AF4">
              <w:rPr>
                <w:rFonts w:asciiTheme="majorBidi" w:eastAsia="Times New Roman" w:hAnsiTheme="majorBidi" w:cstheme="majorBidi"/>
                <w:b/>
                <w:bCs/>
                <w:color w:val="000000"/>
                <w:sz w:val="20"/>
                <w:szCs w:val="20"/>
              </w:rPr>
              <w:lastRenderedPageBreak/>
              <w:t>covariance of the latent factors</w:t>
            </w:r>
          </w:p>
        </w:tc>
        <w:tc>
          <w:tcPr>
            <w:tcW w:w="1025" w:type="dxa"/>
            <w:shd w:val="clear" w:color="auto" w:fill="auto"/>
            <w:noWrap/>
            <w:vAlign w:val="bottom"/>
            <w:hideMark/>
          </w:tcPr>
          <w:p w14:paraId="0CD903D0" w14:textId="1566D78B" w:rsidR="00710BF8" w:rsidRPr="00377AF4" w:rsidRDefault="00710BF8" w:rsidP="00710BF8">
            <w:pPr>
              <w:spacing w:after="0" w:line="240" w:lineRule="auto"/>
              <w:jc w:val="center"/>
              <w:rPr>
                <w:rFonts w:asciiTheme="majorBidi" w:eastAsia="Times New Roman" w:hAnsiTheme="majorBidi" w:cstheme="majorBidi"/>
                <w:b/>
                <w:bCs/>
                <w:sz w:val="20"/>
                <w:szCs w:val="20"/>
              </w:rPr>
            </w:pPr>
            <w:r w:rsidRPr="00710BF8">
              <w:rPr>
                <w:rFonts w:asciiTheme="majorBidi" w:eastAsia="Times New Roman" w:hAnsiTheme="majorBidi" w:cstheme="majorBidi"/>
                <w:b/>
                <w:bCs/>
                <w:sz w:val="20"/>
                <w:szCs w:val="20"/>
              </w:rPr>
              <w:t>std. cov</w:t>
            </w:r>
          </w:p>
        </w:tc>
      </w:tr>
      <w:tr w:rsidR="00A56E1A" w:rsidRPr="000F7C78" w14:paraId="4315378C" w14:textId="77777777" w:rsidTr="000F7C78">
        <w:trPr>
          <w:trHeight w:val="300"/>
        </w:trPr>
        <w:tc>
          <w:tcPr>
            <w:tcW w:w="1455" w:type="dxa"/>
            <w:shd w:val="clear" w:color="auto" w:fill="auto"/>
            <w:noWrap/>
            <w:vAlign w:val="bottom"/>
            <w:hideMark/>
          </w:tcPr>
          <w:p w14:paraId="0B110883" w14:textId="2C646B9E"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730" w:type="dxa"/>
            <w:shd w:val="clear" w:color="auto" w:fill="auto"/>
            <w:noWrap/>
            <w:vAlign w:val="bottom"/>
            <w:hideMark/>
          </w:tcPr>
          <w:p w14:paraId="27803413" w14:textId="77777777"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9750" w:type="dxa"/>
            <w:gridSpan w:val="2"/>
            <w:shd w:val="clear" w:color="auto" w:fill="auto"/>
            <w:noWrap/>
            <w:vAlign w:val="bottom"/>
            <w:hideMark/>
          </w:tcPr>
          <w:p w14:paraId="75D55F63" w14:textId="77777777" w:rsidR="003308EB"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p>
          <w:p w14:paraId="3A476958" w14:textId="6154307F" w:rsidR="00A56E1A" w:rsidRPr="00377AF4" w:rsidRDefault="00A56E1A" w:rsidP="00A56E1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efficacy</w:t>
            </w:r>
            <w:r w:rsidRPr="00377AF4">
              <w:rPr>
                <w:rFonts w:asciiTheme="majorBidi" w:eastAsia="Times New Roman" w:hAnsiTheme="majorBidi" w:cstheme="majorBidi"/>
                <w:color w:val="000000"/>
                <w:sz w:val="20"/>
                <w:szCs w:val="20"/>
              </w:rPr>
              <w:t xml:space="preserve"> NII</w:t>
            </w:r>
          </w:p>
        </w:tc>
        <w:tc>
          <w:tcPr>
            <w:tcW w:w="1025" w:type="dxa"/>
            <w:shd w:val="clear" w:color="auto" w:fill="auto"/>
            <w:noWrap/>
            <w:vAlign w:val="bottom"/>
            <w:hideMark/>
          </w:tcPr>
          <w:p w14:paraId="505E0C93" w14:textId="77777777" w:rsidR="00A56E1A" w:rsidRPr="00377AF4" w:rsidRDefault="00A56E1A" w:rsidP="00A56E1A">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0.668</w:t>
            </w:r>
          </w:p>
        </w:tc>
      </w:tr>
      <w:tr w:rsidR="00A56E1A" w:rsidRPr="000F7C78" w14:paraId="3309C1B6" w14:textId="77777777" w:rsidTr="000F7C78">
        <w:trPr>
          <w:trHeight w:val="300"/>
        </w:trPr>
        <w:tc>
          <w:tcPr>
            <w:tcW w:w="1455" w:type="dxa"/>
            <w:shd w:val="clear" w:color="auto" w:fill="auto"/>
            <w:noWrap/>
            <w:vAlign w:val="bottom"/>
            <w:hideMark/>
          </w:tcPr>
          <w:p w14:paraId="2000CF07" w14:textId="494AD428"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730" w:type="dxa"/>
            <w:shd w:val="clear" w:color="auto" w:fill="auto"/>
            <w:noWrap/>
            <w:vAlign w:val="bottom"/>
            <w:hideMark/>
          </w:tcPr>
          <w:p w14:paraId="5A12F8DD" w14:textId="77777777"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9750" w:type="dxa"/>
            <w:gridSpan w:val="2"/>
            <w:shd w:val="clear" w:color="auto" w:fill="auto"/>
            <w:noWrap/>
            <w:vAlign w:val="bottom"/>
            <w:hideMark/>
          </w:tcPr>
          <w:p w14:paraId="7E9986AA" w14:textId="77777777" w:rsidR="003308EB"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p>
          <w:p w14:paraId="0F4F5046" w14:textId="15B93E59"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1025" w:type="dxa"/>
            <w:shd w:val="clear" w:color="auto" w:fill="auto"/>
            <w:noWrap/>
            <w:vAlign w:val="bottom"/>
            <w:hideMark/>
          </w:tcPr>
          <w:p w14:paraId="1B0F3FA8" w14:textId="77777777" w:rsidR="00A56E1A" w:rsidRPr="00377AF4" w:rsidRDefault="00A56E1A" w:rsidP="00A56E1A">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0.416</w:t>
            </w:r>
          </w:p>
        </w:tc>
      </w:tr>
      <w:tr w:rsidR="00A56E1A" w:rsidRPr="000F7C78" w14:paraId="0A0B7027" w14:textId="77777777" w:rsidTr="000F7C78">
        <w:trPr>
          <w:trHeight w:val="300"/>
        </w:trPr>
        <w:tc>
          <w:tcPr>
            <w:tcW w:w="1455" w:type="dxa"/>
            <w:shd w:val="clear" w:color="auto" w:fill="auto"/>
            <w:noWrap/>
            <w:vAlign w:val="bottom"/>
            <w:hideMark/>
          </w:tcPr>
          <w:p w14:paraId="18592701" w14:textId="31D24AFF"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730" w:type="dxa"/>
            <w:shd w:val="clear" w:color="auto" w:fill="auto"/>
            <w:noWrap/>
            <w:vAlign w:val="bottom"/>
            <w:hideMark/>
          </w:tcPr>
          <w:p w14:paraId="2F3A1A92" w14:textId="77777777"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9750" w:type="dxa"/>
            <w:gridSpan w:val="2"/>
            <w:shd w:val="clear" w:color="auto" w:fill="auto"/>
            <w:noWrap/>
            <w:vAlign w:val="bottom"/>
            <w:hideMark/>
          </w:tcPr>
          <w:p w14:paraId="6474D2BD" w14:textId="77777777" w:rsidR="003308EB"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p>
          <w:p w14:paraId="7B2208F9" w14:textId="62D019A6"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1025" w:type="dxa"/>
            <w:shd w:val="clear" w:color="auto" w:fill="auto"/>
            <w:noWrap/>
            <w:vAlign w:val="bottom"/>
            <w:hideMark/>
          </w:tcPr>
          <w:p w14:paraId="0E2DB1D2" w14:textId="77777777" w:rsidR="00A56E1A" w:rsidRPr="00377AF4" w:rsidRDefault="00A56E1A" w:rsidP="00A56E1A">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0.195</w:t>
            </w:r>
          </w:p>
        </w:tc>
      </w:tr>
      <w:tr w:rsidR="00A56E1A" w:rsidRPr="000F7C78" w14:paraId="27455204" w14:textId="77777777" w:rsidTr="000F7C78">
        <w:trPr>
          <w:trHeight w:val="300"/>
        </w:trPr>
        <w:tc>
          <w:tcPr>
            <w:tcW w:w="1455" w:type="dxa"/>
            <w:shd w:val="clear" w:color="auto" w:fill="auto"/>
            <w:noWrap/>
            <w:vAlign w:val="bottom"/>
            <w:hideMark/>
          </w:tcPr>
          <w:p w14:paraId="73DA37BF" w14:textId="7C362055"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-efficacy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15998157" w14:textId="77777777"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9750" w:type="dxa"/>
            <w:gridSpan w:val="2"/>
            <w:shd w:val="clear" w:color="auto" w:fill="auto"/>
            <w:noWrap/>
            <w:vAlign w:val="bottom"/>
            <w:hideMark/>
          </w:tcPr>
          <w:p w14:paraId="65485CAD" w14:textId="77777777" w:rsidR="003308EB"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p>
          <w:p w14:paraId="518DC305" w14:textId="70C589E7"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1025" w:type="dxa"/>
            <w:shd w:val="clear" w:color="auto" w:fill="auto"/>
            <w:noWrap/>
            <w:vAlign w:val="bottom"/>
            <w:hideMark/>
          </w:tcPr>
          <w:p w14:paraId="445C62C1" w14:textId="77777777" w:rsidR="00A56E1A" w:rsidRPr="00377AF4" w:rsidRDefault="00A56E1A" w:rsidP="00A56E1A">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0.392</w:t>
            </w:r>
          </w:p>
        </w:tc>
      </w:tr>
      <w:tr w:rsidR="00A56E1A" w:rsidRPr="000F7C78" w14:paraId="6F6155E8" w14:textId="77777777" w:rsidTr="000F7C78">
        <w:trPr>
          <w:trHeight w:val="300"/>
        </w:trPr>
        <w:tc>
          <w:tcPr>
            <w:tcW w:w="1455" w:type="dxa"/>
            <w:shd w:val="clear" w:color="auto" w:fill="auto"/>
            <w:noWrap/>
            <w:vAlign w:val="bottom"/>
            <w:hideMark/>
          </w:tcPr>
          <w:p w14:paraId="29683D5E" w14:textId="2940D383"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internal self</w:t>
            </w:r>
            <w:r>
              <w:rPr>
                <w:rFonts w:asciiTheme="majorBidi" w:eastAsia="Times New Roman" w:hAnsiTheme="majorBidi" w:cstheme="majorBidi"/>
                <w:color w:val="000000"/>
                <w:sz w:val="20"/>
                <w:szCs w:val="20"/>
              </w:rPr>
              <w:t>-efficacy</w:t>
            </w:r>
            <w:r w:rsidRPr="00377AF4">
              <w:rPr>
                <w:rFonts w:asciiTheme="majorBidi" w:eastAsia="Times New Roman" w:hAnsiTheme="majorBidi" w:cstheme="majorBidi"/>
                <w:color w:val="000000"/>
                <w:sz w:val="20"/>
                <w:szCs w:val="20"/>
              </w:rPr>
              <w:t xml:space="preserve"> NII</w:t>
            </w:r>
          </w:p>
        </w:tc>
        <w:tc>
          <w:tcPr>
            <w:tcW w:w="730" w:type="dxa"/>
            <w:shd w:val="clear" w:color="auto" w:fill="auto"/>
            <w:noWrap/>
            <w:vAlign w:val="bottom"/>
            <w:hideMark/>
          </w:tcPr>
          <w:p w14:paraId="1F0717CA" w14:textId="77777777"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9750" w:type="dxa"/>
            <w:gridSpan w:val="2"/>
            <w:shd w:val="clear" w:color="auto" w:fill="auto"/>
            <w:noWrap/>
            <w:vAlign w:val="bottom"/>
            <w:hideMark/>
          </w:tcPr>
          <w:p w14:paraId="5054907D" w14:textId="77777777" w:rsidR="003308EB"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p>
          <w:p w14:paraId="21365645" w14:textId="24183922"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1025" w:type="dxa"/>
            <w:shd w:val="clear" w:color="auto" w:fill="auto"/>
            <w:noWrap/>
            <w:vAlign w:val="bottom"/>
            <w:hideMark/>
          </w:tcPr>
          <w:p w14:paraId="614356AF" w14:textId="77777777" w:rsidR="00A56E1A" w:rsidRPr="00377AF4" w:rsidRDefault="00A56E1A" w:rsidP="00A56E1A">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0.438</w:t>
            </w:r>
          </w:p>
        </w:tc>
      </w:tr>
      <w:tr w:rsidR="00A56E1A" w:rsidRPr="000F7C78" w14:paraId="7FAB4BCD" w14:textId="77777777" w:rsidTr="000F7C78">
        <w:trPr>
          <w:trHeight w:val="300"/>
        </w:trPr>
        <w:tc>
          <w:tcPr>
            <w:tcW w:w="1455" w:type="dxa"/>
            <w:shd w:val="clear" w:color="auto" w:fill="auto"/>
            <w:noWrap/>
            <w:vAlign w:val="bottom"/>
            <w:hideMark/>
          </w:tcPr>
          <w:p w14:paraId="0429996D" w14:textId="402EC054"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HMO</w:t>
            </w:r>
          </w:p>
        </w:tc>
        <w:tc>
          <w:tcPr>
            <w:tcW w:w="730" w:type="dxa"/>
            <w:shd w:val="clear" w:color="auto" w:fill="auto"/>
            <w:noWrap/>
            <w:vAlign w:val="bottom"/>
            <w:hideMark/>
          </w:tcPr>
          <w:p w14:paraId="4AEF8CB1" w14:textId="77777777"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w:t>
            </w:r>
          </w:p>
        </w:tc>
        <w:tc>
          <w:tcPr>
            <w:tcW w:w="9750" w:type="dxa"/>
            <w:gridSpan w:val="2"/>
            <w:shd w:val="clear" w:color="auto" w:fill="auto"/>
            <w:noWrap/>
            <w:vAlign w:val="bottom"/>
            <w:hideMark/>
          </w:tcPr>
          <w:p w14:paraId="14F2AA7A" w14:textId="77777777" w:rsidR="003308EB"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external self</w:t>
            </w:r>
            <w:r>
              <w:rPr>
                <w:rFonts w:asciiTheme="majorBidi" w:eastAsia="Times New Roman" w:hAnsiTheme="majorBidi" w:cstheme="majorBidi"/>
                <w:color w:val="000000"/>
                <w:sz w:val="20"/>
                <w:szCs w:val="20"/>
              </w:rPr>
              <w:t>-</w:t>
            </w:r>
          </w:p>
          <w:p w14:paraId="7308BA28" w14:textId="5737DBA8" w:rsidR="00A56E1A" w:rsidRPr="00377AF4" w:rsidRDefault="00A56E1A" w:rsidP="00A56E1A">
            <w:pPr>
              <w:spacing w:after="0" w:line="240" w:lineRule="auto"/>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eff</w:t>
            </w:r>
            <w:r>
              <w:rPr>
                <w:rFonts w:asciiTheme="majorBidi" w:eastAsia="Times New Roman" w:hAnsiTheme="majorBidi" w:cstheme="majorBidi"/>
                <w:color w:val="000000"/>
                <w:sz w:val="20"/>
                <w:szCs w:val="20"/>
              </w:rPr>
              <w:t>icacy</w:t>
            </w:r>
            <w:r w:rsidRPr="00377AF4">
              <w:rPr>
                <w:rFonts w:asciiTheme="majorBidi" w:eastAsia="Times New Roman" w:hAnsiTheme="majorBidi" w:cstheme="majorBidi"/>
                <w:color w:val="000000"/>
                <w:sz w:val="20"/>
                <w:szCs w:val="20"/>
              </w:rPr>
              <w:t xml:space="preserve"> NII</w:t>
            </w:r>
          </w:p>
        </w:tc>
        <w:tc>
          <w:tcPr>
            <w:tcW w:w="1025" w:type="dxa"/>
            <w:shd w:val="clear" w:color="auto" w:fill="auto"/>
            <w:noWrap/>
            <w:vAlign w:val="bottom"/>
            <w:hideMark/>
          </w:tcPr>
          <w:p w14:paraId="66B9C444" w14:textId="77777777" w:rsidR="00A56E1A" w:rsidRPr="00377AF4" w:rsidRDefault="00A56E1A" w:rsidP="00A56E1A">
            <w:pPr>
              <w:spacing w:after="0" w:line="240" w:lineRule="auto"/>
              <w:jc w:val="center"/>
              <w:rPr>
                <w:rFonts w:asciiTheme="majorBidi" w:eastAsia="Times New Roman" w:hAnsiTheme="majorBidi" w:cstheme="majorBidi"/>
                <w:color w:val="000000"/>
                <w:sz w:val="20"/>
                <w:szCs w:val="20"/>
              </w:rPr>
            </w:pPr>
            <w:r w:rsidRPr="00377AF4">
              <w:rPr>
                <w:rFonts w:asciiTheme="majorBidi" w:eastAsia="Times New Roman" w:hAnsiTheme="majorBidi" w:cstheme="majorBidi"/>
                <w:color w:val="000000"/>
                <w:sz w:val="20"/>
                <w:szCs w:val="20"/>
              </w:rPr>
              <w:t>0.520</w:t>
            </w:r>
          </w:p>
        </w:tc>
      </w:tr>
    </w:tbl>
    <w:p w14:paraId="52B0B0F3" w14:textId="77777777" w:rsidR="00377AF4" w:rsidRDefault="00377AF4" w:rsidP="007F591D">
      <w:pPr>
        <w:spacing w:after="0" w:line="360" w:lineRule="auto"/>
        <w:jc w:val="both"/>
        <w:rPr>
          <w:rFonts w:asciiTheme="majorBidi" w:hAnsiTheme="majorBidi" w:cstheme="majorBidi"/>
          <w:sz w:val="24"/>
          <w:szCs w:val="24"/>
        </w:rPr>
        <w:sectPr w:rsidR="00377AF4" w:rsidSect="000E6144">
          <w:pgSz w:w="15840" w:h="12240" w:orient="landscape"/>
          <w:pgMar w:top="1440" w:right="1440" w:bottom="1440" w:left="1440" w:header="720" w:footer="720" w:gutter="0"/>
          <w:pgNumType w:start="22"/>
          <w:cols w:space="720"/>
          <w:docGrid w:linePitch="360"/>
        </w:sectPr>
      </w:pPr>
    </w:p>
    <w:tbl>
      <w:tblPr>
        <w:tblStyle w:val="TableGrid"/>
        <w:tblW w:w="0" w:type="auto"/>
        <w:tblLook w:val="04A0" w:firstRow="1" w:lastRow="0" w:firstColumn="1" w:lastColumn="0" w:noHBand="0" w:noVBand="1"/>
      </w:tblPr>
      <w:tblGrid>
        <w:gridCol w:w="1240"/>
        <w:gridCol w:w="2050"/>
        <w:gridCol w:w="6060"/>
      </w:tblGrid>
      <w:tr w:rsidR="00E1793F" w14:paraId="28C71ED5" w14:textId="77777777" w:rsidTr="00144A29">
        <w:tc>
          <w:tcPr>
            <w:tcW w:w="0" w:type="auto"/>
            <w:gridSpan w:val="3"/>
          </w:tcPr>
          <w:p w14:paraId="7F1020CC" w14:textId="0E6F55DC" w:rsidR="00E1793F" w:rsidRPr="002672B4" w:rsidRDefault="00E1793F" w:rsidP="00EA4737">
            <w:pPr>
              <w:rPr>
                <w:rFonts w:asciiTheme="majorBidi" w:hAnsiTheme="majorBidi" w:cstheme="majorBidi"/>
              </w:rPr>
            </w:pPr>
            <w:r w:rsidRPr="00E1793F">
              <w:rPr>
                <w:rFonts w:asciiTheme="majorBidi" w:hAnsiTheme="majorBidi" w:cstheme="majorBidi"/>
                <w:b/>
                <w:bCs/>
              </w:rPr>
              <w:lastRenderedPageBreak/>
              <w:t xml:space="preserve">Table A7: </w:t>
            </w:r>
            <w:r w:rsidRPr="00E1793F">
              <w:rPr>
                <w:rFonts w:asciiTheme="majorBidi" w:hAnsiTheme="majorBidi" w:cstheme="majorBidi"/>
                <w:b/>
                <w:bCs/>
                <w:sz w:val="24"/>
                <w:szCs w:val="24"/>
              </w:rPr>
              <w:t>O</w:t>
            </w:r>
            <w:r w:rsidRPr="00430FAD">
              <w:rPr>
                <w:rFonts w:asciiTheme="majorBidi" w:hAnsiTheme="majorBidi" w:cstheme="majorBidi"/>
                <w:b/>
                <w:bCs/>
                <w:sz w:val="24"/>
                <w:szCs w:val="24"/>
              </w:rPr>
              <w:t xml:space="preserve">perationalization </w:t>
            </w:r>
            <w:r>
              <w:rPr>
                <w:rFonts w:asciiTheme="majorBidi" w:hAnsiTheme="majorBidi" w:cstheme="majorBidi"/>
                <w:b/>
                <w:bCs/>
                <w:sz w:val="24"/>
                <w:szCs w:val="24"/>
              </w:rPr>
              <w:t>Inclination to Voice their Concerns with Administrative Mistakes</w:t>
            </w:r>
          </w:p>
        </w:tc>
      </w:tr>
      <w:tr w:rsidR="00E1793F" w14:paraId="0299294E" w14:textId="77777777" w:rsidTr="00EA4737">
        <w:tc>
          <w:tcPr>
            <w:tcW w:w="0" w:type="auto"/>
          </w:tcPr>
          <w:p w14:paraId="5D157843" w14:textId="77777777" w:rsidR="00E1793F" w:rsidRPr="002672B4" w:rsidRDefault="00E1793F" w:rsidP="00EA4737">
            <w:pPr>
              <w:rPr>
                <w:rFonts w:asciiTheme="majorBidi" w:hAnsiTheme="majorBidi" w:cstheme="majorBidi"/>
              </w:rPr>
            </w:pPr>
            <w:r>
              <w:rPr>
                <w:rFonts w:asciiTheme="majorBidi" w:hAnsiTheme="majorBidi" w:cstheme="majorBidi"/>
              </w:rPr>
              <w:t xml:space="preserve">Vignette </w:t>
            </w:r>
          </w:p>
        </w:tc>
        <w:tc>
          <w:tcPr>
            <w:tcW w:w="0" w:type="auto"/>
            <w:gridSpan w:val="2"/>
          </w:tcPr>
          <w:p w14:paraId="1BB39761" w14:textId="5C48EE56" w:rsidR="00E1793F" w:rsidRDefault="00E1793F" w:rsidP="00EA4737">
            <w:pPr>
              <w:rPr>
                <w:rFonts w:asciiTheme="majorBidi" w:hAnsiTheme="majorBidi" w:cstheme="majorBidi"/>
              </w:rPr>
            </w:pPr>
            <w:r w:rsidRPr="002672B4">
              <w:rPr>
                <w:rFonts w:asciiTheme="majorBidi" w:hAnsiTheme="majorBidi" w:cstheme="majorBidi"/>
              </w:rPr>
              <w:t xml:space="preserve">“Imagine that in November 2020 you were stopped by a police officer for speeding, and you were charged with a ticket of 750 New Israeli Shekels (NIS). Since </w:t>
            </w:r>
            <w:r>
              <w:rPr>
                <w:rFonts w:asciiTheme="majorBidi" w:hAnsiTheme="majorBidi" w:cstheme="majorBidi"/>
              </w:rPr>
              <w:t xml:space="preserve">then, </w:t>
            </w:r>
            <w:r w:rsidRPr="002672B4">
              <w:rPr>
                <w:rFonts w:asciiTheme="majorBidi" w:hAnsiTheme="majorBidi" w:cstheme="majorBidi"/>
              </w:rPr>
              <w:t xml:space="preserve">a year has passed and you have not received a formal notification of the ticket, and consequently did not pay it. In November 2021 you received, </w:t>
            </w:r>
            <w:r w:rsidRPr="002672B4">
              <w:rPr>
                <w:rFonts w:asciiTheme="majorBidi" w:hAnsiTheme="majorBidi" w:cstheme="majorBidi"/>
                <w:u w:val="single"/>
              </w:rPr>
              <w:t>for the first time</w:t>
            </w:r>
            <w:r w:rsidRPr="002672B4">
              <w:rPr>
                <w:rFonts w:asciiTheme="majorBidi" w:hAnsiTheme="majorBidi" w:cstheme="majorBidi"/>
              </w:rPr>
              <w:t>, a notification that you are required to pay the ticket and an additional sum of 750 NIS i</w:t>
            </w:r>
            <w:r w:rsidR="00605963">
              <w:rPr>
                <w:rFonts w:asciiTheme="majorBidi" w:hAnsiTheme="majorBidi" w:cstheme="majorBidi"/>
              </w:rPr>
              <w:t>n</w:t>
            </w:r>
            <w:r w:rsidRPr="002672B4">
              <w:rPr>
                <w:rFonts w:asciiTheme="majorBidi" w:hAnsiTheme="majorBidi" w:cstheme="majorBidi"/>
              </w:rPr>
              <w:t xml:space="preserve"> arrears. You </w:t>
            </w:r>
            <w:r>
              <w:rPr>
                <w:rFonts w:asciiTheme="majorBidi" w:hAnsiTheme="majorBidi" w:cstheme="majorBidi"/>
              </w:rPr>
              <w:t>telephone</w:t>
            </w:r>
            <w:r w:rsidRPr="002672B4">
              <w:rPr>
                <w:rFonts w:asciiTheme="majorBidi" w:hAnsiTheme="majorBidi" w:cstheme="majorBidi"/>
              </w:rPr>
              <w:t xml:space="preserve"> the call center of the Enforcement and Debt Collection Authority, a government body that collects debt on behalf of the police, and request that they cancel the </w:t>
            </w:r>
            <w:r>
              <w:rPr>
                <w:rFonts w:asciiTheme="majorBidi" w:hAnsiTheme="majorBidi" w:cstheme="majorBidi"/>
              </w:rPr>
              <w:t>payment of arrears</w:t>
            </w:r>
            <w:r w:rsidRPr="002672B4">
              <w:rPr>
                <w:rFonts w:asciiTheme="majorBidi" w:hAnsiTheme="majorBidi" w:cstheme="majorBidi"/>
              </w:rPr>
              <w:t xml:space="preserve">, which has been unfairly imposed on you. </w:t>
            </w:r>
            <w:r>
              <w:rPr>
                <w:rFonts w:asciiTheme="majorBidi" w:hAnsiTheme="majorBidi" w:cstheme="majorBidi"/>
              </w:rPr>
              <w:t>The Authority’s</w:t>
            </w:r>
            <w:r w:rsidRPr="002672B4">
              <w:rPr>
                <w:rFonts w:asciiTheme="majorBidi" w:hAnsiTheme="majorBidi" w:cstheme="majorBidi"/>
              </w:rPr>
              <w:t xml:space="preserve"> representative</w:t>
            </w:r>
            <w:r>
              <w:rPr>
                <w:rFonts w:asciiTheme="majorBidi" w:hAnsiTheme="majorBidi" w:cstheme="majorBidi"/>
              </w:rPr>
              <w:t xml:space="preserve"> [using the male form],</w:t>
            </w:r>
            <w:r w:rsidRPr="002672B4">
              <w:rPr>
                <w:rFonts w:asciiTheme="majorBidi" w:hAnsiTheme="majorBidi" w:cstheme="majorBidi"/>
              </w:rPr>
              <w:t xml:space="preserve"> with whom you spoke</w:t>
            </w:r>
            <w:r>
              <w:rPr>
                <w:rFonts w:asciiTheme="majorBidi" w:hAnsiTheme="majorBidi" w:cstheme="majorBidi"/>
              </w:rPr>
              <w:t>,</w:t>
            </w:r>
            <w:r w:rsidRPr="002672B4">
              <w:rPr>
                <w:rFonts w:asciiTheme="majorBidi" w:hAnsiTheme="majorBidi" w:cstheme="majorBidi"/>
              </w:rPr>
              <w:t xml:space="preserve"> explained that according to their </w:t>
            </w:r>
            <w:r>
              <w:rPr>
                <w:rFonts w:asciiTheme="majorBidi" w:hAnsiTheme="majorBidi" w:cstheme="majorBidi"/>
              </w:rPr>
              <w:t>records</w:t>
            </w:r>
            <w:r w:rsidRPr="002672B4">
              <w:rPr>
                <w:rFonts w:asciiTheme="majorBidi" w:hAnsiTheme="majorBidi" w:cstheme="majorBidi"/>
              </w:rPr>
              <w:t xml:space="preserve"> the </w:t>
            </w:r>
            <w:r>
              <w:rPr>
                <w:rFonts w:asciiTheme="majorBidi" w:hAnsiTheme="majorBidi" w:cstheme="majorBidi"/>
              </w:rPr>
              <w:t>notification</w:t>
            </w:r>
            <w:r w:rsidRPr="002672B4">
              <w:rPr>
                <w:rFonts w:asciiTheme="majorBidi" w:hAnsiTheme="majorBidi" w:cstheme="majorBidi"/>
              </w:rPr>
              <w:t xml:space="preserve"> from November 2021 is a third </w:t>
            </w:r>
            <w:r>
              <w:rPr>
                <w:rFonts w:asciiTheme="majorBidi" w:hAnsiTheme="majorBidi" w:cstheme="majorBidi"/>
              </w:rPr>
              <w:t>warning</w:t>
            </w:r>
            <w:r w:rsidRPr="002672B4">
              <w:rPr>
                <w:rFonts w:asciiTheme="majorBidi" w:hAnsiTheme="majorBidi" w:cstheme="majorBidi"/>
              </w:rPr>
              <w:t xml:space="preserve">, and that it was preceded by a notice of the fine and a first and second </w:t>
            </w:r>
            <w:r>
              <w:rPr>
                <w:rFonts w:asciiTheme="majorBidi" w:hAnsiTheme="majorBidi" w:cstheme="majorBidi"/>
              </w:rPr>
              <w:t>warnings</w:t>
            </w:r>
            <w:r w:rsidRPr="002672B4">
              <w:rPr>
                <w:rFonts w:asciiTheme="majorBidi" w:hAnsiTheme="majorBidi" w:cstheme="majorBidi"/>
              </w:rPr>
              <w:t>, all of which were sent to your residential address. What is the probability that you will choose to act in the following ways?</w:t>
            </w:r>
          </w:p>
          <w:p w14:paraId="53C33370" w14:textId="77777777" w:rsidR="00E1793F" w:rsidRDefault="00E1793F" w:rsidP="00EA4737">
            <w:pPr>
              <w:spacing w:line="240" w:lineRule="auto"/>
              <w:rPr>
                <w:rFonts w:asciiTheme="majorBidi" w:hAnsiTheme="majorBidi" w:cstheme="majorBidi"/>
                <w:b/>
                <w:bCs/>
                <w:sz w:val="24"/>
                <w:szCs w:val="24"/>
              </w:rPr>
            </w:pPr>
          </w:p>
        </w:tc>
      </w:tr>
      <w:tr w:rsidR="00E1793F" w14:paraId="6B04791A" w14:textId="77777777" w:rsidTr="00EA4737">
        <w:trPr>
          <w:trHeight w:val="349"/>
        </w:trPr>
        <w:tc>
          <w:tcPr>
            <w:tcW w:w="0" w:type="auto"/>
            <w:vMerge w:val="restart"/>
          </w:tcPr>
          <w:p w14:paraId="48D2521A" w14:textId="77777777" w:rsidR="00E1793F" w:rsidRDefault="00E1793F" w:rsidP="00EA4737">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Voice behavior </w:t>
            </w:r>
          </w:p>
        </w:tc>
        <w:tc>
          <w:tcPr>
            <w:tcW w:w="0" w:type="auto"/>
          </w:tcPr>
          <w:p w14:paraId="47A49533" w14:textId="38A432C0" w:rsidR="00E1793F" w:rsidRDefault="00D64DEC" w:rsidP="00EA4737">
            <w:pPr>
              <w:pStyle w:val="ListParagraph"/>
              <w:ind w:left="0"/>
              <w:rPr>
                <w:rFonts w:asciiTheme="majorBidi" w:hAnsiTheme="majorBidi" w:cstheme="majorBidi"/>
              </w:rPr>
            </w:pPr>
            <w:r>
              <w:rPr>
                <w:rFonts w:asciiTheme="majorBidi" w:hAnsiTheme="majorBidi" w:cstheme="majorBidi"/>
              </w:rPr>
              <w:t xml:space="preserve">avoidance </w:t>
            </w:r>
          </w:p>
        </w:tc>
        <w:tc>
          <w:tcPr>
            <w:tcW w:w="0" w:type="auto"/>
          </w:tcPr>
          <w:p w14:paraId="0FFCA9A3" w14:textId="64D8436C" w:rsidR="00E1793F" w:rsidRPr="0078682F" w:rsidRDefault="00D64DEC" w:rsidP="00EA4737">
            <w:pPr>
              <w:pStyle w:val="ListParagraph"/>
              <w:ind w:left="0"/>
              <w:rPr>
                <w:rFonts w:asciiTheme="majorBidi" w:hAnsiTheme="majorBidi" w:cstheme="majorBidi"/>
              </w:rPr>
            </w:pPr>
            <w:r>
              <w:rPr>
                <w:rFonts w:asciiTheme="majorBidi" w:hAnsiTheme="majorBidi" w:cstheme="majorBidi"/>
              </w:rPr>
              <w:t>I won’t pay the fine, and will wait and see whether they approach me again</w:t>
            </w:r>
          </w:p>
        </w:tc>
      </w:tr>
      <w:tr w:rsidR="00E1793F" w14:paraId="28E7C17E" w14:textId="77777777" w:rsidTr="00EA4737">
        <w:trPr>
          <w:trHeight w:val="349"/>
        </w:trPr>
        <w:tc>
          <w:tcPr>
            <w:tcW w:w="0" w:type="auto"/>
            <w:vMerge/>
          </w:tcPr>
          <w:p w14:paraId="44738E2F" w14:textId="77777777" w:rsidR="00E1793F" w:rsidRDefault="00E1793F" w:rsidP="00EA4737">
            <w:pPr>
              <w:spacing w:line="240" w:lineRule="auto"/>
              <w:rPr>
                <w:rFonts w:asciiTheme="majorBidi" w:hAnsiTheme="majorBidi" w:cstheme="majorBidi"/>
                <w:b/>
                <w:bCs/>
                <w:sz w:val="24"/>
                <w:szCs w:val="24"/>
              </w:rPr>
            </w:pPr>
          </w:p>
        </w:tc>
        <w:tc>
          <w:tcPr>
            <w:tcW w:w="0" w:type="auto"/>
          </w:tcPr>
          <w:p w14:paraId="20227632" w14:textId="6B677313" w:rsidR="00E1793F" w:rsidRDefault="00BE43A0" w:rsidP="00EA4737">
            <w:pPr>
              <w:pStyle w:val="ListParagraph"/>
              <w:ind w:left="0"/>
              <w:rPr>
                <w:rFonts w:asciiTheme="majorBidi" w:hAnsiTheme="majorBidi" w:cstheme="majorBidi"/>
              </w:rPr>
            </w:pPr>
            <w:r>
              <w:rPr>
                <w:rFonts w:asciiTheme="majorBidi" w:hAnsiTheme="majorBidi" w:cstheme="majorBidi"/>
              </w:rPr>
              <w:t>submission</w:t>
            </w:r>
          </w:p>
        </w:tc>
        <w:tc>
          <w:tcPr>
            <w:tcW w:w="0" w:type="auto"/>
          </w:tcPr>
          <w:p w14:paraId="651D1CD3" w14:textId="3831DF5E" w:rsidR="00E1793F" w:rsidRPr="0078682F" w:rsidRDefault="00D64DEC" w:rsidP="00EA4737">
            <w:pPr>
              <w:pStyle w:val="ListParagraph"/>
              <w:ind w:left="0"/>
              <w:rPr>
                <w:rFonts w:asciiTheme="majorBidi" w:hAnsiTheme="majorBidi" w:cstheme="majorBidi"/>
              </w:rPr>
            </w:pPr>
            <w:r>
              <w:rPr>
                <w:rFonts w:asciiTheme="majorBidi" w:hAnsiTheme="majorBidi" w:cstheme="majorBidi"/>
              </w:rPr>
              <w:t>I will pay the arrears, because there is no point in arguing with them</w:t>
            </w:r>
          </w:p>
        </w:tc>
      </w:tr>
      <w:tr w:rsidR="00E1793F" w14:paraId="5F79CC44" w14:textId="77777777" w:rsidTr="00EA4737">
        <w:trPr>
          <w:trHeight w:val="349"/>
        </w:trPr>
        <w:tc>
          <w:tcPr>
            <w:tcW w:w="0" w:type="auto"/>
            <w:vMerge/>
          </w:tcPr>
          <w:p w14:paraId="14B26E57" w14:textId="77777777" w:rsidR="00E1793F" w:rsidRDefault="00E1793F" w:rsidP="00E1793F">
            <w:pPr>
              <w:spacing w:line="240" w:lineRule="auto"/>
              <w:rPr>
                <w:rFonts w:asciiTheme="majorBidi" w:hAnsiTheme="majorBidi" w:cstheme="majorBidi"/>
                <w:b/>
                <w:bCs/>
                <w:sz w:val="24"/>
                <w:szCs w:val="24"/>
              </w:rPr>
            </w:pPr>
          </w:p>
        </w:tc>
        <w:tc>
          <w:tcPr>
            <w:tcW w:w="0" w:type="auto"/>
          </w:tcPr>
          <w:p w14:paraId="1C3FB3D5" w14:textId="59B20E91" w:rsidR="00E1793F" w:rsidRDefault="00E1793F" w:rsidP="00E1793F">
            <w:pPr>
              <w:pStyle w:val="ListParagraph"/>
              <w:ind w:left="0"/>
              <w:rPr>
                <w:rFonts w:asciiTheme="majorBidi" w:hAnsiTheme="majorBidi" w:cstheme="majorBidi"/>
              </w:rPr>
            </w:pPr>
            <w:r>
              <w:rPr>
                <w:rFonts w:asciiTheme="majorBidi" w:hAnsiTheme="majorBidi" w:cstheme="majorBidi"/>
              </w:rPr>
              <w:t>request for explanation</w:t>
            </w:r>
          </w:p>
        </w:tc>
        <w:tc>
          <w:tcPr>
            <w:tcW w:w="0" w:type="auto"/>
          </w:tcPr>
          <w:p w14:paraId="52E2BD02" w14:textId="1EE5C185" w:rsidR="00E1793F" w:rsidRDefault="00E1793F" w:rsidP="00E1793F">
            <w:pPr>
              <w:pStyle w:val="ListParagraph"/>
              <w:ind w:left="0"/>
              <w:rPr>
                <w:rFonts w:asciiTheme="majorBidi" w:hAnsiTheme="majorBidi" w:cstheme="majorBidi"/>
              </w:rPr>
            </w:pPr>
            <w:r>
              <w:rPr>
                <w:rFonts w:asciiTheme="majorBidi" w:hAnsiTheme="majorBidi" w:cstheme="majorBidi"/>
              </w:rPr>
              <w:t>I will ask the Authority’s representative to explain to me how I could prove that I had not received the notification regarding the ticket.</w:t>
            </w:r>
          </w:p>
        </w:tc>
      </w:tr>
      <w:tr w:rsidR="00E1793F" w14:paraId="7A6F28FD" w14:textId="77777777" w:rsidTr="00EA4737">
        <w:trPr>
          <w:trHeight w:val="347"/>
        </w:trPr>
        <w:tc>
          <w:tcPr>
            <w:tcW w:w="0" w:type="auto"/>
            <w:vMerge/>
          </w:tcPr>
          <w:p w14:paraId="25A6BEB4" w14:textId="77777777" w:rsidR="00E1793F" w:rsidRDefault="00E1793F" w:rsidP="00E1793F">
            <w:pPr>
              <w:spacing w:line="240" w:lineRule="auto"/>
              <w:rPr>
                <w:rFonts w:asciiTheme="majorBidi" w:hAnsiTheme="majorBidi" w:cstheme="majorBidi"/>
                <w:b/>
                <w:bCs/>
                <w:sz w:val="24"/>
                <w:szCs w:val="24"/>
              </w:rPr>
            </w:pPr>
          </w:p>
        </w:tc>
        <w:tc>
          <w:tcPr>
            <w:tcW w:w="0" w:type="auto"/>
          </w:tcPr>
          <w:p w14:paraId="08EEB45E" w14:textId="77777777" w:rsidR="00E1793F" w:rsidRDefault="00E1793F" w:rsidP="00E1793F">
            <w:pPr>
              <w:pStyle w:val="ListParagraph"/>
              <w:ind w:left="0"/>
              <w:rPr>
                <w:rFonts w:asciiTheme="majorBidi" w:hAnsiTheme="majorBidi" w:cstheme="majorBidi"/>
              </w:rPr>
            </w:pPr>
            <w:r>
              <w:rPr>
                <w:rFonts w:asciiTheme="majorBidi" w:hAnsiTheme="majorBidi" w:cstheme="majorBidi"/>
              </w:rPr>
              <w:t>request to talk to a supervisor</w:t>
            </w:r>
          </w:p>
        </w:tc>
        <w:tc>
          <w:tcPr>
            <w:tcW w:w="0" w:type="auto"/>
          </w:tcPr>
          <w:p w14:paraId="488A3DBC" w14:textId="77777777" w:rsidR="00E1793F" w:rsidRDefault="00E1793F" w:rsidP="00E1793F">
            <w:pPr>
              <w:rPr>
                <w:rFonts w:asciiTheme="majorBidi" w:hAnsiTheme="majorBidi" w:cstheme="majorBidi"/>
              </w:rPr>
            </w:pPr>
            <w:r w:rsidRPr="0078682F">
              <w:rPr>
                <w:rFonts w:asciiTheme="majorBidi" w:hAnsiTheme="majorBidi" w:cstheme="majorBidi"/>
              </w:rPr>
              <w:t xml:space="preserve">If I won’t manage to convince the Authority’s representative, I will ask to speak to his superior. </w:t>
            </w:r>
          </w:p>
        </w:tc>
      </w:tr>
      <w:tr w:rsidR="00E1793F" w14:paraId="6F6BE303" w14:textId="77777777" w:rsidTr="00EA4737">
        <w:trPr>
          <w:trHeight w:val="347"/>
        </w:trPr>
        <w:tc>
          <w:tcPr>
            <w:tcW w:w="0" w:type="auto"/>
            <w:vMerge/>
          </w:tcPr>
          <w:p w14:paraId="15846DFF" w14:textId="77777777" w:rsidR="00E1793F" w:rsidRDefault="00E1793F" w:rsidP="00E1793F">
            <w:pPr>
              <w:spacing w:line="240" w:lineRule="auto"/>
              <w:rPr>
                <w:rFonts w:asciiTheme="majorBidi" w:hAnsiTheme="majorBidi" w:cstheme="majorBidi"/>
                <w:b/>
                <w:bCs/>
                <w:sz w:val="24"/>
                <w:szCs w:val="24"/>
              </w:rPr>
            </w:pPr>
          </w:p>
        </w:tc>
        <w:tc>
          <w:tcPr>
            <w:tcW w:w="0" w:type="auto"/>
          </w:tcPr>
          <w:p w14:paraId="147C7B53" w14:textId="77777777" w:rsidR="00E1793F" w:rsidRDefault="00E1793F" w:rsidP="00E1793F">
            <w:pPr>
              <w:pStyle w:val="ListParagraph"/>
              <w:ind w:left="0"/>
              <w:rPr>
                <w:rFonts w:asciiTheme="majorBidi" w:hAnsiTheme="majorBidi" w:cstheme="majorBidi"/>
              </w:rPr>
            </w:pPr>
            <w:r>
              <w:rPr>
                <w:rFonts w:asciiTheme="majorBidi" w:hAnsiTheme="majorBidi" w:cstheme="majorBidi"/>
              </w:rPr>
              <w:t xml:space="preserve">submission of an internal complaint </w:t>
            </w:r>
          </w:p>
        </w:tc>
        <w:tc>
          <w:tcPr>
            <w:tcW w:w="0" w:type="auto"/>
          </w:tcPr>
          <w:p w14:paraId="0693CEA9" w14:textId="77777777" w:rsidR="00E1793F" w:rsidRDefault="00E1793F" w:rsidP="00E1793F">
            <w:pPr>
              <w:pStyle w:val="ListParagraph"/>
              <w:ind w:left="0"/>
              <w:rPr>
                <w:rFonts w:asciiTheme="majorBidi" w:hAnsiTheme="majorBidi" w:cstheme="majorBidi"/>
              </w:rPr>
            </w:pPr>
            <w:r>
              <w:rPr>
                <w:rFonts w:asciiTheme="majorBidi" w:hAnsiTheme="majorBidi" w:cstheme="majorBidi"/>
              </w:rPr>
              <w:t xml:space="preserve">If I won’t manage to convince the Authority’s representative and his superior, I will submit a formal complaint to the </w:t>
            </w:r>
            <w:r w:rsidRPr="002672B4">
              <w:rPr>
                <w:rFonts w:asciiTheme="majorBidi" w:hAnsiTheme="majorBidi" w:cstheme="majorBidi"/>
              </w:rPr>
              <w:t>Enforcement and Debt Collection</w:t>
            </w:r>
            <w:r>
              <w:rPr>
                <w:rFonts w:asciiTheme="majorBidi" w:hAnsiTheme="majorBidi" w:cstheme="majorBidi"/>
              </w:rPr>
              <w:t xml:space="preserve"> public complaints officer. </w:t>
            </w:r>
          </w:p>
        </w:tc>
      </w:tr>
      <w:tr w:rsidR="00BE43A0" w14:paraId="12EAF49A" w14:textId="77777777" w:rsidTr="00EA4737">
        <w:trPr>
          <w:trHeight w:val="347"/>
        </w:trPr>
        <w:tc>
          <w:tcPr>
            <w:tcW w:w="0" w:type="auto"/>
          </w:tcPr>
          <w:p w14:paraId="2EC2C922" w14:textId="77777777" w:rsidR="00BE43A0" w:rsidRDefault="00BE43A0" w:rsidP="00E1793F">
            <w:pPr>
              <w:spacing w:line="240" w:lineRule="auto"/>
              <w:rPr>
                <w:rFonts w:asciiTheme="majorBidi" w:hAnsiTheme="majorBidi" w:cstheme="majorBidi"/>
                <w:b/>
                <w:bCs/>
                <w:sz w:val="24"/>
                <w:szCs w:val="24"/>
              </w:rPr>
            </w:pPr>
          </w:p>
        </w:tc>
        <w:tc>
          <w:tcPr>
            <w:tcW w:w="0" w:type="auto"/>
          </w:tcPr>
          <w:p w14:paraId="01AAF399" w14:textId="280DAE6B" w:rsidR="00BE43A0" w:rsidRDefault="00BE43A0" w:rsidP="00E1793F">
            <w:pPr>
              <w:pStyle w:val="ListParagraph"/>
              <w:ind w:left="0"/>
              <w:rPr>
                <w:rFonts w:asciiTheme="majorBidi" w:hAnsiTheme="majorBidi" w:cstheme="majorBidi"/>
              </w:rPr>
            </w:pPr>
            <w:r>
              <w:rPr>
                <w:rFonts w:asciiTheme="majorBidi" w:hAnsiTheme="majorBidi" w:cstheme="majorBidi"/>
              </w:rPr>
              <w:t>submission of an external complaint</w:t>
            </w:r>
          </w:p>
        </w:tc>
        <w:tc>
          <w:tcPr>
            <w:tcW w:w="0" w:type="auto"/>
          </w:tcPr>
          <w:p w14:paraId="164FEAAF" w14:textId="4EF03C82" w:rsidR="00BE43A0" w:rsidRDefault="00E73FBC" w:rsidP="00E1793F">
            <w:pPr>
              <w:pStyle w:val="ListParagraph"/>
              <w:ind w:left="0"/>
              <w:rPr>
                <w:rFonts w:asciiTheme="majorBidi" w:hAnsiTheme="majorBidi" w:cstheme="majorBidi"/>
              </w:rPr>
            </w:pPr>
            <w:r>
              <w:rPr>
                <w:rFonts w:asciiTheme="majorBidi" w:hAnsiTheme="majorBidi" w:cstheme="majorBidi"/>
              </w:rPr>
              <w:t xml:space="preserve">If the </w:t>
            </w:r>
            <w:r w:rsidRPr="002672B4">
              <w:rPr>
                <w:rFonts w:asciiTheme="majorBidi" w:hAnsiTheme="majorBidi" w:cstheme="majorBidi"/>
              </w:rPr>
              <w:t>Enforcement and Debt Collection</w:t>
            </w:r>
            <w:r>
              <w:rPr>
                <w:rFonts w:asciiTheme="majorBidi" w:hAnsiTheme="majorBidi" w:cstheme="majorBidi"/>
              </w:rPr>
              <w:t xml:space="preserve"> public complaints officer will not concede my claim to revoke the arrears, I will appeal to the State Comptroller. </w:t>
            </w:r>
          </w:p>
        </w:tc>
      </w:tr>
    </w:tbl>
    <w:p w14:paraId="18F0DE15" w14:textId="77777777" w:rsidR="00E1793F" w:rsidRDefault="00E1793F" w:rsidP="00E1793F">
      <w:pPr>
        <w:spacing w:after="0" w:line="240" w:lineRule="auto"/>
        <w:jc w:val="both"/>
        <w:rPr>
          <w:rFonts w:asciiTheme="majorBidi" w:hAnsiTheme="majorBidi" w:cstheme="majorBidi"/>
          <w:b/>
          <w:bCs/>
          <w:sz w:val="24"/>
          <w:szCs w:val="24"/>
          <w:rtl/>
        </w:rPr>
      </w:pPr>
    </w:p>
    <w:p w14:paraId="2233353C" w14:textId="7D636514" w:rsidR="003E5369" w:rsidRDefault="003E5369">
      <w:pPr>
        <w:spacing w:line="240" w:lineRule="auto"/>
        <w:rPr>
          <w:rFonts w:asciiTheme="majorBidi" w:hAnsiTheme="majorBidi" w:cstheme="majorBidi"/>
          <w:sz w:val="24"/>
          <w:szCs w:val="24"/>
        </w:rPr>
      </w:pPr>
      <w:r>
        <w:rPr>
          <w:rFonts w:asciiTheme="majorBidi" w:hAnsiTheme="majorBidi" w:cstheme="majorBidi"/>
          <w:sz w:val="24"/>
          <w:szCs w:val="24"/>
        </w:rPr>
        <w:br w:type="page"/>
      </w:r>
    </w:p>
    <w:p w14:paraId="0FC05DB8" w14:textId="77777777" w:rsidR="003E5369" w:rsidRDefault="003E5369" w:rsidP="00EA4737">
      <w:pPr>
        <w:widowControl w:val="0"/>
        <w:autoSpaceDE w:val="0"/>
        <w:autoSpaceDN w:val="0"/>
        <w:adjustRightInd w:val="0"/>
        <w:spacing w:after="0" w:line="240" w:lineRule="auto"/>
        <w:rPr>
          <w:rFonts w:asciiTheme="majorBidi" w:hAnsiTheme="majorBidi" w:cs="Times New Roman"/>
          <w:b/>
          <w:bCs/>
          <w:sz w:val="20"/>
          <w:szCs w:val="20"/>
        </w:rPr>
        <w:sectPr w:rsidR="003E5369" w:rsidSect="000E6144">
          <w:pgSz w:w="12240" w:h="15840"/>
          <w:pgMar w:top="1440" w:right="1440" w:bottom="1440" w:left="1440" w:header="720" w:footer="720" w:gutter="0"/>
          <w:pgNumType w:start="24"/>
          <w:cols w:space="720"/>
          <w:docGrid w:linePitch="360"/>
        </w:sectPr>
      </w:pPr>
    </w:p>
    <w:tbl>
      <w:tblPr>
        <w:tblW w:w="5270" w:type="pct"/>
        <w:tblCellMar>
          <w:left w:w="100" w:type="dxa"/>
          <w:right w:w="100" w:type="dxa"/>
        </w:tblCellMar>
        <w:tblLook w:val="0000" w:firstRow="0" w:lastRow="0" w:firstColumn="0" w:lastColumn="0" w:noHBand="0" w:noVBand="0"/>
      </w:tblPr>
      <w:tblGrid>
        <w:gridCol w:w="1134"/>
        <w:gridCol w:w="1078"/>
        <w:gridCol w:w="1078"/>
        <w:gridCol w:w="1078"/>
        <w:gridCol w:w="1078"/>
        <w:gridCol w:w="1078"/>
        <w:gridCol w:w="1078"/>
        <w:gridCol w:w="1078"/>
        <w:gridCol w:w="1078"/>
        <w:gridCol w:w="1078"/>
        <w:gridCol w:w="878"/>
        <w:gridCol w:w="1078"/>
        <w:gridCol w:w="1078"/>
      </w:tblGrid>
      <w:tr w:rsidR="003E5369" w:rsidRPr="003E5369" w14:paraId="010A99F0" w14:textId="77777777" w:rsidTr="00EA4737">
        <w:tc>
          <w:tcPr>
            <w:tcW w:w="5000" w:type="pct"/>
            <w:gridSpan w:val="13"/>
            <w:tcBorders>
              <w:top w:val="single" w:sz="6" w:space="0" w:color="auto"/>
              <w:left w:val="nil"/>
              <w:bottom w:val="nil"/>
            </w:tcBorders>
            <w:vAlign w:val="center"/>
          </w:tcPr>
          <w:p w14:paraId="7FE7F763"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b/>
                <w:bCs/>
                <w:sz w:val="20"/>
                <w:szCs w:val="20"/>
              </w:rPr>
            </w:pPr>
            <w:r w:rsidRPr="003E5369">
              <w:rPr>
                <w:rFonts w:asciiTheme="majorBidi" w:hAnsiTheme="majorBidi" w:cstheme="majorBidi"/>
                <w:b/>
                <w:bCs/>
                <w:sz w:val="20"/>
                <w:szCs w:val="20"/>
              </w:rPr>
              <w:lastRenderedPageBreak/>
              <w:t xml:space="preserve">Table A8: Correlation Table for Voice Behavior vis-à-vis Bureaucracy </w:t>
            </w:r>
          </w:p>
        </w:tc>
      </w:tr>
      <w:tr w:rsidR="003E5369" w:rsidRPr="003E5369" w14:paraId="151B3EAC" w14:textId="77777777" w:rsidTr="00EA4737">
        <w:tc>
          <w:tcPr>
            <w:tcW w:w="409" w:type="pct"/>
            <w:tcBorders>
              <w:top w:val="single" w:sz="6" w:space="0" w:color="auto"/>
              <w:left w:val="nil"/>
              <w:bottom w:val="nil"/>
              <w:right w:val="nil"/>
            </w:tcBorders>
            <w:vAlign w:val="center"/>
          </w:tcPr>
          <w:p w14:paraId="0EC0412A"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Variable</w:t>
            </w:r>
          </w:p>
        </w:tc>
        <w:tc>
          <w:tcPr>
            <w:tcW w:w="389" w:type="pct"/>
            <w:tcBorders>
              <w:top w:val="single" w:sz="6" w:space="0" w:color="auto"/>
              <w:left w:val="nil"/>
              <w:bottom w:val="nil"/>
              <w:right w:val="nil"/>
            </w:tcBorders>
            <w:vAlign w:val="center"/>
          </w:tcPr>
          <w:p w14:paraId="0090ABD9"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1</w:t>
            </w:r>
          </w:p>
        </w:tc>
        <w:tc>
          <w:tcPr>
            <w:tcW w:w="389" w:type="pct"/>
            <w:tcBorders>
              <w:top w:val="single" w:sz="6" w:space="0" w:color="auto"/>
              <w:left w:val="nil"/>
              <w:bottom w:val="nil"/>
              <w:right w:val="nil"/>
            </w:tcBorders>
            <w:vAlign w:val="center"/>
          </w:tcPr>
          <w:p w14:paraId="491D5CAA"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2</w:t>
            </w:r>
          </w:p>
        </w:tc>
        <w:tc>
          <w:tcPr>
            <w:tcW w:w="389" w:type="pct"/>
            <w:tcBorders>
              <w:top w:val="single" w:sz="6" w:space="0" w:color="auto"/>
              <w:left w:val="nil"/>
              <w:bottom w:val="nil"/>
              <w:right w:val="nil"/>
            </w:tcBorders>
            <w:vAlign w:val="center"/>
          </w:tcPr>
          <w:p w14:paraId="0678CA21"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3</w:t>
            </w:r>
          </w:p>
        </w:tc>
        <w:tc>
          <w:tcPr>
            <w:tcW w:w="389" w:type="pct"/>
            <w:tcBorders>
              <w:top w:val="single" w:sz="6" w:space="0" w:color="auto"/>
              <w:left w:val="nil"/>
              <w:bottom w:val="nil"/>
              <w:right w:val="nil"/>
            </w:tcBorders>
            <w:vAlign w:val="center"/>
          </w:tcPr>
          <w:p w14:paraId="62EF0B95"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4</w:t>
            </w:r>
          </w:p>
        </w:tc>
        <w:tc>
          <w:tcPr>
            <w:tcW w:w="389" w:type="pct"/>
            <w:tcBorders>
              <w:top w:val="single" w:sz="6" w:space="0" w:color="auto"/>
              <w:left w:val="nil"/>
              <w:bottom w:val="nil"/>
              <w:right w:val="nil"/>
            </w:tcBorders>
            <w:vAlign w:val="center"/>
          </w:tcPr>
          <w:p w14:paraId="079C4ACB"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5</w:t>
            </w:r>
          </w:p>
        </w:tc>
        <w:tc>
          <w:tcPr>
            <w:tcW w:w="389" w:type="pct"/>
            <w:tcBorders>
              <w:top w:val="single" w:sz="6" w:space="0" w:color="auto"/>
              <w:left w:val="nil"/>
              <w:bottom w:val="nil"/>
              <w:right w:val="nil"/>
            </w:tcBorders>
            <w:vAlign w:val="center"/>
          </w:tcPr>
          <w:p w14:paraId="11EE044C"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6</w:t>
            </w:r>
          </w:p>
        </w:tc>
        <w:tc>
          <w:tcPr>
            <w:tcW w:w="389" w:type="pct"/>
            <w:tcBorders>
              <w:top w:val="single" w:sz="6" w:space="0" w:color="auto"/>
              <w:left w:val="nil"/>
              <w:bottom w:val="nil"/>
              <w:right w:val="nil"/>
            </w:tcBorders>
            <w:vAlign w:val="center"/>
          </w:tcPr>
          <w:p w14:paraId="73279413"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7</w:t>
            </w:r>
          </w:p>
        </w:tc>
        <w:tc>
          <w:tcPr>
            <w:tcW w:w="389" w:type="pct"/>
            <w:tcBorders>
              <w:top w:val="single" w:sz="6" w:space="0" w:color="auto"/>
              <w:left w:val="nil"/>
              <w:bottom w:val="nil"/>
              <w:right w:val="nil"/>
            </w:tcBorders>
            <w:vAlign w:val="center"/>
          </w:tcPr>
          <w:p w14:paraId="50688D25"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8</w:t>
            </w:r>
          </w:p>
        </w:tc>
        <w:tc>
          <w:tcPr>
            <w:tcW w:w="389" w:type="pct"/>
            <w:tcBorders>
              <w:top w:val="single" w:sz="6" w:space="0" w:color="auto"/>
              <w:left w:val="nil"/>
              <w:bottom w:val="nil"/>
              <w:right w:val="nil"/>
            </w:tcBorders>
            <w:vAlign w:val="center"/>
          </w:tcPr>
          <w:p w14:paraId="55FBA22D"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9</w:t>
            </w:r>
          </w:p>
        </w:tc>
        <w:tc>
          <w:tcPr>
            <w:tcW w:w="316" w:type="pct"/>
            <w:tcBorders>
              <w:top w:val="single" w:sz="6" w:space="0" w:color="auto"/>
              <w:left w:val="nil"/>
              <w:bottom w:val="nil"/>
              <w:right w:val="nil"/>
            </w:tcBorders>
            <w:vAlign w:val="center"/>
          </w:tcPr>
          <w:p w14:paraId="31897B1B"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10</w:t>
            </w:r>
          </w:p>
        </w:tc>
        <w:tc>
          <w:tcPr>
            <w:tcW w:w="389" w:type="pct"/>
            <w:tcBorders>
              <w:top w:val="single" w:sz="6" w:space="0" w:color="auto"/>
              <w:left w:val="nil"/>
              <w:bottom w:val="nil"/>
              <w:right w:val="nil"/>
            </w:tcBorders>
            <w:vAlign w:val="center"/>
          </w:tcPr>
          <w:p w14:paraId="02447DB9"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11</w:t>
            </w:r>
          </w:p>
        </w:tc>
        <w:tc>
          <w:tcPr>
            <w:tcW w:w="389" w:type="pct"/>
            <w:tcBorders>
              <w:top w:val="single" w:sz="6" w:space="0" w:color="auto"/>
              <w:left w:val="nil"/>
              <w:bottom w:val="nil"/>
              <w:right w:val="nil"/>
            </w:tcBorders>
            <w:vAlign w:val="center"/>
          </w:tcPr>
          <w:p w14:paraId="1897DD8E" w14:textId="77777777" w:rsidR="003E5369" w:rsidRPr="003E5369" w:rsidRDefault="003E5369" w:rsidP="00EA4737">
            <w:pPr>
              <w:widowControl w:val="0"/>
              <w:autoSpaceDE w:val="0"/>
              <w:autoSpaceDN w:val="0"/>
              <w:adjustRightInd w:val="0"/>
              <w:spacing w:after="0" w:line="240" w:lineRule="auto"/>
              <w:jc w:val="center"/>
              <w:rPr>
                <w:rFonts w:asciiTheme="majorBidi" w:hAnsiTheme="majorBidi" w:cstheme="majorBidi"/>
                <w:sz w:val="20"/>
                <w:szCs w:val="20"/>
              </w:rPr>
            </w:pPr>
            <w:r w:rsidRPr="003E5369">
              <w:rPr>
                <w:rFonts w:asciiTheme="majorBidi" w:hAnsiTheme="majorBidi" w:cstheme="majorBidi"/>
                <w:sz w:val="20"/>
                <w:szCs w:val="20"/>
              </w:rPr>
              <w:t>12</w:t>
            </w:r>
          </w:p>
        </w:tc>
      </w:tr>
      <w:tr w:rsidR="003E5369" w:rsidRPr="003E5369" w14:paraId="5F26D23B" w14:textId="77777777" w:rsidTr="00EA4737">
        <w:tc>
          <w:tcPr>
            <w:tcW w:w="409" w:type="pct"/>
            <w:tcBorders>
              <w:top w:val="nil"/>
              <w:left w:val="nil"/>
              <w:bottom w:val="nil"/>
              <w:right w:val="nil"/>
            </w:tcBorders>
            <w:vAlign w:val="center"/>
          </w:tcPr>
          <w:p w14:paraId="51400BCC"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 gender</w:t>
            </w:r>
          </w:p>
        </w:tc>
        <w:tc>
          <w:tcPr>
            <w:tcW w:w="389" w:type="pct"/>
            <w:tcBorders>
              <w:top w:val="nil"/>
              <w:left w:val="nil"/>
              <w:bottom w:val="nil"/>
              <w:right w:val="nil"/>
            </w:tcBorders>
            <w:vAlign w:val="center"/>
          </w:tcPr>
          <w:p w14:paraId="21117D9C"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p>
          <w:p w14:paraId="370C7DBF"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7540EB7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56952CD6"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33E5DF0A"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4AA5F8C"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67203A53"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5A6A726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0B36A47"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3E00FA9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16" w:type="pct"/>
            <w:tcBorders>
              <w:top w:val="nil"/>
              <w:left w:val="nil"/>
              <w:bottom w:val="nil"/>
              <w:right w:val="nil"/>
            </w:tcBorders>
            <w:vAlign w:val="center"/>
          </w:tcPr>
          <w:p w14:paraId="469B243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8C8266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175CC2E"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3FFDADBE" w14:textId="77777777" w:rsidTr="00EA4737">
        <w:trPr>
          <w:trHeight w:val="592"/>
        </w:trPr>
        <w:tc>
          <w:tcPr>
            <w:tcW w:w="409" w:type="pct"/>
            <w:tcBorders>
              <w:top w:val="nil"/>
              <w:left w:val="nil"/>
              <w:bottom w:val="nil"/>
              <w:right w:val="nil"/>
            </w:tcBorders>
            <w:vAlign w:val="center"/>
          </w:tcPr>
          <w:p w14:paraId="6F5C133F" w14:textId="77777777" w:rsidR="003E5369" w:rsidRPr="003E5369" w:rsidRDefault="003E5369" w:rsidP="00EA4737">
            <w:pPr>
              <w:widowControl w:val="0"/>
              <w:autoSpaceDE w:val="0"/>
              <w:autoSpaceDN w:val="0"/>
              <w:adjustRightInd w:val="0"/>
              <w:spacing w:line="240" w:lineRule="auto"/>
              <w:rPr>
                <w:rFonts w:asciiTheme="majorBidi" w:hAnsiTheme="majorBidi" w:cstheme="majorBidi"/>
                <w:sz w:val="20"/>
                <w:szCs w:val="20"/>
              </w:rPr>
            </w:pPr>
            <w:r w:rsidRPr="003E5369">
              <w:rPr>
                <w:rFonts w:asciiTheme="majorBidi" w:hAnsiTheme="majorBidi" w:cstheme="majorBidi"/>
                <w:sz w:val="20"/>
                <w:szCs w:val="20"/>
              </w:rPr>
              <w:t>2. Israeli Arab</w:t>
            </w:r>
          </w:p>
        </w:tc>
        <w:tc>
          <w:tcPr>
            <w:tcW w:w="389" w:type="pct"/>
            <w:tcBorders>
              <w:top w:val="nil"/>
              <w:left w:val="nil"/>
              <w:bottom w:val="nil"/>
              <w:right w:val="nil"/>
            </w:tcBorders>
            <w:vAlign w:val="center"/>
          </w:tcPr>
          <w:p w14:paraId="3A5B54B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.09*</w:t>
            </w:r>
          </w:p>
        </w:tc>
        <w:tc>
          <w:tcPr>
            <w:tcW w:w="389" w:type="pct"/>
            <w:tcBorders>
              <w:top w:val="nil"/>
              <w:left w:val="nil"/>
              <w:bottom w:val="nil"/>
              <w:right w:val="nil"/>
            </w:tcBorders>
            <w:vAlign w:val="center"/>
          </w:tcPr>
          <w:p w14:paraId="5CCDE1FF"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6163D49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DDFA6B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80B3F47"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0287524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C6B115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52859B1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6A9A9ED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16" w:type="pct"/>
            <w:tcBorders>
              <w:top w:val="nil"/>
              <w:left w:val="nil"/>
              <w:bottom w:val="nil"/>
              <w:right w:val="nil"/>
            </w:tcBorders>
            <w:vAlign w:val="center"/>
          </w:tcPr>
          <w:p w14:paraId="48CC526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6182316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5AAD28A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2D568152" w14:textId="77777777" w:rsidTr="00EA4737">
        <w:trPr>
          <w:trHeight w:val="530"/>
        </w:trPr>
        <w:tc>
          <w:tcPr>
            <w:tcW w:w="409" w:type="pct"/>
            <w:tcBorders>
              <w:top w:val="nil"/>
              <w:left w:val="nil"/>
              <w:bottom w:val="nil"/>
              <w:right w:val="nil"/>
            </w:tcBorders>
            <w:vAlign w:val="center"/>
          </w:tcPr>
          <w:p w14:paraId="01FF1D68"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3. age</w:t>
            </w:r>
          </w:p>
        </w:tc>
        <w:tc>
          <w:tcPr>
            <w:tcW w:w="389" w:type="pct"/>
            <w:tcBorders>
              <w:top w:val="nil"/>
              <w:left w:val="nil"/>
              <w:bottom w:val="nil"/>
              <w:right w:val="nil"/>
            </w:tcBorders>
            <w:vAlign w:val="center"/>
          </w:tcPr>
          <w:p w14:paraId="3317C7E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-.06</w:t>
            </w:r>
          </w:p>
        </w:tc>
        <w:tc>
          <w:tcPr>
            <w:tcW w:w="389" w:type="pct"/>
            <w:tcBorders>
              <w:top w:val="nil"/>
              <w:left w:val="nil"/>
              <w:bottom w:val="nil"/>
              <w:right w:val="nil"/>
            </w:tcBorders>
            <w:vAlign w:val="center"/>
          </w:tcPr>
          <w:p w14:paraId="325D518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-.46**</w:t>
            </w:r>
          </w:p>
        </w:tc>
        <w:tc>
          <w:tcPr>
            <w:tcW w:w="389" w:type="pct"/>
            <w:tcBorders>
              <w:top w:val="nil"/>
              <w:left w:val="nil"/>
              <w:bottom w:val="nil"/>
              <w:right w:val="nil"/>
            </w:tcBorders>
            <w:vAlign w:val="center"/>
          </w:tcPr>
          <w:p w14:paraId="410C5EC9"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29D233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315C681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1123144"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71F8E1A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73F5CFB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382E3F53"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16" w:type="pct"/>
            <w:tcBorders>
              <w:top w:val="nil"/>
              <w:left w:val="nil"/>
              <w:bottom w:val="nil"/>
              <w:right w:val="nil"/>
            </w:tcBorders>
            <w:vAlign w:val="center"/>
          </w:tcPr>
          <w:p w14:paraId="614034A2"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773010C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09FF972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0067682A" w14:textId="77777777" w:rsidTr="00EA4737">
        <w:trPr>
          <w:trHeight w:val="438"/>
        </w:trPr>
        <w:tc>
          <w:tcPr>
            <w:tcW w:w="409" w:type="pct"/>
            <w:tcBorders>
              <w:top w:val="nil"/>
              <w:left w:val="nil"/>
              <w:bottom w:val="nil"/>
              <w:right w:val="nil"/>
            </w:tcBorders>
            <w:vAlign w:val="center"/>
          </w:tcPr>
          <w:p w14:paraId="6AABEB92"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4. income</w:t>
            </w:r>
          </w:p>
        </w:tc>
        <w:tc>
          <w:tcPr>
            <w:tcW w:w="389" w:type="pct"/>
            <w:tcBorders>
              <w:top w:val="nil"/>
              <w:left w:val="nil"/>
              <w:bottom w:val="nil"/>
              <w:right w:val="nil"/>
            </w:tcBorders>
            <w:vAlign w:val="center"/>
          </w:tcPr>
          <w:p w14:paraId="6079368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.00</w:t>
            </w:r>
          </w:p>
        </w:tc>
        <w:tc>
          <w:tcPr>
            <w:tcW w:w="389" w:type="pct"/>
            <w:tcBorders>
              <w:top w:val="nil"/>
              <w:left w:val="nil"/>
              <w:bottom w:val="nil"/>
              <w:right w:val="nil"/>
            </w:tcBorders>
            <w:vAlign w:val="center"/>
          </w:tcPr>
          <w:p w14:paraId="252CAD02"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-.24**</w:t>
            </w:r>
          </w:p>
        </w:tc>
        <w:tc>
          <w:tcPr>
            <w:tcW w:w="389" w:type="pct"/>
            <w:tcBorders>
              <w:top w:val="nil"/>
              <w:left w:val="nil"/>
              <w:bottom w:val="nil"/>
              <w:right w:val="nil"/>
            </w:tcBorders>
            <w:vAlign w:val="center"/>
          </w:tcPr>
          <w:p w14:paraId="3DF5FDC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.16**</w:t>
            </w:r>
          </w:p>
        </w:tc>
        <w:tc>
          <w:tcPr>
            <w:tcW w:w="389" w:type="pct"/>
            <w:tcBorders>
              <w:top w:val="nil"/>
              <w:left w:val="nil"/>
              <w:bottom w:val="nil"/>
              <w:right w:val="nil"/>
            </w:tcBorders>
            <w:vAlign w:val="center"/>
          </w:tcPr>
          <w:p w14:paraId="21153274"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53D555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5CFFFC9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63891A3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DBFC47E"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60E1C9B2"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16" w:type="pct"/>
            <w:tcBorders>
              <w:top w:val="nil"/>
              <w:left w:val="nil"/>
              <w:bottom w:val="nil"/>
              <w:right w:val="nil"/>
            </w:tcBorders>
            <w:vAlign w:val="center"/>
          </w:tcPr>
          <w:p w14:paraId="5103AD2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5164B79"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35A0B12"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611D301F" w14:textId="77777777" w:rsidTr="00EA4737">
        <w:tc>
          <w:tcPr>
            <w:tcW w:w="409" w:type="pct"/>
            <w:tcBorders>
              <w:top w:val="nil"/>
              <w:left w:val="nil"/>
              <w:bottom w:val="nil"/>
              <w:right w:val="nil"/>
            </w:tcBorders>
            <w:vAlign w:val="center"/>
          </w:tcPr>
          <w:p w14:paraId="1A13D6B2"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5. academic</w:t>
            </w:r>
          </w:p>
        </w:tc>
        <w:tc>
          <w:tcPr>
            <w:tcW w:w="389" w:type="pct"/>
            <w:tcBorders>
              <w:top w:val="nil"/>
              <w:left w:val="nil"/>
              <w:bottom w:val="nil"/>
              <w:right w:val="nil"/>
            </w:tcBorders>
            <w:vAlign w:val="center"/>
          </w:tcPr>
          <w:p w14:paraId="0620306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.12**</w:t>
            </w:r>
          </w:p>
        </w:tc>
        <w:tc>
          <w:tcPr>
            <w:tcW w:w="389" w:type="pct"/>
            <w:tcBorders>
              <w:top w:val="nil"/>
              <w:left w:val="nil"/>
              <w:bottom w:val="nil"/>
              <w:right w:val="nil"/>
            </w:tcBorders>
            <w:vAlign w:val="center"/>
          </w:tcPr>
          <w:p w14:paraId="1BEE8B91"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.26**</w:t>
            </w:r>
          </w:p>
        </w:tc>
        <w:tc>
          <w:tcPr>
            <w:tcW w:w="389" w:type="pct"/>
            <w:tcBorders>
              <w:top w:val="nil"/>
              <w:left w:val="nil"/>
              <w:bottom w:val="nil"/>
              <w:right w:val="nil"/>
            </w:tcBorders>
            <w:vAlign w:val="center"/>
          </w:tcPr>
          <w:p w14:paraId="296CE7AA"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-.13**</w:t>
            </w:r>
          </w:p>
        </w:tc>
        <w:tc>
          <w:tcPr>
            <w:tcW w:w="389" w:type="pct"/>
            <w:tcBorders>
              <w:top w:val="nil"/>
              <w:left w:val="nil"/>
              <w:bottom w:val="nil"/>
              <w:right w:val="nil"/>
            </w:tcBorders>
            <w:vAlign w:val="center"/>
          </w:tcPr>
          <w:p w14:paraId="5200345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.18**</w:t>
            </w:r>
          </w:p>
        </w:tc>
        <w:tc>
          <w:tcPr>
            <w:tcW w:w="389" w:type="pct"/>
            <w:tcBorders>
              <w:top w:val="nil"/>
              <w:left w:val="nil"/>
              <w:bottom w:val="nil"/>
              <w:right w:val="nil"/>
            </w:tcBorders>
            <w:vAlign w:val="center"/>
          </w:tcPr>
          <w:p w14:paraId="6CE476F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3B4FCFC"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215A10D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743B70F"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BD2767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16" w:type="pct"/>
            <w:tcBorders>
              <w:top w:val="nil"/>
              <w:left w:val="nil"/>
              <w:bottom w:val="nil"/>
              <w:right w:val="nil"/>
            </w:tcBorders>
            <w:vAlign w:val="center"/>
          </w:tcPr>
          <w:p w14:paraId="7417A006"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962FC7E"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757D406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70F3E13D" w14:textId="77777777" w:rsidTr="00EA4737">
        <w:tc>
          <w:tcPr>
            <w:tcW w:w="409" w:type="pct"/>
            <w:tcBorders>
              <w:top w:val="nil"/>
              <w:left w:val="nil"/>
              <w:bottom w:val="nil"/>
              <w:right w:val="nil"/>
            </w:tcBorders>
            <w:vAlign w:val="center"/>
          </w:tcPr>
          <w:p w14:paraId="37CBFACA"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6. Int. SE HMO</w:t>
            </w:r>
          </w:p>
        </w:tc>
        <w:tc>
          <w:tcPr>
            <w:tcW w:w="389" w:type="pct"/>
            <w:tcBorders>
              <w:top w:val="nil"/>
              <w:left w:val="nil"/>
              <w:bottom w:val="nil"/>
              <w:right w:val="nil"/>
            </w:tcBorders>
            <w:vAlign w:val="center"/>
          </w:tcPr>
          <w:p w14:paraId="2760F5F2"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.07</w:t>
            </w:r>
          </w:p>
        </w:tc>
        <w:tc>
          <w:tcPr>
            <w:tcW w:w="389" w:type="pct"/>
            <w:tcBorders>
              <w:top w:val="nil"/>
              <w:left w:val="nil"/>
              <w:bottom w:val="nil"/>
              <w:right w:val="nil"/>
            </w:tcBorders>
            <w:vAlign w:val="center"/>
          </w:tcPr>
          <w:p w14:paraId="4DC8013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-.05</w:t>
            </w:r>
          </w:p>
        </w:tc>
        <w:tc>
          <w:tcPr>
            <w:tcW w:w="389" w:type="pct"/>
            <w:tcBorders>
              <w:top w:val="nil"/>
              <w:left w:val="nil"/>
              <w:bottom w:val="nil"/>
              <w:right w:val="nil"/>
            </w:tcBorders>
            <w:vAlign w:val="center"/>
          </w:tcPr>
          <w:p w14:paraId="0CE416BE"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.02</w:t>
            </w:r>
          </w:p>
        </w:tc>
        <w:tc>
          <w:tcPr>
            <w:tcW w:w="389" w:type="pct"/>
            <w:tcBorders>
              <w:top w:val="nil"/>
              <w:left w:val="nil"/>
              <w:bottom w:val="nil"/>
              <w:right w:val="nil"/>
            </w:tcBorders>
            <w:vAlign w:val="center"/>
          </w:tcPr>
          <w:p w14:paraId="2549367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.13**</w:t>
            </w:r>
          </w:p>
        </w:tc>
        <w:tc>
          <w:tcPr>
            <w:tcW w:w="389" w:type="pct"/>
            <w:tcBorders>
              <w:top w:val="nil"/>
              <w:left w:val="nil"/>
              <w:bottom w:val="nil"/>
              <w:right w:val="nil"/>
            </w:tcBorders>
            <w:vAlign w:val="center"/>
          </w:tcPr>
          <w:p w14:paraId="04BC2D7C"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.11**</w:t>
            </w:r>
          </w:p>
        </w:tc>
        <w:tc>
          <w:tcPr>
            <w:tcW w:w="389" w:type="pct"/>
            <w:tcBorders>
              <w:top w:val="nil"/>
              <w:left w:val="nil"/>
              <w:bottom w:val="nil"/>
              <w:right w:val="nil"/>
            </w:tcBorders>
            <w:vAlign w:val="center"/>
          </w:tcPr>
          <w:p w14:paraId="422999E1"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5101308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35B01C3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0381E89"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16" w:type="pct"/>
            <w:tcBorders>
              <w:top w:val="nil"/>
              <w:left w:val="nil"/>
              <w:bottom w:val="nil"/>
              <w:right w:val="nil"/>
            </w:tcBorders>
            <w:vAlign w:val="center"/>
          </w:tcPr>
          <w:p w14:paraId="43F8477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26DA3D9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D7A1E94"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42D4DEA3" w14:textId="77777777" w:rsidTr="00EA4737">
        <w:tc>
          <w:tcPr>
            <w:tcW w:w="409" w:type="pct"/>
            <w:tcBorders>
              <w:top w:val="nil"/>
              <w:left w:val="nil"/>
              <w:bottom w:val="nil"/>
              <w:right w:val="nil"/>
            </w:tcBorders>
            <w:vAlign w:val="center"/>
          </w:tcPr>
          <w:p w14:paraId="5714DA51"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7. Ext SE HMO</w:t>
            </w:r>
          </w:p>
        </w:tc>
        <w:tc>
          <w:tcPr>
            <w:tcW w:w="389" w:type="pct"/>
            <w:tcBorders>
              <w:top w:val="nil"/>
              <w:left w:val="nil"/>
              <w:bottom w:val="nil"/>
              <w:right w:val="nil"/>
            </w:tcBorders>
            <w:vAlign w:val="center"/>
          </w:tcPr>
          <w:p w14:paraId="56084AB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-.04</w:t>
            </w:r>
          </w:p>
        </w:tc>
        <w:tc>
          <w:tcPr>
            <w:tcW w:w="389" w:type="pct"/>
            <w:tcBorders>
              <w:top w:val="nil"/>
              <w:left w:val="nil"/>
              <w:bottom w:val="nil"/>
              <w:right w:val="nil"/>
            </w:tcBorders>
            <w:vAlign w:val="center"/>
          </w:tcPr>
          <w:p w14:paraId="1726260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-.05</w:t>
            </w:r>
          </w:p>
        </w:tc>
        <w:tc>
          <w:tcPr>
            <w:tcW w:w="389" w:type="pct"/>
            <w:tcBorders>
              <w:top w:val="nil"/>
              <w:left w:val="nil"/>
              <w:bottom w:val="nil"/>
              <w:right w:val="nil"/>
            </w:tcBorders>
            <w:vAlign w:val="center"/>
          </w:tcPr>
          <w:p w14:paraId="2D8E414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.06</w:t>
            </w:r>
          </w:p>
        </w:tc>
        <w:tc>
          <w:tcPr>
            <w:tcW w:w="389" w:type="pct"/>
            <w:tcBorders>
              <w:top w:val="nil"/>
              <w:left w:val="nil"/>
              <w:bottom w:val="nil"/>
              <w:right w:val="nil"/>
            </w:tcBorders>
            <w:vAlign w:val="center"/>
          </w:tcPr>
          <w:p w14:paraId="4569F224"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.03</w:t>
            </w:r>
          </w:p>
        </w:tc>
        <w:tc>
          <w:tcPr>
            <w:tcW w:w="389" w:type="pct"/>
            <w:tcBorders>
              <w:top w:val="nil"/>
              <w:left w:val="nil"/>
              <w:bottom w:val="nil"/>
              <w:right w:val="nil"/>
            </w:tcBorders>
            <w:vAlign w:val="center"/>
          </w:tcPr>
          <w:p w14:paraId="0C7B2A4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-.07</w:t>
            </w:r>
          </w:p>
        </w:tc>
        <w:tc>
          <w:tcPr>
            <w:tcW w:w="389" w:type="pct"/>
            <w:tcBorders>
              <w:top w:val="nil"/>
              <w:left w:val="nil"/>
              <w:bottom w:val="nil"/>
              <w:right w:val="nil"/>
            </w:tcBorders>
            <w:vAlign w:val="center"/>
          </w:tcPr>
          <w:p w14:paraId="6C114EB6"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.37**</w:t>
            </w:r>
          </w:p>
        </w:tc>
        <w:tc>
          <w:tcPr>
            <w:tcW w:w="389" w:type="pct"/>
            <w:tcBorders>
              <w:top w:val="nil"/>
              <w:left w:val="nil"/>
              <w:bottom w:val="nil"/>
              <w:right w:val="nil"/>
            </w:tcBorders>
            <w:vAlign w:val="center"/>
          </w:tcPr>
          <w:p w14:paraId="6F059E6A"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59B43EA"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70894823"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16" w:type="pct"/>
            <w:tcBorders>
              <w:top w:val="nil"/>
              <w:left w:val="nil"/>
              <w:bottom w:val="nil"/>
              <w:right w:val="nil"/>
            </w:tcBorders>
            <w:vAlign w:val="center"/>
          </w:tcPr>
          <w:p w14:paraId="5DA168A4"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4383439"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4B381D9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21E77159" w14:textId="77777777" w:rsidTr="00EA4737">
        <w:tc>
          <w:tcPr>
            <w:tcW w:w="409" w:type="pct"/>
            <w:tcBorders>
              <w:top w:val="nil"/>
              <w:left w:val="nil"/>
              <w:bottom w:val="nil"/>
              <w:right w:val="nil"/>
            </w:tcBorders>
            <w:vAlign w:val="center"/>
          </w:tcPr>
          <w:p w14:paraId="7B6DDB71"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8. int. SE NII</w:t>
            </w:r>
          </w:p>
        </w:tc>
        <w:tc>
          <w:tcPr>
            <w:tcW w:w="389" w:type="pct"/>
            <w:tcBorders>
              <w:top w:val="nil"/>
              <w:left w:val="nil"/>
              <w:bottom w:val="nil"/>
              <w:right w:val="nil"/>
            </w:tcBorders>
            <w:vAlign w:val="center"/>
          </w:tcPr>
          <w:p w14:paraId="40888226"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.08*</w:t>
            </w:r>
          </w:p>
        </w:tc>
        <w:tc>
          <w:tcPr>
            <w:tcW w:w="389" w:type="pct"/>
            <w:tcBorders>
              <w:top w:val="nil"/>
              <w:left w:val="nil"/>
              <w:bottom w:val="nil"/>
              <w:right w:val="nil"/>
            </w:tcBorders>
            <w:vAlign w:val="center"/>
          </w:tcPr>
          <w:p w14:paraId="4FF5CEA2"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.01</w:t>
            </w:r>
          </w:p>
        </w:tc>
        <w:tc>
          <w:tcPr>
            <w:tcW w:w="389" w:type="pct"/>
            <w:tcBorders>
              <w:top w:val="nil"/>
              <w:left w:val="nil"/>
              <w:bottom w:val="nil"/>
              <w:right w:val="nil"/>
            </w:tcBorders>
            <w:vAlign w:val="center"/>
          </w:tcPr>
          <w:p w14:paraId="24050D19"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.01</w:t>
            </w:r>
          </w:p>
        </w:tc>
        <w:tc>
          <w:tcPr>
            <w:tcW w:w="389" w:type="pct"/>
            <w:tcBorders>
              <w:top w:val="nil"/>
              <w:left w:val="nil"/>
              <w:bottom w:val="nil"/>
              <w:right w:val="nil"/>
            </w:tcBorders>
            <w:vAlign w:val="center"/>
          </w:tcPr>
          <w:p w14:paraId="70D42F4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.06</w:t>
            </w:r>
          </w:p>
        </w:tc>
        <w:tc>
          <w:tcPr>
            <w:tcW w:w="389" w:type="pct"/>
            <w:tcBorders>
              <w:top w:val="nil"/>
              <w:left w:val="nil"/>
              <w:bottom w:val="nil"/>
              <w:right w:val="nil"/>
            </w:tcBorders>
            <w:vAlign w:val="center"/>
          </w:tcPr>
          <w:p w14:paraId="1727982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.07*</w:t>
            </w:r>
          </w:p>
        </w:tc>
        <w:tc>
          <w:tcPr>
            <w:tcW w:w="389" w:type="pct"/>
            <w:tcBorders>
              <w:top w:val="nil"/>
              <w:left w:val="nil"/>
              <w:bottom w:val="nil"/>
              <w:right w:val="nil"/>
            </w:tcBorders>
            <w:vAlign w:val="center"/>
          </w:tcPr>
          <w:p w14:paraId="650501AF"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.61**</w:t>
            </w:r>
          </w:p>
        </w:tc>
        <w:tc>
          <w:tcPr>
            <w:tcW w:w="389" w:type="pct"/>
            <w:tcBorders>
              <w:top w:val="nil"/>
              <w:left w:val="nil"/>
              <w:bottom w:val="nil"/>
              <w:right w:val="nil"/>
            </w:tcBorders>
            <w:vAlign w:val="center"/>
          </w:tcPr>
          <w:p w14:paraId="0C1E7789"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.36**</w:t>
            </w:r>
          </w:p>
        </w:tc>
        <w:tc>
          <w:tcPr>
            <w:tcW w:w="389" w:type="pct"/>
            <w:tcBorders>
              <w:top w:val="nil"/>
              <w:left w:val="nil"/>
              <w:bottom w:val="nil"/>
              <w:right w:val="nil"/>
            </w:tcBorders>
            <w:vAlign w:val="center"/>
          </w:tcPr>
          <w:p w14:paraId="07DC77E6"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2FF05DB7"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16" w:type="pct"/>
            <w:tcBorders>
              <w:top w:val="nil"/>
              <w:left w:val="nil"/>
              <w:bottom w:val="nil"/>
              <w:right w:val="nil"/>
            </w:tcBorders>
            <w:vAlign w:val="center"/>
          </w:tcPr>
          <w:p w14:paraId="334800EF"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6C58A74A"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2016B34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0F29D4A1" w14:textId="77777777" w:rsidTr="00EA4737">
        <w:tc>
          <w:tcPr>
            <w:tcW w:w="409" w:type="pct"/>
            <w:tcBorders>
              <w:top w:val="nil"/>
              <w:left w:val="nil"/>
              <w:bottom w:val="nil"/>
              <w:right w:val="nil"/>
            </w:tcBorders>
            <w:vAlign w:val="center"/>
          </w:tcPr>
          <w:p w14:paraId="46F427AB"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9. ext. SE NII</w:t>
            </w:r>
          </w:p>
        </w:tc>
        <w:tc>
          <w:tcPr>
            <w:tcW w:w="389" w:type="pct"/>
            <w:tcBorders>
              <w:top w:val="nil"/>
              <w:left w:val="nil"/>
              <w:bottom w:val="nil"/>
              <w:right w:val="nil"/>
            </w:tcBorders>
            <w:vAlign w:val="center"/>
          </w:tcPr>
          <w:p w14:paraId="1FA297C6"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-.08*</w:t>
            </w:r>
          </w:p>
        </w:tc>
        <w:tc>
          <w:tcPr>
            <w:tcW w:w="389" w:type="pct"/>
            <w:tcBorders>
              <w:top w:val="nil"/>
              <w:left w:val="nil"/>
              <w:bottom w:val="nil"/>
              <w:right w:val="nil"/>
            </w:tcBorders>
            <w:vAlign w:val="center"/>
          </w:tcPr>
          <w:p w14:paraId="3BA559C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.09*</w:t>
            </w:r>
          </w:p>
        </w:tc>
        <w:tc>
          <w:tcPr>
            <w:tcW w:w="389" w:type="pct"/>
            <w:tcBorders>
              <w:top w:val="nil"/>
              <w:left w:val="nil"/>
              <w:bottom w:val="nil"/>
              <w:right w:val="nil"/>
            </w:tcBorders>
            <w:vAlign w:val="center"/>
          </w:tcPr>
          <w:p w14:paraId="5172E344"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.06</w:t>
            </w:r>
          </w:p>
        </w:tc>
        <w:tc>
          <w:tcPr>
            <w:tcW w:w="389" w:type="pct"/>
            <w:tcBorders>
              <w:top w:val="nil"/>
              <w:left w:val="nil"/>
              <w:bottom w:val="nil"/>
              <w:right w:val="nil"/>
            </w:tcBorders>
            <w:vAlign w:val="center"/>
          </w:tcPr>
          <w:p w14:paraId="3F8580B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-.06</w:t>
            </w:r>
          </w:p>
        </w:tc>
        <w:tc>
          <w:tcPr>
            <w:tcW w:w="389" w:type="pct"/>
            <w:tcBorders>
              <w:top w:val="nil"/>
              <w:left w:val="nil"/>
              <w:bottom w:val="nil"/>
              <w:right w:val="nil"/>
            </w:tcBorders>
            <w:vAlign w:val="center"/>
          </w:tcPr>
          <w:p w14:paraId="7FA7E496"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-.06</w:t>
            </w:r>
          </w:p>
        </w:tc>
        <w:tc>
          <w:tcPr>
            <w:tcW w:w="389" w:type="pct"/>
            <w:tcBorders>
              <w:top w:val="nil"/>
              <w:left w:val="nil"/>
              <w:bottom w:val="nil"/>
              <w:right w:val="nil"/>
            </w:tcBorders>
            <w:vAlign w:val="center"/>
          </w:tcPr>
          <w:p w14:paraId="66F95536"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.18**</w:t>
            </w:r>
          </w:p>
        </w:tc>
        <w:tc>
          <w:tcPr>
            <w:tcW w:w="389" w:type="pct"/>
            <w:tcBorders>
              <w:top w:val="nil"/>
              <w:left w:val="nil"/>
              <w:bottom w:val="nil"/>
              <w:right w:val="nil"/>
            </w:tcBorders>
            <w:vAlign w:val="center"/>
          </w:tcPr>
          <w:p w14:paraId="0646E93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.48**</w:t>
            </w:r>
          </w:p>
        </w:tc>
        <w:tc>
          <w:tcPr>
            <w:tcW w:w="389" w:type="pct"/>
            <w:tcBorders>
              <w:top w:val="nil"/>
              <w:left w:val="nil"/>
              <w:bottom w:val="nil"/>
              <w:right w:val="nil"/>
            </w:tcBorders>
            <w:vAlign w:val="center"/>
          </w:tcPr>
          <w:p w14:paraId="696E7CDC"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.41**</w:t>
            </w:r>
          </w:p>
        </w:tc>
        <w:tc>
          <w:tcPr>
            <w:tcW w:w="389" w:type="pct"/>
            <w:tcBorders>
              <w:top w:val="nil"/>
              <w:left w:val="nil"/>
              <w:bottom w:val="nil"/>
              <w:right w:val="nil"/>
            </w:tcBorders>
            <w:vAlign w:val="center"/>
          </w:tcPr>
          <w:p w14:paraId="4EB8EA8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16" w:type="pct"/>
            <w:tcBorders>
              <w:top w:val="nil"/>
              <w:left w:val="nil"/>
              <w:bottom w:val="nil"/>
              <w:right w:val="nil"/>
            </w:tcBorders>
            <w:vAlign w:val="center"/>
          </w:tcPr>
          <w:p w14:paraId="2708FD87"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1EF2F36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69702AE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272C312E" w14:textId="77777777" w:rsidTr="00EA4737">
        <w:trPr>
          <w:trHeight w:val="664"/>
        </w:trPr>
        <w:tc>
          <w:tcPr>
            <w:tcW w:w="409" w:type="pct"/>
            <w:tcBorders>
              <w:top w:val="nil"/>
              <w:left w:val="nil"/>
              <w:bottom w:val="nil"/>
              <w:right w:val="nil"/>
            </w:tcBorders>
            <w:vAlign w:val="center"/>
          </w:tcPr>
          <w:p w14:paraId="52CEE4A0"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10. trust</w:t>
            </w:r>
          </w:p>
        </w:tc>
        <w:tc>
          <w:tcPr>
            <w:tcW w:w="389" w:type="pct"/>
            <w:tcBorders>
              <w:top w:val="nil"/>
              <w:left w:val="nil"/>
              <w:bottom w:val="nil"/>
              <w:right w:val="nil"/>
            </w:tcBorders>
            <w:vAlign w:val="center"/>
          </w:tcPr>
          <w:p w14:paraId="6625BA8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-.08*</w:t>
            </w:r>
          </w:p>
        </w:tc>
        <w:tc>
          <w:tcPr>
            <w:tcW w:w="389" w:type="pct"/>
            <w:tcBorders>
              <w:top w:val="nil"/>
              <w:left w:val="nil"/>
              <w:bottom w:val="nil"/>
              <w:right w:val="nil"/>
            </w:tcBorders>
            <w:vAlign w:val="center"/>
          </w:tcPr>
          <w:p w14:paraId="50726054"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.01</w:t>
            </w:r>
          </w:p>
        </w:tc>
        <w:tc>
          <w:tcPr>
            <w:tcW w:w="389" w:type="pct"/>
            <w:tcBorders>
              <w:top w:val="nil"/>
              <w:left w:val="nil"/>
              <w:bottom w:val="nil"/>
              <w:right w:val="nil"/>
            </w:tcBorders>
            <w:vAlign w:val="center"/>
          </w:tcPr>
          <w:p w14:paraId="4EE65DB1"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.13**</w:t>
            </w:r>
          </w:p>
        </w:tc>
        <w:tc>
          <w:tcPr>
            <w:tcW w:w="389" w:type="pct"/>
            <w:tcBorders>
              <w:top w:val="nil"/>
              <w:left w:val="nil"/>
              <w:bottom w:val="nil"/>
              <w:right w:val="nil"/>
            </w:tcBorders>
            <w:vAlign w:val="center"/>
          </w:tcPr>
          <w:p w14:paraId="76A52DB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.08*</w:t>
            </w:r>
          </w:p>
        </w:tc>
        <w:tc>
          <w:tcPr>
            <w:tcW w:w="389" w:type="pct"/>
            <w:tcBorders>
              <w:top w:val="nil"/>
              <w:left w:val="nil"/>
              <w:bottom w:val="nil"/>
              <w:right w:val="nil"/>
            </w:tcBorders>
            <w:vAlign w:val="center"/>
          </w:tcPr>
          <w:p w14:paraId="39D773D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-.02</w:t>
            </w:r>
          </w:p>
        </w:tc>
        <w:tc>
          <w:tcPr>
            <w:tcW w:w="389" w:type="pct"/>
            <w:tcBorders>
              <w:top w:val="nil"/>
              <w:left w:val="nil"/>
              <w:bottom w:val="nil"/>
              <w:right w:val="nil"/>
            </w:tcBorders>
            <w:vAlign w:val="center"/>
          </w:tcPr>
          <w:p w14:paraId="1984A98C"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.15**</w:t>
            </w:r>
          </w:p>
        </w:tc>
        <w:tc>
          <w:tcPr>
            <w:tcW w:w="389" w:type="pct"/>
            <w:tcBorders>
              <w:top w:val="nil"/>
              <w:left w:val="nil"/>
              <w:bottom w:val="nil"/>
              <w:right w:val="nil"/>
            </w:tcBorders>
            <w:vAlign w:val="center"/>
          </w:tcPr>
          <w:p w14:paraId="1169258C"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.37**</w:t>
            </w:r>
          </w:p>
        </w:tc>
        <w:tc>
          <w:tcPr>
            <w:tcW w:w="389" w:type="pct"/>
            <w:tcBorders>
              <w:top w:val="nil"/>
              <w:left w:val="nil"/>
              <w:bottom w:val="nil"/>
              <w:right w:val="nil"/>
            </w:tcBorders>
            <w:vAlign w:val="center"/>
          </w:tcPr>
          <w:p w14:paraId="09D21C7E"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.17**</w:t>
            </w:r>
          </w:p>
        </w:tc>
        <w:tc>
          <w:tcPr>
            <w:tcW w:w="389" w:type="pct"/>
            <w:tcBorders>
              <w:top w:val="nil"/>
              <w:left w:val="nil"/>
              <w:bottom w:val="nil"/>
              <w:right w:val="nil"/>
            </w:tcBorders>
            <w:vAlign w:val="center"/>
          </w:tcPr>
          <w:p w14:paraId="5C9BBCD4"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.45**</w:t>
            </w:r>
          </w:p>
        </w:tc>
        <w:tc>
          <w:tcPr>
            <w:tcW w:w="316" w:type="pct"/>
            <w:tcBorders>
              <w:top w:val="nil"/>
              <w:left w:val="nil"/>
              <w:bottom w:val="nil"/>
              <w:right w:val="nil"/>
            </w:tcBorders>
            <w:vAlign w:val="center"/>
          </w:tcPr>
          <w:p w14:paraId="5DA7ED8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0E512094"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595B85E3"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26CB5A92" w14:textId="77777777" w:rsidTr="00EA4737">
        <w:tc>
          <w:tcPr>
            <w:tcW w:w="409" w:type="pct"/>
            <w:tcBorders>
              <w:top w:val="nil"/>
              <w:left w:val="nil"/>
              <w:bottom w:val="nil"/>
              <w:right w:val="nil"/>
            </w:tcBorders>
            <w:vAlign w:val="center"/>
          </w:tcPr>
          <w:p w14:paraId="656771C6"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11. explanation</w:t>
            </w:r>
          </w:p>
        </w:tc>
        <w:tc>
          <w:tcPr>
            <w:tcW w:w="389" w:type="pct"/>
            <w:tcBorders>
              <w:top w:val="nil"/>
              <w:left w:val="nil"/>
              <w:bottom w:val="nil"/>
              <w:right w:val="nil"/>
            </w:tcBorders>
            <w:vAlign w:val="center"/>
          </w:tcPr>
          <w:p w14:paraId="4C849E62"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.08*</w:t>
            </w:r>
          </w:p>
        </w:tc>
        <w:tc>
          <w:tcPr>
            <w:tcW w:w="389" w:type="pct"/>
            <w:tcBorders>
              <w:top w:val="nil"/>
              <w:left w:val="nil"/>
              <w:bottom w:val="nil"/>
              <w:right w:val="nil"/>
            </w:tcBorders>
            <w:vAlign w:val="center"/>
          </w:tcPr>
          <w:p w14:paraId="16BCED32"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-.18**</w:t>
            </w:r>
          </w:p>
        </w:tc>
        <w:tc>
          <w:tcPr>
            <w:tcW w:w="389" w:type="pct"/>
            <w:tcBorders>
              <w:top w:val="nil"/>
              <w:left w:val="nil"/>
              <w:bottom w:val="nil"/>
              <w:right w:val="nil"/>
            </w:tcBorders>
            <w:vAlign w:val="center"/>
          </w:tcPr>
          <w:p w14:paraId="68E4579A"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.08*</w:t>
            </w:r>
          </w:p>
        </w:tc>
        <w:tc>
          <w:tcPr>
            <w:tcW w:w="389" w:type="pct"/>
            <w:tcBorders>
              <w:top w:val="nil"/>
              <w:left w:val="nil"/>
              <w:bottom w:val="nil"/>
              <w:right w:val="nil"/>
            </w:tcBorders>
            <w:vAlign w:val="center"/>
          </w:tcPr>
          <w:p w14:paraId="1B0190E1"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.11**</w:t>
            </w:r>
          </w:p>
        </w:tc>
        <w:tc>
          <w:tcPr>
            <w:tcW w:w="389" w:type="pct"/>
            <w:tcBorders>
              <w:top w:val="nil"/>
              <w:left w:val="nil"/>
              <w:bottom w:val="nil"/>
              <w:right w:val="nil"/>
            </w:tcBorders>
            <w:vAlign w:val="center"/>
          </w:tcPr>
          <w:p w14:paraId="261FCABA"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.07*</w:t>
            </w:r>
          </w:p>
        </w:tc>
        <w:tc>
          <w:tcPr>
            <w:tcW w:w="389" w:type="pct"/>
            <w:tcBorders>
              <w:top w:val="nil"/>
              <w:left w:val="nil"/>
              <w:bottom w:val="nil"/>
              <w:right w:val="nil"/>
            </w:tcBorders>
            <w:vAlign w:val="center"/>
          </w:tcPr>
          <w:p w14:paraId="2CB103E2"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.24**</w:t>
            </w:r>
          </w:p>
        </w:tc>
        <w:tc>
          <w:tcPr>
            <w:tcW w:w="389" w:type="pct"/>
            <w:tcBorders>
              <w:top w:val="nil"/>
              <w:left w:val="nil"/>
              <w:bottom w:val="nil"/>
              <w:right w:val="nil"/>
            </w:tcBorders>
            <w:vAlign w:val="center"/>
          </w:tcPr>
          <w:p w14:paraId="1DEEC56D"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.11**</w:t>
            </w:r>
          </w:p>
        </w:tc>
        <w:tc>
          <w:tcPr>
            <w:tcW w:w="389" w:type="pct"/>
            <w:tcBorders>
              <w:top w:val="nil"/>
              <w:left w:val="nil"/>
              <w:bottom w:val="nil"/>
              <w:right w:val="nil"/>
            </w:tcBorders>
            <w:vAlign w:val="center"/>
          </w:tcPr>
          <w:p w14:paraId="6C18B5A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.19**</w:t>
            </w:r>
          </w:p>
        </w:tc>
        <w:tc>
          <w:tcPr>
            <w:tcW w:w="389" w:type="pct"/>
            <w:tcBorders>
              <w:top w:val="nil"/>
              <w:left w:val="nil"/>
              <w:bottom w:val="nil"/>
              <w:right w:val="nil"/>
            </w:tcBorders>
            <w:vAlign w:val="center"/>
          </w:tcPr>
          <w:p w14:paraId="0AFD6CFC"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-.08*</w:t>
            </w:r>
          </w:p>
        </w:tc>
        <w:tc>
          <w:tcPr>
            <w:tcW w:w="316" w:type="pct"/>
            <w:tcBorders>
              <w:top w:val="nil"/>
              <w:left w:val="nil"/>
              <w:bottom w:val="nil"/>
              <w:right w:val="nil"/>
            </w:tcBorders>
            <w:vAlign w:val="center"/>
          </w:tcPr>
          <w:p w14:paraId="374AC4B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-.05</w:t>
            </w:r>
          </w:p>
        </w:tc>
        <w:tc>
          <w:tcPr>
            <w:tcW w:w="389" w:type="pct"/>
            <w:tcBorders>
              <w:top w:val="nil"/>
              <w:left w:val="nil"/>
              <w:bottom w:val="nil"/>
              <w:right w:val="nil"/>
            </w:tcBorders>
            <w:vAlign w:val="center"/>
          </w:tcPr>
          <w:p w14:paraId="4A692055"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c>
          <w:tcPr>
            <w:tcW w:w="389" w:type="pct"/>
            <w:tcBorders>
              <w:top w:val="nil"/>
              <w:left w:val="nil"/>
              <w:bottom w:val="nil"/>
              <w:right w:val="nil"/>
            </w:tcBorders>
            <w:vAlign w:val="center"/>
          </w:tcPr>
          <w:p w14:paraId="3E0A28C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2543FC05" w14:textId="77777777" w:rsidTr="00EA4737">
        <w:tc>
          <w:tcPr>
            <w:tcW w:w="409" w:type="pct"/>
            <w:tcBorders>
              <w:top w:val="nil"/>
              <w:left w:val="nil"/>
              <w:bottom w:val="nil"/>
              <w:right w:val="nil"/>
            </w:tcBorders>
            <w:vAlign w:val="center"/>
          </w:tcPr>
          <w:p w14:paraId="625E6BAD"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12. supervisor</w:t>
            </w:r>
          </w:p>
        </w:tc>
        <w:tc>
          <w:tcPr>
            <w:tcW w:w="389" w:type="pct"/>
            <w:tcBorders>
              <w:top w:val="nil"/>
              <w:left w:val="nil"/>
              <w:bottom w:val="nil"/>
              <w:right w:val="nil"/>
            </w:tcBorders>
            <w:vAlign w:val="center"/>
          </w:tcPr>
          <w:p w14:paraId="5B55C77A"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.09*</w:t>
            </w:r>
          </w:p>
        </w:tc>
        <w:tc>
          <w:tcPr>
            <w:tcW w:w="389" w:type="pct"/>
            <w:tcBorders>
              <w:top w:val="nil"/>
              <w:left w:val="nil"/>
              <w:bottom w:val="nil"/>
              <w:right w:val="nil"/>
            </w:tcBorders>
            <w:vAlign w:val="center"/>
          </w:tcPr>
          <w:p w14:paraId="04D2884A"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-.10**</w:t>
            </w:r>
          </w:p>
        </w:tc>
        <w:tc>
          <w:tcPr>
            <w:tcW w:w="389" w:type="pct"/>
            <w:tcBorders>
              <w:top w:val="nil"/>
              <w:left w:val="nil"/>
              <w:bottom w:val="nil"/>
              <w:right w:val="nil"/>
            </w:tcBorders>
            <w:vAlign w:val="center"/>
          </w:tcPr>
          <w:p w14:paraId="1BC320C1"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.06</w:t>
            </w:r>
          </w:p>
        </w:tc>
        <w:tc>
          <w:tcPr>
            <w:tcW w:w="389" w:type="pct"/>
            <w:tcBorders>
              <w:top w:val="nil"/>
              <w:left w:val="nil"/>
              <w:bottom w:val="nil"/>
              <w:right w:val="nil"/>
            </w:tcBorders>
            <w:vAlign w:val="center"/>
          </w:tcPr>
          <w:p w14:paraId="27CC437D"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.02</w:t>
            </w:r>
          </w:p>
        </w:tc>
        <w:tc>
          <w:tcPr>
            <w:tcW w:w="389" w:type="pct"/>
            <w:tcBorders>
              <w:top w:val="nil"/>
              <w:left w:val="nil"/>
              <w:bottom w:val="nil"/>
              <w:right w:val="nil"/>
            </w:tcBorders>
            <w:vAlign w:val="center"/>
          </w:tcPr>
          <w:p w14:paraId="6245CECD"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.01</w:t>
            </w:r>
          </w:p>
        </w:tc>
        <w:tc>
          <w:tcPr>
            <w:tcW w:w="389" w:type="pct"/>
            <w:tcBorders>
              <w:top w:val="nil"/>
              <w:left w:val="nil"/>
              <w:bottom w:val="nil"/>
              <w:right w:val="nil"/>
            </w:tcBorders>
            <w:vAlign w:val="center"/>
          </w:tcPr>
          <w:p w14:paraId="2B1B77C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.23**</w:t>
            </w:r>
          </w:p>
        </w:tc>
        <w:tc>
          <w:tcPr>
            <w:tcW w:w="389" w:type="pct"/>
            <w:tcBorders>
              <w:top w:val="nil"/>
              <w:left w:val="nil"/>
              <w:bottom w:val="nil"/>
              <w:right w:val="nil"/>
            </w:tcBorders>
            <w:vAlign w:val="center"/>
          </w:tcPr>
          <w:p w14:paraId="57CDBC1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.14**</w:t>
            </w:r>
          </w:p>
        </w:tc>
        <w:tc>
          <w:tcPr>
            <w:tcW w:w="389" w:type="pct"/>
            <w:tcBorders>
              <w:top w:val="nil"/>
              <w:left w:val="nil"/>
              <w:bottom w:val="nil"/>
              <w:right w:val="nil"/>
            </w:tcBorders>
            <w:vAlign w:val="center"/>
          </w:tcPr>
          <w:p w14:paraId="0AB5B92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.22**</w:t>
            </w:r>
          </w:p>
        </w:tc>
        <w:tc>
          <w:tcPr>
            <w:tcW w:w="389" w:type="pct"/>
            <w:tcBorders>
              <w:top w:val="nil"/>
              <w:left w:val="nil"/>
              <w:bottom w:val="nil"/>
              <w:right w:val="nil"/>
            </w:tcBorders>
            <w:vAlign w:val="center"/>
          </w:tcPr>
          <w:p w14:paraId="788D4EEE" w14:textId="77777777" w:rsidR="003E5369" w:rsidRPr="003E5369" w:rsidRDefault="003E5369" w:rsidP="00EA4737">
            <w:pPr>
              <w:widowControl w:val="0"/>
              <w:tabs>
                <w:tab w:val="decimal" w:leader="dot" w:pos="428"/>
              </w:tabs>
              <w:autoSpaceDE w:val="0"/>
              <w:autoSpaceDN w:val="0"/>
              <w:adjustRightInd w:val="0"/>
              <w:spacing w:after="0" w:line="240" w:lineRule="auto"/>
              <w:jc w:val="both"/>
              <w:rPr>
                <w:rFonts w:asciiTheme="majorBidi" w:hAnsiTheme="majorBidi" w:cstheme="majorBidi"/>
                <w:sz w:val="20"/>
                <w:szCs w:val="20"/>
              </w:rPr>
            </w:pPr>
            <w:r w:rsidRPr="003E5369">
              <w:rPr>
                <w:rFonts w:asciiTheme="majorBidi" w:hAnsiTheme="majorBidi" w:cstheme="majorBidi"/>
                <w:sz w:val="20"/>
                <w:szCs w:val="20"/>
              </w:rPr>
              <w:t>.01</w:t>
            </w:r>
          </w:p>
        </w:tc>
        <w:tc>
          <w:tcPr>
            <w:tcW w:w="316" w:type="pct"/>
            <w:tcBorders>
              <w:top w:val="nil"/>
              <w:left w:val="nil"/>
              <w:bottom w:val="nil"/>
              <w:right w:val="nil"/>
            </w:tcBorders>
            <w:vAlign w:val="center"/>
          </w:tcPr>
          <w:p w14:paraId="6019F606"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.02</w:t>
            </w:r>
          </w:p>
        </w:tc>
        <w:tc>
          <w:tcPr>
            <w:tcW w:w="389" w:type="pct"/>
            <w:tcBorders>
              <w:top w:val="nil"/>
              <w:left w:val="nil"/>
              <w:bottom w:val="nil"/>
              <w:right w:val="nil"/>
            </w:tcBorders>
            <w:vAlign w:val="center"/>
          </w:tcPr>
          <w:p w14:paraId="5F001DDE"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.61**</w:t>
            </w:r>
          </w:p>
        </w:tc>
        <w:tc>
          <w:tcPr>
            <w:tcW w:w="389" w:type="pct"/>
            <w:tcBorders>
              <w:top w:val="nil"/>
              <w:left w:val="nil"/>
              <w:bottom w:val="nil"/>
              <w:right w:val="nil"/>
            </w:tcBorders>
            <w:vAlign w:val="center"/>
          </w:tcPr>
          <w:p w14:paraId="2286B7C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 xml:space="preserve"> </w:t>
            </w:r>
          </w:p>
        </w:tc>
      </w:tr>
      <w:tr w:rsidR="003E5369" w:rsidRPr="003E5369" w14:paraId="2FBBB078" w14:textId="77777777" w:rsidTr="00EA4737">
        <w:tc>
          <w:tcPr>
            <w:tcW w:w="409" w:type="pct"/>
            <w:tcBorders>
              <w:top w:val="nil"/>
              <w:left w:val="nil"/>
              <w:bottom w:val="nil"/>
              <w:right w:val="nil"/>
            </w:tcBorders>
            <w:vAlign w:val="center"/>
          </w:tcPr>
          <w:p w14:paraId="3C28194B" w14:textId="77777777" w:rsidR="003E5369" w:rsidRPr="003E5369" w:rsidRDefault="003E5369" w:rsidP="00EA4737">
            <w:pPr>
              <w:widowControl w:val="0"/>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13. int. complaint</w:t>
            </w:r>
          </w:p>
        </w:tc>
        <w:tc>
          <w:tcPr>
            <w:tcW w:w="389" w:type="pct"/>
            <w:tcBorders>
              <w:top w:val="nil"/>
              <w:left w:val="nil"/>
              <w:bottom w:val="nil"/>
              <w:right w:val="nil"/>
            </w:tcBorders>
            <w:vAlign w:val="center"/>
          </w:tcPr>
          <w:p w14:paraId="695F250A"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.06</w:t>
            </w:r>
          </w:p>
        </w:tc>
        <w:tc>
          <w:tcPr>
            <w:tcW w:w="389" w:type="pct"/>
            <w:tcBorders>
              <w:top w:val="nil"/>
              <w:left w:val="nil"/>
              <w:bottom w:val="nil"/>
              <w:right w:val="nil"/>
            </w:tcBorders>
            <w:vAlign w:val="center"/>
          </w:tcPr>
          <w:p w14:paraId="021CE5D3"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-.01</w:t>
            </w:r>
          </w:p>
        </w:tc>
        <w:tc>
          <w:tcPr>
            <w:tcW w:w="389" w:type="pct"/>
            <w:tcBorders>
              <w:top w:val="nil"/>
              <w:left w:val="nil"/>
              <w:bottom w:val="nil"/>
              <w:right w:val="nil"/>
            </w:tcBorders>
            <w:vAlign w:val="center"/>
          </w:tcPr>
          <w:p w14:paraId="29A9866D"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.03</w:t>
            </w:r>
          </w:p>
        </w:tc>
        <w:tc>
          <w:tcPr>
            <w:tcW w:w="389" w:type="pct"/>
            <w:tcBorders>
              <w:top w:val="nil"/>
              <w:left w:val="nil"/>
              <w:bottom w:val="nil"/>
              <w:right w:val="nil"/>
            </w:tcBorders>
            <w:vAlign w:val="center"/>
          </w:tcPr>
          <w:p w14:paraId="6796D4F8"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-.01</w:t>
            </w:r>
          </w:p>
        </w:tc>
        <w:tc>
          <w:tcPr>
            <w:tcW w:w="389" w:type="pct"/>
            <w:tcBorders>
              <w:top w:val="nil"/>
              <w:left w:val="nil"/>
              <w:bottom w:val="nil"/>
              <w:right w:val="nil"/>
            </w:tcBorders>
            <w:vAlign w:val="center"/>
          </w:tcPr>
          <w:p w14:paraId="207528FA" w14:textId="77777777" w:rsidR="003E5369" w:rsidRPr="0085007F"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85007F">
              <w:rPr>
                <w:rFonts w:asciiTheme="majorBidi" w:hAnsiTheme="majorBidi" w:cstheme="majorBidi"/>
                <w:sz w:val="20"/>
                <w:szCs w:val="20"/>
              </w:rPr>
              <w:t>.07*</w:t>
            </w:r>
          </w:p>
        </w:tc>
        <w:tc>
          <w:tcPr>
            <w:tcW w:w="389" w:type="pct"/>
            <w:tcBorders>
              <w:top w:val="nil"/>
              <w:left w:val="nil"/>
              <w:bottom w:val="nil"/>
              <w:right w:val="nil"/>
            </w:tcBorders>
            <w:vAlign w:val="center"/>
          </w:tcPr>
          <w:p w14:paraId="49B1D477"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.20**</w:t>
            </w:r>
          </w:p>
        </w:tc>
        <w:tc>
          <w:tcPr>
            <w:tcW w:w="389" w:type="pct"/>
            <w:tcBorders>
              <w:top w:val="nil"/>
              <w:left w:val="nil"/>
              <w:bottom w:val="nil"/>
              <w:right w:val="nil"/>
            </w:tcBorders>
            <w:vAlign w:val="center"/>
          </w:tcPr>
          <w:p w14:paraId="4630A44F"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.14**</w:t>
            </w:r>
          </w:p>
        </w:tc>
        <w:tc>
          <w:tcPr>
            <w:tcW w:w="389" w:type="pct"/>
            <w:tcBorders>
              <w:top w:val="nil"/>
              <w:left w:val="nil"/>
              <w:bottom w:val="nil"/>
              <w:right w:val="nil"/>
            </w:tcBorders>
            <w:vAlign w:val="center"/>
          </w:tcPr>
          <w:p w14:paraId="531C44B0"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.22**</w:t>
            </w:r>
          </w:p>
        </w:tc>
        <w:tc>
          <w:tcPr>
            <w:tcW w:w="389" w:type="pct"/>
            <w:tcBorders>
              <w:top w:val="nil"/>
              <w:left w:val="nil"/>
              <w:bottom w:val="nil"/>
              <w:right w:val="nil"/>
            </w:tcBorders>
            <w:vAlign w:val="center"/>
          </w:tcPr>
          <w:p w14:paraId="7E83F38B"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.08*</w:t>
            </w:r>
          </w:p>
        </w:tc>
        <w:tc>
          <w:tcPr>
            <w:tcW w:w="316" w:type="pct"/>
            <w:tcBorders>
              <w:top w:val="nil"/>
              <w:left w:val="nil"/>
              <w:bottom w:val="nil"/>
              <w:right w:val="nil"/>
            </w:tcBorders>
            <w:vAlign w:val="center"/>
          </w:tcPr>
          <w:p w14:paraId="27231302"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.02</w:t>
            </w:r>
          </w:p>
        </w:tc>
        <w:tc>
          <w:tcPr>
            <w:tcW w:w="389" w:type="pct"/>
            <w:tcBorders>
              <w:top w:val="nil"/>
              <w:left w:val="nil"/>
              <w:bottom w:val="nil"/>
              <w:right w:val="nil"/>
            </w:tcBorders>
            <w:vAlign w:val="center"/>
          </w:tcPr>
          <w:p w14:paraId="079D02C8"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.39**</w:t>
            </w:r>
          </w:p>
        </w:tc>
        <w:tc>
          <w:tcPr>
            <w:tcW w:w="389" w:type="pct"/>
            <w:tcBorders>
              <w:top w:val="nil"/>
              <w:left w:val="nil"/>
              <w:bottom w:val="nil"/>
              <w:right w:val="nil"/>
            </w:tcBorders>
            <w:vAlign w:val="center"/>
          </w:tcPr>
          <w:p w14:paraId="2D8057F9" w14:textId="77777777" w:rsidR="003E5369" w:rsidRPr="003E5369" w:rsidRDefault="003E5369" w:rsidP="00EA4737">
            <w:pPr>
              <w:widowControl w:val="0"/>
              <w:tabs>
                <w:tab w:val="decimal" w:leader="dot" w:pos="428"/>
              </w:tabs>
              <w:autoSpaceDE w:val="0"/>
              <w:autoSpaceDN w:val="0"/>
              <w:adjustRightInd w:val="0"/>
              <w:spacing w:after="0" w:line="240" w:lineRule="auto"/>
              <w:rPr>
                <w:rFonts w:asciiTheme="majorBidi" w:hAnsiTheme="majorBidi" w:cstheme="majorBidi"/>
                <w:sz w:val="20"/>
                <w:szCs w:val="20"/>
              </w:rPr>
            </w:pPr>
            <w:r w:rsidRPr="003E5369">
              <w:rPr>
                <w:rFonts w:asciiTheme="majorBidi" w:hAnsiTheme="majorBidi" w:cstheme="majorBidi"/>
                <w:sz w:val="20"/>
                <w:szCs w:val="20"/>
              </w:rPr>
              <w:t>.63**</w:t>
            </w:r>
          </w:p>
        </w:tc>
      </w:tr>
    </w:tbl>
    <w:p w14:paraId="4D6A61BA" w14:textId="77777777" w:rsidR="003E5369" w:rsidRDefault="003E5369" w:rsidP="007F591D">
      <w:pPr>
        <w:spacing w:after="0" w:line="360" w:lineRule="auto"/>
        <w:jc w:val="both"/>
        <w:rPr>
          <w:rFonts w:asciiTheme="majorBidi" w:hAnsiTheme="majorBidi" w:cstheme="majorBidi"/>
          <w:sz w:val="24"/>
          <w:szCs w:val="24"/>
        </w:rPr>
      </w:pPr>
    </w:p>
    <w:p w14:paraId="61D8152A" w14:textId="39B0C460" w:rsidR="003E5369" w:rsidRDefault="003E5369" w:rsidP="007F591D">
      <w:pPr>
        <w:spacing w:after="0" w:line="360" w:lineRule="auto"/>
        <w:jc w:val="both"/>
        <w:rPr>
          <w:rFonts w:asciiTheme="majorBidi" w:hAnsiTheme="majorBidi" w:cstheme="majorBidi"/>
          <w:sz w:val="24"/>
          <w:szCs w:val="24"/>
        </w:rPr>
        <w:sectPr w:rsidR="003E5369" w:rsidSect="000E6144">
          <w:pgSz w:w="15840" w:h="12240" w:orient="landscape"/>
          <w:pgMar w:top="1440" w:right="1440" w:bottom="1440" w:left="1440" w:header="720" w:footer="720" w:gutter="0"/>
          <w:pgNumType w:start="25"/>
          <w:cols w:space="720"/>
          <w:docGrid w:linePitch="360"/>
        </w:sectPr>
      </w:pPr>
    </w:p>
    <w:tbl>
      <w:tblPr>
        <w:tblW w:w="5000" w:type="pct"/>
        <w:tblLook w:val="04A0" w:firstRow="1" w:lastRow="0" w:firstColumn="1" w:lastColumn="0" w:noHBand="0" w:noVBand="1"/>
      </w:tblPr>
      <w:tblGrid>
        <w:gridCol w:w="4224"/>
        <w:gridCol w:w="1109"/>
        <w:gridCol w:w="3181"/>
        <w:gridCol w:w="1219"/>
        <w:gridCol w:w="1010"/>
        <w:gridCol w:w="1119"/>
        <w:gridCol w:w="1098"/>
      </w:tblGrid>
      <w:tr w:rsidR="00570887" w:rsidRPr="00570887" w14:paraId="5EB55910" w14:textId="77777777" w:rsidTr="00377471">
        <w:trPr>
          <w:trHeight w:val="142"/>
        </w:trPr>
        <w:tc>
          <w:tcPr>
            <w:tcW w:w="5000" w:type="pct"/>
            <w:gridSpan w:val="7"/>
            <w:tcBorders>
              <w:top w:val="nil"/>
              <w:left w:val="nil"/>
              <w:bottom w:val="nil"/>
              <w:right w:val="nil"/>
            </w:tcBorders>
            <w:shd w:val="clear" w:color="auto" w:fill="auto"/>
            <w:noWrap/>
            <w:vAlign w:val="bottom"/>
          </w:tcPr>
          <w:p w14:paraId="48542251" w14:textId="187BC063" w:rsidR="00570887" w:rsidRPr="008A65E1" w:rsidRDefault="00570887" w:rsidP="00570887">
            <w:pPr>
              <w:spacing w:after="0" w:line="240" w:lineRule="auto"/>
              <w:rPr>
                <w:rFonts w:asciiTheme="majorBidi" w:eastAsia="Times New Roman" w:hAnsiTheme="majorBidi" w:cstheme="majorBidi"/>
                <w:b/>
                <w:bCs/>
              </w:rPr>
            </w:pPr>
            <w:r w:rsidRPr="008A65E1">
              <w:rPr>
                <w:rFonts w:asciiTheme="majorBidi" w:eastAsia="Times New Roman" w:hAnsiTheme="majorBidi" w:cstheme="majorBidi"/>
                <w:b/>
                <w:bCs/>
              </w:rPr>
              <w:lastRenderedPageBreak/>
              <w:t xml:space="preserve">Table A9: </w:t>
            </w:r>
            <w:r w:rsidR="00400E53" w:rsidRPr="008A65E1">
              <w:rPr>
                <w:rFonts w:asciiTheme="majorBidi" w:eastAsia="Times New Roman" w:hAnsiTheme="majorBidi" w:cstheme="majorBidi"/>
                <w:b/>
                <w:bCs/>
              </w:rPr>
              <w:t>Structural Equation Model of Request for Explanation with internal and external self-efficacy vis-à-vis respondents’ HMO as mediators</w:t>
            </w:r>
          </w:p>
        </w:tc>
      </w:tr>
      <w:tr w:rsidR="00400E53" w:rsidRPr="00570887" w14:paraId="41958DF5" w14:textId="77777777" w:rsidTr="00732CB0">
        <w:trPr>
          <w:trHeight w:val="300"/>
        </w:trPr>
        <w:tc>
          <w:tcPr>
            <w:tcW w:w="1638" w:type="pct"/>
            <w:tcBorders>
              <w:top w:val="nil"/>
              <w:left w:val="nil"/>
              <w:bottom w:val="nil"/>
              <w:right w:val="nil"/>
            </w:tcBorders>
            <w:shd w:val="clear" w:color="auto" w:fill="auto"/>
            <w:noWrap/>
            <w:vAlign w:val="bottom"/>
            <w:hideMark/>
          </w:tcPr>
          <w:p w14:paraId="1FC4B1F6"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Measurement model</w:t>
            </w:r>
          </w:p>
        </w:tc>
        <w:tc>
          <w:tcPr>
            <w:tcW w:w="425" w:type="pct"/>
            <w:tcBorders>
              <w:top w:val="nil"/>
              <w:left w:val="nil"/>
              <w:bottom w:val="nil"/>
              <w:right w:val="nil"/>
            </w:tcBorders>
            <w:shd w:val="clear" w:color="auto" w:fill="auto"/>
            <w:noWrap/>
            <w:vAlign w:val="bottom"/>
            <w:hideMark/>
          </w:tcPr>
          <w:p w14:paraId="57EBFDFC"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p>
        </w:tc>
        <w:tc>
          <w:tcPr>
            <w:tcW w:w="1232" w:type="pct"/>
            <w:tcBorders>
              <w:top w:val="nil"/>
              <w:left w:val="nil"/>
              <w:bottom w:val="nil"/>
              <w:right w:val="nil"/>
            </w:tcBorders>
            <w:shd w:val="clear" w:color="auto" w:fill="auto"/>
            <w:noWrap/>
            <w:vAlign w:val="bottom"/>
            <w:hideMark/>
          </w:tcPr>
          <w:p w14:paraId="137BA1AA"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68" w:type="pct"/>
            <w:tcBorders>
              <w:top w:val="nil"/>
              <w:left w:val="nil"/>
              <w:bottom w:val="nil"/>
              <w:right w:val="nil"/>
            </w:tcBorders>
            <w:shd w:val="clear" w:color="auto" w:fill="auto"/>
            <w:noWrap/>
            <w:vAlign w:val="bottom"/>
            <w:hideMark/>
          </w:tcPr>
          <w:p w14:paraId="5303B7CE"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387" w:type="pct"/>
            <w:tcBorders>
              <w:top w:val="nil"/>
              <w:left w:val="nil"/>
              <w:bottom w:val="nil"/>
              <w:right w:val="nil"/>
            </w:tcBorders>
            <w:shd w:val="clear" w:color="auto" w:fill="auto"/>
            <w:noWrap/>
            <w:vAlign w:val="bottom"/>
            <w:hideMark/>
          </w:tcPr>
          <w:p w14:paraId="50AF3D57"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29" w:type="pct"/>
            <w:tcBorders>
              <w:top w:val="nil"/>
              <w:left w:val="nil"/>
              <w:bottom w:val="nil"/>
              <w:right w:val="nil"/>
            </w:tcBorders>
            <w:shd w:val="clear" w:color="auto" w:fill="auto"/>
            <w:noWrap/>
            <w:vAlign w:val="bottom"/>
            <w:hideMark/>
          </w:tcPr>
          <w:p w14:paraId="0919349B"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21" w:type="pct"/>
            <w:tcBorders>
              <w:top w:val="nil"/>
              <w:left w:val="nil"/>
              <w:bottom w:val="nil"/>
              <w:right w:val="nil"/>
            </w:tcBorders>
            <w:shd w:val="clear" w:color="auto" w:fill="auto"/>
            <w:noWrap/>
            <w:vAlign w:val="bottom"/>
            <w:hideMark/>
          </w:tcPr>
          <w:p w14:paraId="1E2C62E1" w14:textId="77777777" w:rsidR="00A907CE" w:rsidRPr="0078052D" w:rsidRDefault="00A907CE" w:rsidP="0078052D">
            <w:pPr>
              <w:spacing w:after="0" w:line="240" w:lineRule="auto"/>
              <w:jc w:val="center"/>
              <w:rPr>
                <w:rFonts w:asciiTheme="majorBidi" w:eastAsia="Times New Roman" w:hAnsiTheme="majorBidi" w:cstheme="majorBidi"/>
              </w:rPr>
            </w:pPr>
          </w:p>
        </w:tc>
      </w:tr>
      <w:tr w:rsidR="00400E53" w:rsidRPr="00570887" w14:paraId="25F40126" w14:textId="77777777" w:rsidTr="00732CB0">
        <w:trPr>
          <w:trHeight w:val="300"/>
        </w:trPr>
        <w:tc>
          <w:tcPr>
            <w:tcW w:w="1638" w:type="pct"/>
            <w:tcBorders>
              <w:top w:val="nil"/>
              <w:left w:val="nil"/>
              <w:bottom w:val="nil"/>
              <w:right w:val="nil"/>
            </w:tcBorders>
            <w:shd w:val="clear" w:color="auto" w:fill="auto"/>
            <w:noWrap/>
            <w:vAlign w:val="bottom"/>
            <w:hideMark/>
          </w:tcPr>
          <w:p w14:paraId="2173D1F0" w14:textId="18530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l</w:t>
            </w:r>
            <w:r w:rsidRPr="008A65E1">
              <w:rPr>
                <w:rFonts w:asciiTheme="majorBidi" w:eastAsia="Times New Roman" w:hAnsiTheme="majorBidi" w:cstheme="majorBidi"/>
                <w:b/>
                <w:bCs/>
                <w:color w:val="000000"/>
              </w:rPr>
              <w:t>atent vars</w:t>
            </w:r>
          </w:p>
        </w:tc>
        <w:tc>
          <w:tcPr>
            <w:tcW w:w="425" w:type="pct"/>
            <w:tcBorders>
              <w:top w:val="nil"/>
              <w:left w:val="nil"/>
              <w:bottom w:val="nil"/>
              <w:right w:val="nil"/>
            </w:tcBorders>
            <w:shd w:val="clear" w:color="auto" w:fill="auto"/>
            <w:noWrap/>
            <w:vAlign w:val="bottom"/>
            <w:hideMark/>
          </w:tcPr>
          <w:p w14:paraId="7349A72C"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op</w:t>
            </w:r>
          </w:p>
        </w:tc>
        <w:tc>
          <w:tcPr>
            <w:tcW w:w="1232" w:type="pct"/>
            <w:tcBorders>
              <w:top w:val="nil"/>
              <w:left w:val="nil"/>
              <w:bottom w:val="nil"/>
              <w:right w:val="nil"/>
            </w:tcBorders>
            <w:shd w:val="clear" w:color="auto" w:fill="auto"/>
            <w:noWrap/>
            <w:vAlign w:val="bottom"/>
            <w:hideMark/>
          </w:tcPr>
          <w:p w14:paraId="6B9F2BA8" w14:textId="1DC35236" w:rsidR="00A907CE" w:rsidRPr="0078052D" w:rsidRDefault="00A907CE" w:rsidP="0078052D">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t>manifest vars</w:t>
            </w:r>
          </w:p>
        </w:tc>
        <w:tc>
          <w:tcPr>
            <w:tcW w:w="468" w:type="pct"/>
            <w:tcBorders>
              <w:top w:val="nil"/>
              <w:left w:val="nil"/>
              <w:bottom w:val="nil"/>
              <w:right w:val="nil"/>
            </w:tcBorders>
            <w:shd w:val="clear" w:color="auto" w:fill="auto"/>
            <w:noWrap/>
            <w:vAlign w:val="bottom"/>
            <w:hideMark/>
          </w:tcPr>
          <w:p w14:paraId="38EFBBD7" w14:textId="0377B0D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est</w:t>
            </w:r>
            <w:r w:rsidRPr="008A65E1">
              <w:rPr>
                <w:rFonts w:asciiTheme="majorBidi" w:eastAsia="Times New Roman" w:hAnsiTheme="majorBidi" w:cstheme="majorBidi"/>
                <w:b/>
                <w:bCs/>
                <w:color w:val="000000"/>
              </w:rPr>
              <w:t>imate</w:t>
            </w:r>
          </w:p>
        </w:tc>
        <w:tc>
          <w:tcPr>
            <w:tcW w:w="387" w:type="pct"/>
            <w:tcBorders>
              <w:top w:val="nil"/>
              <w:left w:val="nil"/>
              <w:bottom w:val="nil"/>
              <w:right w:val="nil"/>
            </w:tcBorders>
            <w:shd w:val="clear" w:color="auto" w:fill="auto"/>
            <w:noWrap/>
            <w:vAlign w:val="bottom"/>
            <w:hideMark/>
          </w:tcPr>
          <w:p w14:paraId="6005F5A1"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se</w:t>
            </w:r>
          </w:p>
        </w:tc>
        <w:tc>
          <w:tcPr>
            <w:tcW w:w="429" w:type="pct"/>
            <w:tcBorders>
              <w:top w:val="nil"/>
              <w:left w:val="nil"/>
              <w:bottom w:val="nil"/>
              <w:right w:val="nil"/>
            </w:tcBorders>
            <w:shd w:val="clear" w:color="auto" w:fill="auto"/>
            <w:noWrap/>
            <w:vAlign w:val="bottom"/>
            <w:hideMark/>
          </w:tcPr>
          <w:p w14:paraId="0C437F65" w14:textId="6E44E97F"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p</w:t>
            </w:r>
            <w:r w:rsidRPr="008A65E1">
              <w:rPr>
                <w:rFonts w:asciiTheme="majorBidi" w:eastAsia="Times New Roman" w:hAnsiTheme="majorBidi" w:cstheme="majorBidi"/>
                <w:b/>
                <w:bCs/>
                <w:color w:val="000000"/>
              </w:rPr>
              <w:t>-</w:t>
            </w:r>
            <w:r w:rsidRPr="0078052D">
              <w:rPr>
                <w:rFonts w:asciiTheme="majorBidi" w:eastAsia="Times New Roman" w:hAnsiTheme="majorBidi" w:cstheme="majorBidi"/>
                <w:b/>
                <w:bCs/>
                <w:color w:val="000000"/>
              </w:rPr>
              <w:t>value</w:t>
            </w:r>
          </w:p>
        </w:tc>
        <w:tc>
          <w:tcPr>
            <w:tcW w:w="421" w:type="pct"/>
            <w:tcBorders>
              <w:top w:val="nil"/>
              <w:left w:val="nil"/>
              <w:bottom w:val="nil"/>
              <w:right w:val="nil"/>
            </w:tcBorders>
            <w:shd w:val="clear" w:color="auto" w:fill="auto"/>
            <w:noWrap/>
            <w:vAlign w:val="bottom"/>
            <w:hideMark/>
          </w:tcPr>
          <w:p w14:paraId="0DC7162D"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std.lv</w:t>
            </w:r>
          </w:p>
        </w:tc>
      </w:tr>
      <w:tr w:rsidR="00400E53" w:rsidRPr="00570887" w14:paraId="527AB0E4" w14:textId="77777777" w:rsidTr="00732CB0">
        <w:trPr>
          <w:trHeight w:val="300"/>
        </w:trPr>
        <w:tc>
          <w:tcPr>
            <w:tcW w:w="1638" w:type="pct"/>
            <w:tcBorders>
              <w:top w:val="nil"/>
              <w:left w:val="nil"/>
              <w:bottom w:val="nil"/>
              <w:right w:val="nil"/>
            </w:tcBorders>
            <w:shd w:val="clear" w:color="auto" w:fill="auto"/>
            <w:noWrap/>
            <w:vAlign w:val="bottom"/>
            <w:hideMark/>
          </w:tcPr>
          <w:p w14:paraId="1CDCDF0E" w14:textId="7A450FA8"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425" w:type="pct"/>
            <w:tcBorders>
              <w:top w:val="nil"/>
              <w:left w:val="nil"/>
              <w:bottom w:val="nil"/>
              <w:right w:val="nil"/>
            </w:tcBorders>
            <w:shd w:val="clear" w:color="auto" w:fill="auto"/>
            <w:noWrap/>
            <w:vAlign w:val="bottom"/>
            <w:hideMark/>
          </w:tcPr>
          <w:p w14:paraId="6065E42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3FEF156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Inter_efficacy_1</w:t>
            </w:r>
          </w:p>
        </w:tc>
        <w:tc>
          <w:tcPr>
            <w:tcW w:w="468" w:type="pct"/>
            <w:tcBorders>
              <w:top w:val="nil"/>
              <w:left w:val="nil"/>
              <w:bottom w:val="nil"/>
              <w:right w:val="nil"/>
            </w:tcBorders>
            <w:shd w:val="clear" w:color="auto" w:fill="auto"/>
            <w:noWrap/>
            <w:vAlign w:val="bottom"/>
            <w:hideMark/>
          </w:tcPr>
          <w:p w14:paraId="20FCF12D"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1.0000</w:t>
            </w:r>
          </w:p>
        </w:tc>
        <w:tc>
          <w:tcPr>
            <w:tcW w:w="387" w:type="pct"/>
            <w:tcBorders>
              <w:top w:val="nil"/>
              <w:left w:val="nil"/>
              <w:bottom w:val="nil"/>
              <w:right w:val="nil"/>
            </w:tcBorders>
            <w:shd w:val="clear" w:color="auto" w:fill="auto"/>
            <w:noWrap/>
            <w:vAlign w:val="bottom"/>
            <w:hideMark/>
          </w:tcPr>
          <w:p w14:paraId="22BD0DB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9" w:type="pct"/>
            <w:tcBorders>
              <w:top w:val="nil"/>
              <w:left w:val="nil"/>
              <w:bottom w:val="nil"/>
              <w:right w:val="nil"/>
            </w:tcBorders>
            <w:shd w:val="clear" w:color="auto" w:fill="auto"/>
            <w:noWrap/>
            <w:vAlign w:val="bottom"/>
            <w:hideMark/>
          </w:tcPr>
          <w:p w14:paraId="1B83B7C9"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NA</w:t>
            </w:r>
          </w:p>
        </w:tc>
        <w:tc>
          <w:tcPr>
            <w:tcW w:w="421" w:type="pct"/>
            <w:tcBorders>
              <w:top w:val="nil"/>
              <w:left w:val="nil"/>
              <w:bottom w:val="nil"/>
              <w:right w:val="nil"/>
            </w:tcBorders>
            <w:shd w:val="clear" w:color="auto" w:fill="auto"/>
            <w:noWrap/>
            <w:vAlign w:val="bottom"/>
            <w:hideMark/>
          </w:tcPr>
          <w:p w14:paraId="5F5ED4B9"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0.8459</w:t>
            </w:r>
          </w:p>
        </w:tc>
      </w:tr>
      <w:tr w:rsidR="00400E53" w:rsidRPr="00570887" w14:paraId="49E59F7A" w14:textId="77777777" w:rsidTr="00732CB0">
        <w:trPr>
          <w:trHeight w:val="300"/>
        </w:trPr>
        <w:tc>
          <w:tcPr>
            <w:tcW w:w="1638" w:type="pct"/>
            <w:tcBorders>
              <w:top w:val="nil"/>
              <w:left w:val="nil"/>
              <w:bottom w:val="nil"/>
              <w:right w:val="nil"/>
            </w:tcBorders>
            <w:shd w:val="clear" w:color="auto" w:fill="auto"/>
            <w:noWrap/>
            <w:vAlign w:val="bottom"/>
            <w:hideMark/>
          </w:tcPr>
          <w:p w14:paraId="47E0FC4F" w14:textId="0529866D"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425" w:type="pct"/>
            <w:tcBorders>
              <w:top w:val="nil"/>
              <w:left w:val="nil"/>
              <w:bottom w:val="nil"/>
              <w:right w:val="nil"/>
            </w:tcBorders>
            <w:shd w:val="clear" w:color="auto" w:fill="auto"/>
            <w:noWrap/>
            <w:vAlign w:val="bottom"/>
            <w:hideMark/>
          </w:tcPr>
          <w:p w14:paraId="1D3C489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2CBA16F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Inter_efficacy_2</w:t>
            </w:r>
          </w:p>
        </w:tc>
        <w:tc>
          <w:tcPr>
            <w:tcW w:w="468" w:type="pct"/>
            <w:tcBorders>
              <w:top w:val="nil"/>
              <w:left w:val="nil"/>
              <w:bottom w:val="nil"/>
              <w:right w:val="nil"/>
            </w:tcBorders>
            <w:shd w:val="clear" w:color="auto" w:fill="auto"/>
            <w:noWrap/>
            <w:vAlign w:val="bottom"/>
            <w:hideMark/>
          </w:tcPr>
          <w:p w14:paraId="6862AAF0"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1.0388</w:t>
            </w:r>
          </w:p>
        </w:tc>
        <w:tc>
          <w:tcPr>
            <w:tcW w:w="387" w:type="pct"/>
            <w:tcBorders>
              <w:top w:val="nil"/>
              <w:left w:val="nil"/>
              <w:bottom w:val="nil"/>
              <w:right w:val="nil"/>
            </w:tcBorders>
            <w:shd w:val="clear" w:color="auto" w:fill="auto"/>
            <w:noWrap/>
            <w:vAlign w:val="bottom"/>
            <w:hideMark/>
          </w:tcPr>
          <w:p w14:paraId="2C44B3D9"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0.0398</w:t>
            </w:r>
          </w:p>
        </w:tc>
        <w:tc>
          <w:tcPr>
            <w:tcW w:w="429" w:type="pct"/>
            <w:tcBorders>
              <w:top w:val="nil"/>
              <w:left w:val="nil"/>
              <w:bottom w:val="nil"/>
              <w:right w:val="nil"/>
            </w:tcBorders>
            <w:shd w:val="clear" w:color="auto" w:fill="auto"/>
            <w:noWrap/>
            <w:vAlign w:val="bottom"/>
            <w:hideMark/>
          </w:tcPr>
          <w:p w14:paraId="39EA547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4989AF95"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0.8788</w:t>
            </w:r>
          </w:p>
        </w:tc>
      </w:tr>
      <w:tr w:rsidR="00400E53" w:rsidRPr="00570887" w14:paraId="27AB44ED" w14:textId="77777777" w:rsidTr="00732CB0">
        <w:trPr>
          <w:trHeight w:val="300"/>
        </w:trPr>
        <w:tc>
          <w:tcPr>
            <w:tcW w:w="1638" w:type="pct"/>
            <w:tcBorders>
              <w:top w:val="nil"/>
              <w:left w:val="nil"/>
              <w:bottom w:val="nil"/>
              <w:right w:val="nil"/>
            </w:tcBorders>
            <w:shd w:val="clear" w:color="auto" w:fill="auto"/>
            <w:noWrap/>
            <w:vAlign w:val="bottom"/>
            <w:hideMark/>
          </w:tcPr>
          <w:p w14:paraId="0923F6B2" w14:textId="73AB035F"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425" w:type="pct"/>
            <w:tcBorders>
              <w:top w:val="nil"/>
              <w:left w:val="nil"/>
              <w:bottom w:val="nil"/>
              <w:right w:val="nil"/>
            </w:tcBorders>
            <w:shd w:val="clear" w:color="auto" w:fill="auto"/>
            <w:noWrap/>
            <w:vAlign w:val="bottom"/>
            <w:hideMark/>
          </w:tcPr>
          <w:p w14:paraId="43BBC94E"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1626897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Inter_efficacy_3</w:t>
            </w:r>
          </w:p>
        </w:tc>
        <w:tc>
          <w:tcPr>
            <w:tcW w:w="468" w:type="pct"/>
            <w:tcBorders>
              <w:top w:val="nil"/>
              <w:left w:val="nil"/>
              <w:bottom w:val="nil"/>
              <w:right w:val="nil"/>
            </w:tcBorders>
            <w:shd w:val="clear" w:color="auto" w:fill="auto"/>
            <w:noWrap/>
            <w:vAlign w:val="bottom"/>
            <w:hideMark/>
          </w:tcPr>
          <w:p w14:paraId="287AC08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0.8847</w:t>
            </w:r>
          </w:p>
        </w:tc>
        <w:tc>
          <w:tcPr>
            <w:tcW w:w="387" w:type="pct"/>
            <w:tcBorders>
              <w:top w:val="nil"/>
              <w:left w:val="nil"/>
              <w:bottom w:val="nil"/>
              <w:right w:val="nil"/>
            </w:tcBorders>
            <w:shd w:val="clear" w:color="auto" w:fill="auto"/>
            <w:noWrap/>
            <w:vAlign w:val="bottom"/>
            <w:hideMark/>
          </w:tcPr>
          <w:p w14:paraId="0838601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0.0411</w:t>
            </w:r>
          </w:p>
        </w:tc>
        <w:tc>
          <w:tcPr>
            <w:tcW w:w="429" w:type="pct"/>
            <w:tcBorders>
              <w:top w:val="nil"/>
              <w:left w:val="nil"/>
              <w:bottom w:val="nil"/>
              <w:right w:val="nil"/>
            </w:tcBorders>
            <w:shd w:val="clear" w:color="auto" w:fill="auto"/>
            <w:noWrap/>
            <w:vAlign w:val="bottom"/>
            <w:hideMark/>
          </w:tcPr>
          <w:p w14:paraId="6F6DB0C6"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3FB942BE"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0.7484</w:t>
            </w:r>
          </w:p>
        </w:tc>
      </w:tr>
      <w:tr w:rsidR="00400E53" w:rsidRPr="00570887" w14:paraId="2A657DF2" w14:textId="77777777" w:rsidTr="00732CB0">
        <w:trPr>
          <w:trHeight w:val="300"/>
        </w:trPr>
        <w:tc>
          <w:tcPr>
            <w:tcW w:w="1638" w:type="pct"/>
            <w:tcBorders>
              <w:top w:val="nil"/>
              <w:left w:val="nil"/>
              <w:bottom w:val="nil"/>
              <w:right w:val="nil"/>
            </w:tcBorders>
            <w:shd w:val="clear" w:color="auto" w:fill="auto"/>
            <w:noWrap/>
            <w:vAlign w:val="bottom"/>
            <w:hideMark/>
          </w:tcPr>
          <w:p w14:paraId="70800113" w14:textId="4F5FFA91"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425" w:type="pct"/>
            <w:tcBorders>
              <w:top w:val="nil"/>
              <w:left w:val="nil"/>
              <w:bottom w:val="nil"/>
              <w:right w:val="nil"/>
            </w:tcBorders>
            <w:shd w:val="clear" w:color="auto" w:fill="auto"/>
            <w:noWrap/>
            <w:vAlign w:val="bottom"/>
            <w:hideMark/>
          </w:tcPr>
          <w:p w14:paraId="79B632F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5DCDC0F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Inter_efficacy_4</w:t>
            </w:r>
          </w:p>
        </w:tc>
        <w:tc>
          <w:tcPr>
            <w:tcW w:w="468" w:type="pct"/>
            <w:tcBorders>
              <w:top w:val="nil"/>
              <w:left w:val="nil"/>
              <w:bottom w:val="nil"/>
              <w:right w:val="nil"/>
            </w:tcBorders>
            <w:shd w:val="clear" w:color="auto" w:fill="auto"/>
            <w:noWrap/>
            <w:vAlign w:val="bottom"/>
            <w:hideMark/>
          </w:tcPr>
          <w:p w14:paraId="5106835F"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1.0251</w:t>
            </w:r>
          </w:p>
        </w:tc>
        <w:tc>
          <w:tcPr>
            <w:tcW w:w="387" w:type="pct"/>
            <w:tcBorders>
              <w:top w:val="nil"/>
              <w:left w:val="nil"/>
              <w:bottom w:val="nil"/>
              <w:right w:val="nil"/>
            </w:tcBorders>
            <w:shd w:val="clear" w:color="auto" w:fill="auto"/>
            <w:noWrap/>
            <w:vAlign w:val="bottom"/>
            <w:hideMark/>
          </w:tcPr>
          <w:p w14:paraId="01EABC5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0.0376</w:t>
            </w:r>
          </w:p>
        </w:tc>
        <w:tc>
          <w:tcPr>
            <w:tcW w:w="429" w:type="pct"/>
            <w:tcBorders>
              <w:top w:val="nil"/>
              <w:left w:val="nil"/>
              <w:bottom w:val="nil"/>
              <w:right w:val="nil"/>
            </w:tcBorders>
            <w:shd w:val="clear" w:color="auto" w:fill="auto"/>
            <w:noWrap/>
            <w:vAlign w:val="bottom"/>
            <w:hideMark/>
          </w:tcPr>
          <w:p w14:paraId="583AD4A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766DCB0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0.8672</w:t>
            </w:r>
          </w:p>
        </w:tc>
      </w:tr>
      <w:tr w:rsidR="00400E53" w:rsidRPr="00570887" w14:paraId="13BAAFD6" w14:textId="77777777" w:rsidTr="00732CB0">
        <w:trPr>
          <w:trHeight w:val="300"/>
        </w:trPr>
        <w:tc>
          <w:tcPr>
            <w:tcW w:w="1638" w:type="pct"/>
            <w:tcBorders>
              <w:top w:val="nil"/>
              <w:left w:val="nil"/>
              <w:bottom w:val="nil"/>
              <w:right w:val="nil"/>
            </w:tcBorders>
            <w:shd w:val="clear" w:color="auto" w:fill="auto"/>
            <w:noWrap/>
            <w:vAlign w:val="bottom"/>
            <w:hideMark/>
          </w:tcPr>
          <w:p w14:paraId="129D77FF" w14:textId="0745370E" w:rsidR="00A907CE" w:rsidRPr="0078052D" w:rsidRDefault="00A907CE" w:rsidP="0078052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425" w:type="pct"/>
            <w:tcBorders>
              <w:top w:val="nil"/>
              <w:left w:val="nil"/>
              <w:bottom w:val="nil"/>
              <w:right w:val="nil"/>
            </w:tcBorders>
            <w:shd w:val="clear" w:color="auto" w:fill="auto"/>
            <w:noWrap/>
            <w:vAlign w:val="bottom"/>
            <w:hideMark/>
          </w:tcPr>
          <w:p w14:paraId="3E11254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32CF5AF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exter_efficacy_1</w:t>
            </w:r>
          </w:p>
        </w:tc>
        <w:tc>
          <w:tcPr>
            <w:tcW w:w="468" w:type="pct"/>
            <w:tcBorders>
              <w:top w:val="nil"/>
              <w:left w:val="nil"/>
              <w:bottom w:val="nil"/>
              <w:right w:val="nil"/>
            </w:tcBorders>
            <w:shd w:val="clear" w:color="auto" w:fill="auto"/>
            <w:noWrap/>
            <w:vAlign w:val="bottom"/>
            <w:hideMark/>
          </w:tcPr>
          <w:p w14:paraId="6B013D9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1.0000</w:t>
            </w:r>
          </w:p>
        </w:tc>
        <w:tc>
          <w:tcPr>
            <w:tcW w:w="387" w:type="pct"/>
            <w:tcBorders>
              <w:top w:val="nil"/>
              <w:left w:val="nil"/>
              <w:bottom w:val="nil"/>
              <w:right w:val="nil"/>
            </w:tcBorders>
            <w:shd w:val="clear" w:color="auto" w:fill="auto"/>
            <w:noWrap/>
            <w:vAlign w:val="bottom"/>
            <w:hideMark/>
          </w:tcPr>
          <w:p w14:paraId="29A3F51D"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9" w:type="pct"/>
            <w:tcBorders>
              <w:top w:val="nil"/>
              <w:left w:val="nil"/>
              <w:bottom w:val="nil"/>
              <w:right w:val="nil"/>
            </w:tcBorders>
            <w:shd w:val="clear" w:color="auto" w:fill="auto"/>
            <w:noWrap/>
            <w:vAlign w:val="bottom"/>
            <w:hideMark/>
          </w:tcPr>
          <w:p w14:paraId="03E4984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NA</w:t>
            </w:r>
          </w:p>
        </w:tc>
        <w:tc>
          <w:tcPr>
            <w:tcW w:w="421" w:type="pct"/>
            <w:tcBorders>
              <w:top w:val="nil"/>
              <w:left w:val="nil"/>
              <w:bottom w:val="nil"/>
              <w:right w:val="nil"/>
            </w:tcBorders>
            <w:shd w:val="clear" w:color="auto" w:fill="auto"/>
            <w:noWrap/>
            <w:vAlign w:val="bottom"/>
            <w:hideMark/>
          </w:tcPr>
          <w:p w14:paraId="5BDE1C4E"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0.8422</w:t>
            </w:r>
          </w:p>
        </w:tc>
      </w:tr>
      <w:tr w:rsidR="00400E53" w:rsidRPr="00570887" w14:paraId="477B7451" w14:textId="77777777" w:rsidTr="00732CB0">
        <w:trPr>
          <w:trHeight w:val="300"/>
        </w:trPr>
        <w:tc>
          <w:tcPr>
            <w:tcW w:w="1638" w:type="pct"/>
            <w:tcBorders>
              <w:top w:val="nil"/>
              <w:left w:val="nil"/>
              <w:bottom w:val="nil"/>
              <w:right w:val="nil"/>
            </w:tcBorders>
            <w:shd w:val="clear" w:color="auto" w:fill="auto"/>
            <w:noWrap/>
            <w:vAlign w:val="bottom"/>
            <w:hideMark/>
          </w:tcPr>
          <w:p w14:paraId="7BF85B49" w14:textId="4685FF6C" w:rsidR="00A907CE" w:rsidRPr="0078052D" w:rsidRDefault="00A907CE" w:rsidP="0078052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425" w:type="pct"/>
            <w:tcBorders>
              <w:top w:val="nil"/>
              <w:left w:val="nil"/>
              <w:bottom w:val="nil"/>
              <w:right w:val="nil"/>
            </w:tcBorders>
            <w:shd w:val="clear" w:color="auto" w:fill="auto"/>
            <w:noWrap/>
            <w:vAlign w:val="bottom"/>
            <w:hideMark/>
          </w:tcPr>
          <w:p w14:paraId="01D308B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18021E70"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exter_efficacy_2</w:t>
            </w:r>
          </w:p>
        </w:tc>
        <w:tc>
          <w:tcPr>
            <w:tcW w:w="468" w:type="pct"/>
            <w:tcBorders>
              <w:top w:val="nil"/>
              <w:left w:val="nil"/>
              <w:bottom w:val="nil"/>
              <w:right w:val="nil"/>
            </w:tcBorders>
            <w:shd w:val="clear" w:color="auto" w:fill="auto"/>
            <w:noWrap/>
            <w:vAlign w:val="bottom"/>
            <w:hideMark/>
          </w:tcPr>
          <w:p w14:paraId="229BDB7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0.9639</w:t>
            </w:r>
          </w:p>
        </w:tc>
        <w:tc>
          <w:tcPr>
            <w:tcW w:w="387" w:type="pct"/>
            <w:tcBorders>
              <w:top w:val="nil"/>
              <w:left w:val="nil"/>
              <w:bottom w:val="nil"/>
              <w:right w:val="nil"/>
            </w:tcBorders>
            <w:shd w:val="clear" w:color="auto" w:fill="auto"/>
            <w:noWrap/>
            <w:vAlign w:val="bottom"/>
            <w:hideMark/>
          </w:tcPr>
          <w:p w14:paraId="503E408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0.0411</w:t>
            </w:r>
          </w:p>
        </w:tc>
        <w:tc>
          <w:tcPr>
            <w:tcW w:w="429" w:type="pct"/>
            <w:tcBorders>
              <w:top w:val="nil"/>
              <w:left w:val="nil"/>
              <w:bottom w:val="nil"/>
              <w:right w:val="nil"/>
            </w:tcBorders>
            <w:shd w:val="clear" w:color="auto" w:fill="auto"/>
            <w:noWrap/>
            <w:vAlign w:val="bottom"/>
            <w:hideMark/>
          </w:tcPr>
          <w:p w14:paraId="7EF5D500"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423E8209"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0.8118</w:t>
            </w:r>
          </w:p>
        </w:tc>
      </w:tr>
      <w:tr w:rsidR="00400E53" w:rsidRPr="00570887" w14:paraId="131A07A4" w14:textId="77777777" w:rsidTr="00732CB0">
        <w:trPr>
          <w:trHeight w:val="300"/>
        </w:trPr>
        <w:tc>
          <w:tcPr>
            <w:tcW w:w="1638" w:type="pct"/>
            <w:tcBorders>
              <w:top w:val="nil"/>
              <w:left w:val="nil"/>
              <w:bottom w:val="nil"/>
              <w:right w:val="nil"/>
            </w:tcBorders>
            <w:shd w:val="clear" w:color="auto" w:fill="auto"/>
            <w:noWrap/>
            <w:vAlign w:val="bottom"/>
            <w:hideMark/>
          </w:tcPr>
          <w:p w14:paraId="662A2D7A" w14:textId="52C5F6ED" w:rsidR="00A907CE" w:rsidRPr="0078052D" w:rsidRDefault="00A907CE" w:rsidP="0078052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425" w:type="pct"/>
            <w:tcBorders>
              <w:top w:val="nil"/>
              <w:left w:val="nil"/>
              <w:bottom w:val="nil"/>
              <w:right w:val="nil"/>
            </w:tcBorders>
            <w:shd w:val="clear" w:color="auto" w:fill="auto"/>
            <w:noWrap/>
            <w:vAlign w:val="bottom"/>
            <w:hideMark/>
          </w:tcPr>
          <w:p w14:paraId="7B1F8A4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04094B7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exter_efficacy_3</w:t>
            </w:r>
          </w:p>
        </w:tc>
        <w:tc>
          <w:tcPr>
            <w:tcW w:w="468" w:type="pct"/>
            <w:tcBorders>
              <w:top w:val="nil"/>
              <w:left w:val="nil"/>
              <w:bottom w:val="nil"/>
              <w:right w:val="nil"/>
            </w:tcBorders>
            <w:shd w:val="clear" w:color="auto" w:fill="auto"/>
            <w:noWrap/>
            <w:vAlign w:val="bottom"/>
            <w:hideMark/>
          </w:tcPr>
          <w:p w14:paraId="5F04F45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0.8726</w:t>
            </w:r>
          </w:p>
        </w:tc>
        <w:tc>
          <w:tcPr>
            <w:tcW w:w="387" w:type="pct"/>
            <w:tcBorders>
              <w:top w:val="nil"/>
              <w:left w:val="nil"/>
              <w:bottom w:val="nil"/>
              <w:right w:val="nil"/>
            </w:tcBorders>
            <w:shd w:val="clear" w:color="auto" w:fill="auto"/>
            <w:noWrap/>
            <w:vAlign w:val="bottom"/>
            <w:hideMark/>
          </w:tcPr>
          <w:p w14:paraId="5C1F4AD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0.0406</w:t>
            </w:r>
          </w:p>
        </w:tc>
        <w:tc>
          <w:tcPr>
            <w:tcW w:w="429" w:type="pct"/>
            <w:tcBorders>
              <w:top w:val="nil"/>
              <w:left w:val="nil"/>
              <w:bottom w:val="nil"/>
              <w:right w:val="nil"/>
            </w:tcBorders>
            <w:shd w:val="clear" w:color="auto" w:fill="auto"/>
            <w:noWrap/>
            <w:vAlign w:val="bottom"/>
            <w:hideMark/>
          </w:tcPr>
          <w:p w14:paraId="6930D23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245CAD8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0.7349</w:t>
            </w:r>
          </w:p>
        </w:tc>
      </w:tr>
      <w:tr w:rsidR="00400E53" w:rsidRPr="00570887" w14:paraId="2F01E410" w14:textId="77777777" w:rsidTr="00732CB0">
        <w:trPr>
          <w:trHeight w:val="300"/>
        </w:trPr>
        <w:tc>
          <w:tcPr>
            <w:tcW w:w="1638" w:type="pct"/>
            <w:tcBorders>
              <w:top w:val="nil"/>
              <w:left w:val="nil"/>
              <w:bottom w:val="nil"/>
              <w:right w:val="nil"/>
            </w:tcBorders>
            <w:shd w:val="clear" w:color="auto" w:fill="auto"/>
            <w:noWrap/>
            <w:vAlign w:val="bottom"/>
            <w:hideMark/>
          </w:tcPr>
          <w:p w14:paraId="68A3DFB0" w14:textId="578E5881" w:rsidR="00A907CE" w:rsidRPr="0078052D" w:rsidRDefault="00A907CE" w:rsidP="0078052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425" w:type="pct"/>
            <w:tcBorders>
              <w:top w:val="nil"/>
              <w:left w:val="nil"/>
              <w:bottom w:val="nil"/>
              <w:right w:val="nil"/>
            </w:tcBorders>
            <w:shd w:val="clear" w:color="auto" w:fill="auto"/>
            <w:noWrap/>
            <w:vAlign w:val="bottom"/>
            <w:hideMark/>
          </w:tcPr>
          <w:p w14:paraId="71C95D3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550A17F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exter_efficacy_4</w:t>
            </w:r>
          </w:p>
        </w:tc>
        <w:tc>
          <w:tcPr>
            <w:tcW w:w="468" w:type="pct"/>
            <w:tcBorders>
              <w:top w:val="nil"/>
              <w:left w:val="nil"/>
              <w:bottom w:val="nil"/>
              <w:right w:val="nil"/>
            </w:tcBorders>
            <w:shd w:val="clear" w:color="auto" w:fill="auto"/>
            <w:noWrap/>
            <w:vAlign w:val="bottom"/>
            <w:hideMark/>
          </w:tcPr>
          <w:p w14:paraId="46B26B2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1.0293</w:t>
            </w:r>
          </w:p>
        </w:tc>
        <w:tc>
          <w:tcPr>
            <w:tcW w:w="387" w:type="pct"/>
            <w:tcBorders>
              <w:top w:val="nil"/>
              <w:left w:val="nil"/>
              <w:bottom w:val="nil"/>
              <w:right w:val="nil"/>
            </w:tcBorders>
            <w:shd w:val="clear" w:color="auto" w:fill="auto"/>
            <w:noWrap/>
            <w:vAlign w:val="bottom"/>
            <w:hideMark/>
          </w:tcPr>
          <w:p w14:paraId="45C5AEF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0.0414</w:t>
            </w:r>
          </w:p>
        </w:tc>
        <w:tc>
          <w:tcPr>
            <w:tcW w:w="429" w:type="pct"/>
            <w:tcBorders>
              <w:top w:val="nil"/>
              <w:left w:val="nil"/>
              <w:bottom w:val="nil"/>
              <w:right w:val="nil"/>
            </w:tcBorders>
            <w:shd w:val="clear" w:color="auto" w:fill="auto"/>
            <w:noWrap/>
            <w:vAlign w:val="bottom"/>
            <w:hideMark/>
          </w:tcPr>
          <w:p w14:paraId="028555B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3CE54D70"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0.8669</w:t>
            </w:r>
          </w:p>
        </w:tc>
      </w:tr>
      <w:tr w:rsidR="00400E53" w:rsidRPr="00570887" w14:paraId="6D051AF0" w14:textId="77777777" w:rsidTr="00732CB0">
        <w:trPr>
          <w:trHeight w:val="300"/>
        </w:trPr>
        <w:tc>
          <w:tcPr>
            <w:tcW w:w="1638" w:type="pct"/>
            <w:tcBorders>
              <w:top w:val="nil"/>
              <w:left w:val="nil"/>
              <w:bottom w:val="nil"/>
              <w:right w:val="nil"/>
            </w:tcBorders>
            <w:shd w:val="clear" w:color="auto" w:fill="auto"/>
            <w:noWrap/>
            <w:vAlign w:val="bottom"/>
            <w:hideMark/>
          </w:tcPr>
          <w:p w14:paraId="76971718" w14:textId="3D6CD646" w:rsidR="00A907CE" w:rsidRPr="0078052D" w:rsidRDefault="00A907CE" w:rsidP="0078052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425" w:type="pct"/>
            <w:tcBorders>
              <w:top w:val="nil"/>
              <w:left w:val="nil"/>
              <w:bottom w:val="nil"/>
              <w:right w:val="nil"/>
            </w:tcBorders>
            <w:shd w:val="clear" w:color="auto" w:fill="auto"/>
            <w:noWrap/>
            <w:vAlign w:val="bottom"/>
            <w:hideMark/>
          </w:tcPr>
          <w:p w14:paraId="1D5DF965"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39354CF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exter_efficacy_5</w:t>
            </w:r>
          </w:p>
        </w:tc>
        <w:tc>
          <w:tcPr>
            <w:tcW w:w="468" w:type="pct"/>
            <w:tcBorders>
              <w:top w:val="nil"/>
              <w:left w:val="nil"/>
              <w:bottom w:val="nil"/>
              <w:right w:val="nil"/>
            </w:tcBorders>
            <w:shd w:val="clear" w:color="auto" w:fill="auto"/>
            <w:noWrap/>
            <w:vAlign w:val="bottom"/>
            <w:hideMark/>
          </w:tcPr>
          <w:p w14:paraId="5BDA3E0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0.9808</w:t>
            </w:r>
          </w:p>
        </w:tc>
        <w:tc>
          <w:tcPr>
            <w:tcW w:w="387" w:type="pct"/>
            <w:tcBorders>
              <w:top w:val="nil"/>
              <w:left w:val="nil"/>
              <w:bottom w:val="nil"/>
              <w:right w:val="nil"/>
            </w:tcBorders>
            <w:shd w:val="clear" w:color="auto" w:fill="auto"/>
            <w:noWrap/>
            <w:vAlign w:val="bottom"/>
            <w:hideMark/>
          </w:tcPr>
          <w:p w14:paraId="5E89D04E"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0.0420</w:t>
            </w:r>
          </w:p>
        </w:tc>
        <w:tc>
          <w:tcPr>
            <w:tcW w:w="429" w:type="pct"/>
            <w:tcBorders>
              <w:top w:val="nil"/>
              <w:left w:val="nil"/>
              <w:bottom w:val="nil"/>
              <w:right w:val="nil"/>
            </w:tcBorders>
            <w:shd w:val="clear" w:color="auto" w:fill="auto"/>
            <w:noWrap/>
            <w:vAlign w:val="bottom"/>
            <w:hideMark/>
          </w:tcPr>
          <w:p w14:paraId="42B6659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7FA3DD9D"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0.8260</w:t>
            </w:r>
          </w:p>
        </w:tc>
      </w:tr>
      <w:tr w:rsidR="00400E53" w:rsidRPr="00570887" w14:paraId="236C4264" w14:textId="77777777" w:rsidTr="00732CB0">
        <w:trPr>
          <w:trHeight w:val="300"/>
        </w:trPr>
        <w:tc>
          <w:tcPr>
            <w:tcW w:w="1638" w:type="pct"/>
            <w:tcBorders>
              <w:top w:val="nil"/>
              <w:left w:val="nil"/>
              <w:bottom w:val="nil"/>
              <w:right w:val="nil"/>
            </w:tcBorders>
            <w:shd w:val="clear" w:color="auto" w:fill="auto"/>
            <w:noWrap/>
            <w:vAlign w:val="bottom"/>
            <w:hideMark/>
          </w:tcPr>
          <w:p w14:paraId="0D84DF13"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structural model</w:t>
            </w:r>
          </w:p>
        </w:tc>
        <w:tc>
          <w:tcPr>
            <w:tcW w:w="425" w:type="pct"/>
            <w:tcBorders>
              <w:top w:val="nil"/>
              <w:left w:val="nil"/>
              <w:bottom w:val="nil"/>
              <w:right w:val="nil"/>
            </w:tcBorders>
            <w:shd w:val="clear" w:color="auto" w:fill="auto"/>
            <w:noWrap/>
            <w:vAlign w:val="bottom"/>
            <w:hideMark/>
          </w:tcPr>
          <w:p w14:paraId="3D6E8A0F"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p>
        </w:tc>
        <w:tc>
          <w:tcPr>
            <w:tcW w:w="1232" w:type="pct"/>
            <w:tcBorders>
              <w:top w:val="nil"/>
              <w:left w:val="nil"/>
              <w:bottom w:val="nil"/>
              <w:right w:val="nil"/>
            </w:tcBorders>
            <w:shd w:val="clear" w:color="auto" w:fill="auto"/>
            <w:noWrap/>
            <w:vAlign w:val="bottom"/>
            <w:hideMark/>
          </w:tcPr>
          <w:p w14:paraId="54B33717"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68" w:type="pct"/>
            <w:tcBorders>
              <w:top w:val="nil"/>
              <w:left w:val="nil"/>
              <w:bottom w:val="nil"/>
              <w:right w:val="nil"/>
            </w:tcBorders>
            <w:shd w:val="clear" w:color="auto" w:fill="auto"/>
            <w:noWrap/>
            <w:vAlign w:val="bottom"/>
            <w:hideMark/>
          </w:tcPr>
          <w:p w14:paraId="38229219"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387" w:type="pct"/>
            <w:tcBorders>
              <w:top w:val="nil"/>
              <w:left w:val="nil"/>
              <w:bottom w:val="nil"/>
              <w:right w:val="nil"/>
            </w:tcBorders>
            <w:shd w:val="clear" w:color="auto" w:fill="auto"/>
            <w:noWrap/>
            <w:vAlign w:val="bottom"/>
            <w:hideMark/>
          </w:tcPr>
          <w:p w14:paraId="214BA8C5"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29" w:type="pct"/>
            <w:tcBorders>
              <w:top w:val="nil"/>
              <w:left w:val="nil"/>
              <w:bottom w:val="nil"/>
              <w:right w:val="nil"/>
            </w:tcBorders>
            <w:shd w:val="clear" w:color="auto" w:fill="auto"/>
            <w:noWrap/>
            <w:vAlign w:val="bottom"/>
            <w:hideMark/>
          </w:tcPr>
          <w:p w14:paraId="1507F7A5"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21" w:type="pct"/>
            <w:tcBorders>
              <w:top w:val="nil"/>
              <w:left w:val="nil"/>
              <w:bottom w:val="nil"/>
              <w:right w:val="nil"/>
            </w:tcBorders>
            <w:shd w:val="clear" w:color="auto" w:fill="auto"/>
            <w:noWrap/>
            <w:vAlign w:val="bottom"/>
            <w:hideMark/>
          </w:tcPr>
          <w:p w14:paraId="61DDE63B" w14:textId="77777777" w:rsidR="00A907CE" w:rsidRPr="0078052D" w:rsidRDefault="00A907CE" w:rsidP="0078052D">
            <w:pPr>
              <w:spacing w:after="0" w:line="240" w:lineRule="auto"/>
              <w:jc w:val="center"/>
              <w:rPr>
                <w:rFonts w:asciiTheme="majorBidi" w:eastAsia="Times New Roman" w:hAnsiTheme="majorBidi" w:cstheme="majorBidi"/>
              </w:rPr>
            </w:pPr>
          </w:p>
        </w:tc>
      </w:tr>
      <w:tr w:rsidR="00400E53" w:rsidRPr="00570887" w14:paraId="444BBE92" w14:textId="77777777" w:rsidTr="00732CB0">
        <w:trPr>
          <w:trHeight w:val="300"/>
        </w:trPr>
        <w:tc>
          <w:tcPr>
            <w:tcW w:w="1638" w:type="pct"/>
            <w:tcBorders>
              <w:top w:val="nil"/>
              <w:left w:val="nil"/>
              <w:bottom w:val="nil"/>
              <w:right w:val="nil"/>
            </w:tcBorders>
            <w:shd w:val="clear" w:color="auto" w:fill="auto"/>
            <w:noWrap/>
            <w:vAlign w:val="bottom"/>
            <w:hideMark/>
          </w:tcPr>
          <w:p w14:paraId="0B3BBDE3" w14:textId="02A64B54"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l</w:t>
            </w:r>
            <w:r w:rsidR="00570887" w:rsidRPr="008A65E1">
              <w:rPr>
                <w:rFonts w:asciiTheme="majorBidi" w:eastAsia="Times New Roman" w:hAnsiTheme="majorBidi" w:cstheme="majorBidi"/>
                <w:b/>
                <w:bCs/>
                <w:color w:val="000000"/>
              </w:rPr>
              <w:t>eft-hand side</w:t>
            </w:r>
          </w:p>
        </w:tc>
        <w:tc>
          <w:tcPr>
            <w:tcW w:w="425" w:type="pct"/>
            <w:tcBorders>
              <w:top w:val="nil"/>
              <w:left w:val="nil"/>
              <w:bottom w:val="nil"/>
              <w:right w:val="nil"/>
            </w:tcBorders>
            <w:shd w:val="clear" w:color="auto" w:fill="auto"/>
            <w:noWrap/>
            <w:vAlign w:val="bottom"/>
            <w:hideMark/>
          </w:tcPr>
          <w:p w14:paraId="0DF072DA"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op</w:t>
            </w:r>
          </w:p>
        </w:tc>
        <w:tc>
          <w:tcPr>
            <w:tcW w:w="1232" w:type="pct"/>
            <w:tcBorders>
              <w:top w:val="nil"/>
              <w:left w:val="nil"/>
              <w:bottom w:val="nil"/>
              <w:right w:val="nil"/>
            </w:tcBorders>
            <w:shd w:val="clear" w:color="auto" w:fill="auto"/>
            <w:noWrap/>
            <w:vAlign w:val="bottom"/>
            <w:hideMark/>
          </w:tcPr>
          <w:p w14:paraId="5C72D050" w14:textId="373A6B90" w:rsidR="00A907CE" w:rsidRPr="0078052D" w:rsidRDefault="00570887" w:rsidP="0078052D">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t>right-hand side</w:t>
            </w:r>
          </w:p>
        </w:tc>
        <w:tc>
          <w:tcPr>
            <w:tcW w:w="468" w:type="pct"/>
            <w:tcBorders>
              <w:top w:val="nil"/>
              <w:left w:val="nil"/>
              <w:bottom w:val="nil"/>
              <w:right w:val="nil"/>
            </w:tcBorders>
            <w:shd w:val="clear" w:color="auto" w:fill="auto"/>
            <w:noWrap/>
            <w:vAlign w:val="bottom"/>
            <w:hideMark/>
          </w:tcPr>
          <w:p w14:paraId="2E7D48C5" w14:textId="342B23CA"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est</w:t>
            </w:r>
            <w:r w:rsidRPr="008A65E1">
              <w:rPr>
                <w:rFonts w:asciiTheme="majorBidi" w:eastAsia="Times New Roman" w:hAnsiTheme="majorBidi" w:cstheme="majorBidi"/>
                <w:b/>
                <w:bCs/>
                <w:color w:val="000000"/>
              </w:rPr>
              <w:t>imate</w:t>
            </w:r>
          </w:p>
        </w:tc>
        <w:tc>
          <w:tcPr>
            <w:tcW w:w="387" w:type="pct"/>
            <w:tcBorders>
              <w:top w:val="nil"/>
              <w:left w:val="nil"/>
              <w:bottom w:val="nil"/>
              <w:right w:val="nil"/>
            </w:tcBorders>
            <w:shd w:val="clear" w:color="auto" w:fill="auto"/>
            <w:noWrap/>
            <w:vAlign w:val="bottom"/>
            <w:hideMark/>
          </w:tcPr>
          <w:p w14:paraId="175D7BA5"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se</w:t>
            </w:r>
          </w:p>
        </w:tc>
        <w:tc>
          <w:tcPr>
            <w:tcW w:w="429" w:type="pct"/>
            <w:tcBorders>
              <w:top w:val="nil"/>
              <w:left w:val="nil"/>
              <w:bottom w:val="nil"/>
              <w:right w:val="nil"/>
            </w:tcBorders>
            <w:shd w:val="clear" w:color="auto" w:fill="auto"/>
            <w:noWrap/>
            <w:vAlign w:val="bottom"/>
            <w:hideMark/>
          </w:tcPr>
          <w:p w14:paraId="28A4B4B3" w14:textId="1E4A1BFE"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p</w:t>
            </w:r>
            <w:r w:rsidRPr="008A65E1">
              <w:rPr>
                <w:rFonts w:asciiTheme="majorBidi" w:eastAsia="Times New Roman" w:hAnsiTheme="majorBidi" w:cstheme="majorBidi"/>
                <w:b/>
                <w:bCs/>
                <w:color w:val="000000"/>
              </w:rPr>
              <w:t>-</w:t>
            </w:r>
            <w:r w:rsidRPr="0078052D">
              <w:rPr>
                <w:rFonts w:asciiTheme="majorBidi" w:eastAsia="Times New Roman" w:hAnsiTheme="majorBidi" w:cstheme="majorBidi"/>
                <w:b/>
                <w:bCs/>
                <w:color w:val="000000"/>
              </w:rPr>
              <w:t>value</w:t>
            </w:r>
          </w:p>
        </w:tc>
        <w:tc>
          <w:tcPr>
            <w:tcW w:w="421" w:type="pct"/>
            <w:tcBorders>
              <w:top w:val="nil"/>
              <w:left w:val="nil"/>
              <w:bottom w:val="nil"/>
              <w:right w:val="nil"/>
            </w:tcBorders>
            <w:shd w:val="clear" w:color="auto" w:fill="auto"/>
            <w:noWrap/>
            <w:vAlign w:val="bottom"/>
            <w:hideMark/>
          </w:tcPr>
          <w:p w14:paraId="385BA7FA"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std.lv</w:t>
            </w:r>
          </w:p>
        </w:tc>
      </w:tr>
      <w:tr w:rsidR="00400E53" w:rsidRPr="00570887" w14:paraId="4A6F9587" w14:textId="77777777" w:rsidTr="00732CB0">
        <w:trPr>
          <w:trHeight w:val="300"/>
        </w:trPr>
        <w:tc>
          <w:tcPr>
            <w:tcW w:w="1638" w:type="pct"/>
            <w:tcBorders>
              <w:top w:val="nil"/>
              <w:left w:val="nil"/>
              <w:bottom w:val="nil"/>
              <w:right w:val="nil"/>
            </w:tcBorders>
            <w:shd w:val="clear" w:color="auto" w:fill="auto"/>
            <w:noWrap/>
            <w:vAlign w:val="bottom"/>
            <w:hideMark/>
          </w:tcPr>
          <w:p w14:paraId="28DACBF8" w14:textId="2CF78FE4"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explanation</w:t>
            </w:r>
          </w:p>
        </w:tc>
        <w:tc>
          <w:tcPr>
            <w:tcW w:w="425" w:type="pct"/>
            <w:tcBorders>
              <w:top w:val="nil"/>
              <w:left w:val="nil"/>
              <w:bottom w:val="nil"/>
              <w:right w:val="nil"/>
            </w:tcBorders>
            <w:shd w:val="clear" w:color="auto" w:fill="auto"/>
            <w:noWrap/>
            <w:vAlign w:val="bottom"/>
            <w:hideMark/>
          </w:tcPr>
          <w:p w14:paraId="6CCFB64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77905259" w14:textId="70130D30"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r w:rsidRPr="008A65E1">
              <w:rPr>
                <w:rFonts w:asciiTheme="majorBidi" w:eastAsia="Times New Roman" w:hAnsiTheme="majorBidi" w:cstheme="majorBidi"/>
                <w:color w:val="000000"/>
              </w:rPr>
              <w:t xml:space="preserve"> </w:t>
            </w:r>
          </w:p>
        </w:tc>
        <w:tc>
          <w:tcPr>
            <w:tcW w:w="468" w:type="pct"/>
            <w:tcBorders>
              <w:top w:val="nil"/>
              <w:left w:val="nil"/>
              <w:bottom w:val="nil"/>
              <w:right w:val="nil"/>
            </w:tcBorders>
            <w:shd w:val="clear" w:color="auto" w:fill="auto"/>
            <w:noWrap/>
            <w:vAlign w:val="bottom"/>
            <w:hideMark/>
          </w:tcPr>
          <w:p w14:paraId="7825AFF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0.1562</w:t>
            </w:r>
          </w:p>
        </w:tc>
        <w:tc>
          <w:tcPr>
            <w:tcW w:w="387" w:type="pct"/>
            <w:tcBorders>
              <w:top w:val="nil"/>
              <w:left w:val="nil"/>
              <w:bottom w:val="nil"/>
              <w:right w:val="nil"/>
            </w:tcBorders>
            <w:shd w:val="clear" w:color="auto" w:fill="auto"/>
            <w:noWrap/>
            <w:vAlign w:val="bottom"/>
            <w:hideMark/>
          </w:tcPr>
          <w:p w14:paraId="58DBB94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0.0874</w:t>
            </w:r>
          </w:p>
        </w:tc>
        <w:tc>
          <w:tcPr>
            <w:tcW w:w="429" w:type="pct"/>
            <w:tcBorders>
              <w:top w:val="nil"/>
              <w:left w:val="nil"/>
              <w:bottom w:val="nil"/>
              <w:right w:val="nil"/>
            </w:tcBorders>
            <w:shd w:val="clear" w:color="auto" w:fill="auto"/>
            <w:noWrap/>
            <w:vAlign w:val="bottom"/>
            <w:hideMark/>
          </w:tcPr>
          <w:p w14:paraId="0C2DD8D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0.0739</w:t>
            </w:r>
          </w:p>
        </w:tc>
        <w:tc>
          <w:tcPr>
            <w:tcW w:w="421" w:type="pct"/>
            <w:tcBorders>
              <w:top w:val="nil"/>
              <w:left w:val="nil"/>
              <w:bottom w:val="nil"/>
              <w:right w:val="nil"/>
            </w:tcBorders>
            <w:shd w:val="clear" w:color="auto" w:fill="auto"/>
            <w:noWrap/>
            <w:vAlign w:val="bottom"/>
            <w:hideMark/>
          </w:tcPr>
          <w:p w14:paraId="610C818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0.1562</w:t>
            </w:r>
          </w:p>
        </w:tc>
      </w:tr>
      <w:tr w:rsidR="00400E53" w:rsidRPr="00570887" w14:paraId="7F773CAC" w14:textId="77777777" w:rsidTr="00732CB0">
        <w:trPr>
          <w:trHeight w:val="300"/>
        </w:trPr>
        <w:tc>
          <w:tcPr>
            <w:tcW w:w="1638" w:type="pct"/>
            <w:tcBorders>
              <w:top w:val="nil"/>
              <w:left w:val="nil"/>
              <w:bottom w:val="nil"/>
              <w:right w:val="nil"/>
            </w:tcBorders>
            <w:shd w:val="clear" w:color="auto" w:fill="auto"/>
            <w:noWrap/>
            <w:vAlign w:val="bottom"/>
            <w:hideMark/>
          </w:tcPr>
          <w:p w14:paraId="35C843D2" w14:textId="22C6E9EC"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explanation</w:t>
            </w:r>
          </w:p>
        </w:tc>
        <w:tc>
          <w:tcPr>
            <w:tcW w:w="425" w:type="pct"/>
            <w:tcBorders>
              <w:top w:val="nil"/>
              <w:left w:val="nil"/>
              <w:bottom w:val="nil"/>
              <w:right w:val="nil"/>
            </w:tcBorders>
            <w:shd w:val="clear" w:color="auto" w:fill="auto"/>
            <w:noWrap/>
            <w:vAlign w:val="bottom"/>
            <w:hideMark/>
          </w:tcPr>
          <w:p w14:paraId="5EDE98B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1C95A4FC" w14:textId="576CD235"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68" w:type="pct"/>
            <w:tcBorders>
              <w:top w:val="nil"/>
              <w:left w:val="nil"/>
              <w:bottom w:val="nil"/>
              <w:right w:val="nil"/>
            </w:tcBorders>
            <w:shd w:val="clear" w:color="auto" w:fill="auto"/>
            <w:noWrap/>
            <w:vAlign w:val="bottom"/>
            <w:hideMark/>
          </w:tcPr>
          <w:p w14:paraId="4492B4D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-0.4171</w:t>
            </w:r>
          </w:p>
        </w:tc>
        <w:tc>
          <w:tcPr>
            <w:tcW w:w="387" w:type="pct"/>
            <w:tcBorders>
              <w:top w:val="nil"/>
              <w:left w:val="nil"/>
              <w:bottom w:val="nil"/>
              <w:right w:val="nil"/>
            </w:tcBorders>
            <w:shd w:val="clear" w:color="auto" w:fill="auto"/>
            <w:noWrap/>
            <w:vAlign w:val="bottom"/>
            <w:hideMark/>
          </w:tcPr>
          <w:p w14:paraId="4B306BD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0.0847</w:t>
            </w:r>
          </w:p>
        </w:tc>
        <w:tc>
          <w:tcPr>
            <w:tcW w:w="429" w:type="pct"/>
            <w:tcBorders>
              <w:top w:val="nil"/>
              <w:left w:val="nil"/>
              <w:bottom w:val="nil"/>
              <w:right w:val="nil"/>
            </w:tcBorders>
            <w:shd w:val="clear" w:color="auto" w:fill="auto"/>
            <w:noWrap/>
            <w:vAlign w:val="bottom"/>
            <w:hideMark/>
          </w:tcPr>
          <w:p w14:paraId="3860FAA5"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7E6595A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-0.4171</w:t>
            </w:r>
          </w:p>
        </w:tc>
      </w:tr>
      <w:tr w:rsidR="00400E53" w:rsidRPr="00570887" w14:paraId="3AB16E19" w14:textId="77777777" w:rsidTr="00732CB0">
        <w:trPr>
          <w:trHeight w:val="300"/>
        </w:trPr>
        <w:tc>
          <w:tcPr>
            <w:tcW w:w="1638" w:type="pct"/>
            <w:tcBorders>
              <w:top w:val="nil"/>
              <w:left w:val="nil"/>
              <w:bottom w:val="nil"/>
              <w:right w:val="nil"/>
            </w:tcBorders>
            <w:shd w:val="clear" w:color="auto" w:fill="auto"/>
            <w:noWrap/>
            <w:vAlign w:val="bottom"/>
            <w:hideMark/>
          </w:tcPr>
          <w:p w14:paraId="1C5F81C1" w14:textId="22592CB5"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explanation</w:t>
            </w:r>
          </w:p>
        </w:tc>
        <w:tc>
          <w:tcPr>
            <w:tcW w:w="425" w:type="pct"/>
            <w:tcBorders>
              <w:top w:val="nil"/>
              <w:left w:val="nil"/>
              <w:bottom w:val="nil"/>
              <w:right w:val="nil"/>
            </w:tcBorders>
            <w:shd w:val="clear" w:color="auto" w:fill="auto"/>
            <w:noWrap/>
            <w:vAlign w:val="bottom"/>
            <w:hideMark/>
          </w:tcPr>
          <w:p w14:paraId="170198E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33540DA5" w14:textId="77E58DF6"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gender</w:t>
            </w:r>
            <w:r w:rsidRPr="008A65E1">
              <w:rPr>
                <w:rFonts w:asciiTheme="majorBidi" w:eastAsia="Times New Roman" w:hAnsiTheme="majorBidi" w:cstheme="majorBidi"/>
                <w:color w:val="000000"/>
              </w:rPr>
              <w:t xml:space="preserve"> (woman)</w:t>
            </w:r>
          </w:p>
        </w:tc>
        <w:tc>
          <w:tcPr>
            <w:tcW w:w="468" w:type="pct"/>
            <w:tcBorders>
              <w:top w:val="nil"/>
              <w:left w:val="nil"/>
              <w:bottom w:val="nil"/>
              <w:right w:val="nil"/>
            </w:tcBorders>
            <w:shd w:val="clear" w:color="auto" w:fill="auto"/>
            <w:noWrap/>
            <w:vAlign w:val="bottom"/>
            <w:hideMark/>
          </w:tcPr>
          <w:p w14:paraId="15AE0F3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0.1520</w:t>
            </w:r>
          </w:p>
        </w:tc>
        <w:tc>
          <w:tcPr>
            <w:tcW w:w="387" w:type="pct"/>
            <w:tcBorders>
              <w:top w:val="nil"/>
              <w:left w:val="nil"/>
              <w:bottom w:val="nil"/>
              <w:right w:val="nil"/>
            </w:tcBorders>
            <w:shd w:val="clear" w:color="auto" w:fill="auto"/>
            <w:noWrap/>
            <w:vAlign w:val="bottom"/>
            <w:hideMark/>
          </w:tcPr>
          <w:p w14:paraId="5189C87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0.0783</w:t>
            </w:r>
          </w:p>
        </w:tc>
        <w:tc>
          <w:tcPr>
            <w:tcW w:w="429" w:type="pct"/>
            <w:tcBorders>
              <w:top w:val="nil"/>
              <w:left w:val="nil"/>
              <w:bottom w:val="nil"/>
              <w:right w:val="nil"/>
            </w:tcBorders>
            <w:shd w:val="clear" w:color="auto" w:fill="auto"/>
            <w:noWrap/>
            <w:vAlign w:val="bottom"/>
            <w:hideMark/>
          </w:tcPr>
          <w:p w14:paraId="6B499D60"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0.0523</w:t>
            </w:r>
          </w:p>
        </w:tc>
        <w:tc>
          <w:tcPr>
            <w:tcW w:w="421" w:type="pct"/>
            <w:tcBorders>
              <w:top w:val="nil"/>
              <w:left w:val="nil"/>
              <w:bottom w:val="nil"/>
              <w:right w:val="nil"/>
            </w:tcBorders>
            <w:shd w:val="clear" w:color="auto" w:fill="auto"/>
            <w:noWrap/>
            <w:vAlign w:val="bottom"/>
            <w:hideMark/>
          </w:tcPr>
          <w:p w14:paraId="29207DD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0.1520</w:t>
            </w:r>
          </w:p>
        </w:tc>
      </w:tr>
      <w:tr w:rsidR="00400E53" w:rsidRPr="00570887" w14:paraId="1E3DDD38" w14:textId="77777777" w:rsidTr="00732CB0">
        <w:trPr>
          <w:trHeight w:val="300"/>
        </w:trPr>
        <w:tc>
          <w:tcPr>
            <w:tcW w:w="1638" w:type="pct"/>
            <w:tcBorders>
              <w:top w:val="nil"/>
              <w:left w:val="nil"/>
              <w:bottom w:val="nil"/>
              <w:right w:val="nil"/>
            </w:tcBorders>
            <w:shd w:val="clear" w:color="auto" w:fill="auto"/>
            <w:noWrap/>
            <w:vAlign w:val="bottom"/>
            <w:hideMark/>
          </w:tcPr>
          <w:p w14:paraId="43D99810" w14:textId="053EE683"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explanation</w:t>
            </w:r>
          </w:p>
        </w:tc>
        <w:tc>
          <w:tcPr>
            <w:tcW w:w="425" w:type="pct"/>
            <w:tcBorders>
              <w:top w:val="nil"/>
              <w:left w:val="nil"/>
              <w:bottom w:val="nil"/>
              <w:right w:val="nil"/>
            </w:tcBorders>
            <w:shd w:val="clear" w:color="auto" w:fill="auto"/>
            <w:noWrap/>
            <w:vAlign w:val="bottom"/>
            <w:hideMark/>
          </w:tcPr>
          <w:p w14:paraId="0DAB75A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05CC76D6"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income</w:t>
            </w:r>
          </w:p>
        </w:tc>
        <w:tc>
          <w:tcPr>
            <w:tcW w:w="468" w:type="pct"/>
            <w:tcBorders>
              <w:top w:val="nil"/>
              <w:left w:val="nil"/>
              <w:bottom w:val="nil"/>
              <w:right w:val="nil"/>
            </w:tcBorders>
            <w:shd w:val="clear" w:color="auto" w:fill="auto"/>
            <w:noWrap/>
            <w:vAlign w:val="bottom"/>
            <w:hideMark/>
          </w:tcPr>
          <w:p w14:paraId="2999946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0.0237</w:t>
            </w:r>
          </w:p>
        </w:tc>
        <w:tc>
          <w:tcPr>
            <w:tcW w:w="387" w:type="pct"/>
            <w:tcBorders>
              <w:top w:val="nil"/>
              <w:left w:val="nil"/>
              <w:bottom w:val="nil"/>
              <w:right w:val="nil"/>
            </w:tcBorders>
            <w:shd w:val="clear" w:color="auto" w:fill="auto"/>
            <w:noWrap/>
            <w:vAlign w:val="bottom"/>
            <w:hideMark/>
          </w:tcPr>
          <w:p w14:paraId="03DE781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0.0342</w:t>
            </w:r>
          </w:p>
        </w:tc>
        <w:tc>
          <w:tcPr>
            <w:tcW w:w="429" w:type="pct"/>
            <w:tcBorders>
              <w:top w:val="nil"/>
              <w:left w:val="nil"/>
              <w:bottom w:val="nil"/>
              <w:right w:val="nil"/>
            </w:tcBorders>
            <w:shd w:val="clear" w:color="auto" w:fill="auto"/>
            <w:noWrap/>
            <w:vAlign w:val="bottom"/>
            <w:hideMark/>
          </w:tcPr>
          <w:p w14:paraId="155C236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0.4886</w:t>
            </w:r>
          </w:p>
        </w:tc>
        <w:tc>
          <w:tcPr>
            <w:tcW w:w="421" w:type="pct"/>
            <w:tcBorders>
              <w:top w:val="nil"/>
              <w:left w:val="nil"/>
              <w:bottom w:val="nil"/>
              <w:right w:val="nil"/>
            </w:tcBorders>
            <w:shd w:val="clear" w:color="auto" w:fill="auto"/>
            <w:noWrap/>
            <w:vAlign w:val="bottom"/>
            <w:hideMark/>
          </w:tcPr>
          <w:p w14:paraId="7221586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0.0237</w:t>
            </w:r>
          </w:p>
        </w:tc>
      </w:tr>
      <w:tr w:rsidR="00400E53" w:rsidRPr="00570887" w14:paraId="7C87BA8F" w14:textId="77777777" w:rsidTr="00732CB0">
        <w:trPr>
          <w:trHeight w:val="300"/>
        </w:trPr>
        <w:tc>
          <w:tcPr>
            <w:tcW w:w="1638" w:type="pct"/>
            <w:tcBorders>
              <w:top w:val="nil"/>
              <w:left w:val="nil"/>
              <w:bottom w:val="nil"/>
              <w:right w:val="nil"/>
            </w:tcBorders>
            <w:shd w:val="clear" w:color="auto" w:fill="auto"/>
            <w:noWrap/>
            <w:vAlign w:val="bottom"/>
            <w:hideMark/>
          </w:tcPr>
          <w:p w14:paraId="465C719A" w14:textId="329EC82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425" w:type="pct"/>
            <w:tcBorders>
              <w:top w:val="nil"/>
              <w:left w:val="nil"/>
              <w:bottom w:val="nil"/>
              <w:right w:val="nil"/>
            </w:tcBorders>
            <w:shd w:val="clear" w:color="auto" w:fill="auto"/>
            <w:noWrap/>
            <w:vAlign w:val="bottom"/>
            <w:hideMark/>
          </w:tcPr>
          <w:p w14:paraId="637F0CFD"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1C224345" w14:textId="0365E883"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468" w:type="pct"/>
            <w:tcBorders>
              <w:top w:val="nil"/>
              <w:left w:val="nil"/>
              <w:bottom w:val="nil"/>
              <w:right w:val="nil"/>
            </w:tcBorders>
            <w:shd w:val="clear" w:color="auto" w:fill="auto"/>
            <w:noWrap/>
            <w:vAlign w:val="bottom"/>
            <w:hideMark/>
          </w:tcPr>
          <w:p w14:paraId="3CB04AC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0.2714</w:t>
            </w:r>
          </w:p>
        </w:tc>
        <w:tc>
          <w:tcPr>
            <w:tcW w:w="387" w:type="pct"/>
            <w:tcBorders>
              <w:top w:val="nil"/>
              <w:left w:val="nil"/>
              <w:bottom w:val="nil"/>
              <w:right w:val="nil"/>
            </w:tcBorders>
            <w:shd w:val="clear" w:color="auto" w:fill="auto"/>
            <w:noWrap/>
            <w:vAlign w:val="bottom"/>
            <w:hideMark/>
          </w:tcPr>
          <w:p w14:paraId="52325A76"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0.0708</w:t>
            </w:r>
          </w:p>
        </w:tc>
        <w:tc>
          <w:tcPr>
            <w:tcW w:w="429" w:type="pct"/>
            <w:tcBorders>
              <w:top w:val="nil"/>
              <w:left w:val="nil"/>
              <w:bottom w:val="nil"/>
              <w:right w:val="nil"/>
            </w:tcBorders>
            <w:shd w:val="clear" w:color="auto" w:fill="auto"/>
            <w:noWrap/>
            <w:vAlign w:val="bottom"/>
            <w:hideMark/>
          </w:tcPr>
          <w:p w14:paraId="5A1C3B6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0.0001</w:t>
            </w:r>
          </w:p>
        </w:tc>
        <w:tc>
          <w:tcPr>
            <w:tcW w:w="421" w:type="pct"/>
            <w:tcBorders>
              <w:top w:val="nil"/>
              <w:left w:val="nil"/>
              <w:bottom w:val="nil"/>
              <w:right w:val="nil"/>
            </w:tcBorders>
            <w:shd w:val="clear" w:color="auto" w:fill="auto"/>
            <w:noWrap/>
            <w:vAlign w:val="bottom"/>
            <w:hideMark/>
          </w:tcPr>
          <w:p w14:paraId="500C385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0.3208</w:t>
            </w:r>
          </w:p>
        </w:tc>
      </w:tr>
      <w:tr w:rsidR="00400E53" w:rsidRPr="00570887" w14:paraId="606186FF" w14:textId="77777777" w:rsidTr="00732CB0">
        <w:trPr>
          <w:trHeight w:val="300"/>
        </w:trPr>
        <w:tc>
          <w:tcPr>
            <w:tcW w:w="1638" w:type="pct"/>
            <w:tcBorders>
              <w:top w:val="nil"/>
              <w:left w:val="nil"/>
              <w:bottom w:val="nil"/>
              <w:right w:val="nil"/>
            </w:tcBorders>
            <w:shd w:val="clear" w:color="auto" w:fill="auto"/>
            <w:noWrap/>
            <w:vAlign w:val="bottom"/>
            <w:hideMark/>
          </w:tcPr>
          <w:p w14:paraId="7E0CEFAA" w14:textId="65DF042F"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425" w:type="pct"/>
            <w:tcBorders>
              <w:top w:val="nil"/>
              <w:left w:val="nil"/>
              <w:bottom w:val="nil"/>
              <w:right w:val="nil"/>
            </w:tcBorders>
            <w:shd w:val="clear" w:color="auto" w:fill="auto"/>
            <w:noWrap/>
            <w:vAlign w:val="bottom"/>
            <w:hideMark/>
          </w:tcPr>
          <w:p w14:paraId="5153465E"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02BF5680" w14:textId="66BF6D8F"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68" w:type="pct"/>
            <w:tcBorders>
              <w:top w:val="nil"/>
              <w:left w:val="nil"/>
              <w:bottom w:val="nil"/>
              <w:right w:val="nil"/>
            </w:tcBorders>
            <w:shd w:val="clear" w:color="auto" w:fill="auto"/>
            <w:noWrap/>
            <w:vAlign w:val="bottom"/>
            <w:hideMark/>
          </w:tcPr>
          <w:p w14:paraId="43BAC47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-0.1509</w:t>
            </w:r>
          </w:p>
        </w:tc>
        <w:tc>
          <w:tcPr>
            <w:tcW w:w="387" w:type="pct"/>
            <w:tcBorders>
              <w:top w:val="nil"/>
              <w:left w:val="nil"/>
              <w:bottom w:val="nil"/>
              <w:right w:val="nil"/>
            </w:tcBorders>
            <w:shd w:val="clear" w:color="auto" w:fill="auto"/>
            <w:noWrap/>
            <w:vAlign w:val="bottom"/>
            <w:hideMark/>
          </w:tcPr>
          <w:p w14:paraId="6F0F7C4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0.0686</w:t>
            </w:r>
          </w:p>
        </w:tc>
        <w:tc>
          <w:tcPr>
            <w:tcW w:w="429" w:type="pct"/>
            <w:tcBorders>
              <w:top w:val="nil"/>
              <w:left w:val="nil"/>
              <w:bottom w:val="nil"/>
              <w:right w:val="nil"/>
            </w:tcBorders>
            <w:shd w:val="clear" w:color="auto" w:fill="auto"/>
            <w:noWrap/>
            <w:vAlign w:val="bottom"/>
            <w:hideMark/>
          </w:tcPr>
          <w:p w14:paraId="7E63E14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0.0279</w:t>
            </w:r>
          </w:p>
        </w:tc>
        <w:tc>
          <w:tcPr>
            <w:tcW w:w="421" w:type="pct"/>
            <w:tcBorders>
              <w:top w:val="nil"/>
              <w:left w:val="nil"/>
              <w:bottom w:val="nil"/>
              <w:right w:val="nil"/>
            </w:tcBorders>
            <w:shd w:val="clear" w:color="auto" w:fill="auto"/>
            <w:noWrap/>
            <w:vAlign w:val="bottom"/>
            <w:hideMark/>
          </w:tcPr>
          <w:p w14:paraId="656C9CF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-0.1784</w:t>
            </w:r>
          </w:p>
        </w:tc>
      </w:tr>
      <w:tr w:rsidR="00400E53" w:rsidRPr="00570887" w14:paraId="0CDC5FEA" w14:textId="77777777" w:rsidTr="00732CB0">
        <w:trPr>
          <w:trHeight w:val="300"/>
        </w:trPr>
        <w:tc>
          <w:tcPr>
            <w:tcW w:w="1638" w:type="pct"/>
            <w:tcBorders>
              <w:top w:val="nil"/>
              <w:left w:val="nil"/>
              <w:bottom w:val="nil"/>
              <w:right w:val="nil"/>
            </w:tcBorders>
            <w:shd w:val="clear" w:color="auto" w:fill="auto"/>
            <w:noWrap/>
            <w:vAlign w:val="bottom"/>
            <w:hideMark/>
          </w:tcPr>
          <w:p w14:paraId="1884BC01" w14:textId="3EA3C42C"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explanation</w:t>
            </w:r>
          </w:p>
        </w:tc>
        <w:tc>
          <w:tcPr>
            <w:tcW w:w="425" w:type="pct"/>
            <w:tcBorders>
              <w:top w:val="nil"/>
              <w:left w:val="nil"/>
              <w:bottom w:val="nil"/>
              <w:right w:val="nil"/>
            </w:tcBorders>
            <w:shd w:val="clear" w:color="auto" w:fill="auto"/>
            <w:noWrap/>
            <w:vAlign w:val="bottom"/>
            <w:hideMark/>
          </w:tcPr>
          <w:p w14:paraId="372D444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5EA08645" w14:textId="4DE35740"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468" w:type="pct"/>
            <w:tcBorders>
              <w:top w:val="nil"/>
              <w:left w:val="nil"/>
              <w:bottom w:val="nil"/>
              <w:right w:val="nil"/>
            </w:tcBorders>
            <w:shd w:val="clear" w:color="auto" w:fill="auto"/>
            <w:noWrap/>
            <w:vAlign w:val="bottom"/>
            <w:hideMark/>
          </w:tcPr>
          <w:p w14:paraId="2EDB2320"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0.2667</w:t>
            </w:r>
          </w:p>
        </w:tc>
        <w:tc>
          <w:tcPr>
            <w:tcW w:w="387" w:type="pct"/>
            <w:tcBorders>
              <w:top w:val="nil"/>
              <w:left w:val="nil"/>
              <w:bottom w:val="nil"/>
              <w:right w:val="nil"/>
            </w:tcBorders>
            <w:shd w:val="clear" w:color="auto" w:fill="auto"/>
            <w:noWrap/>
            <w:vAlign w:val="bottom"/>
            <w:hideMark/>
          </w:tcPr>
          <w:p w14:paraId="27DF440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0.0493</w:t>
            </w:r>
          </w:p>
        </w:tc>
        <w:tc>
          <w:tcPr>
            <w:tcW w:w="429" w:type="pct"/>
            <w:tcBorders>
              <w:top w:val="nil"/>
              <w:left w:val="nil"/>
              <w:bottom w:val="nil"/>
              <w:right w:val="nil"/>
            </w:tcBorders>
            <w:shd w:val="clear" w:color="auto" w:fill="auto"/>
            <w:noWrap/>
            <w:vAlign w:val="bottom"/>
            <w:hideMark/>
          </w:tcPr>
          <w:p w14:paraId="6D9628F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2CBA7F6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0.2256</w:t>
            </w:r>
          </w:p>
        </w:tc>
      </w:tr>
      <w:tr w:rsidR="00400E53" w:rsidRPr="00570887" w14:paraId="106C38B4" w14:textId="77777777" w:rsidTr="00732CB0">
        <w:trPr>
          <w:trHeight w:val="300"/>
        </w:trPr>
        <w:tc>
          <w:tcPr>
            <w:tcW w:w="1638" w:type="pct"/>
            <w:tcBorders>
              <w:top w:val="nil"/>
              <w:left w:val="nil"/>
              <w:bottom w:val="nil"/>
              <w:right w:val="nil"/>
            </w:tcBorders>
            <w:shd w:val="clear" w:color="auto" w:fill="auto"/>
            <w:noWrap/>
            <w:vAlign w:val="bottom"/>
            <w:hideMark/>
          </w:tcPr>
          <w:p w14:paraId="7D58459B" w14:textId="14E3021A" w:rsidR="00A907CE" w:rsidRPr="0078052D" w:rsidRDefault="00A907CE" w:rsidP="0078052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425" w:type="pct"/>
            <w:tcBorders>
              <w:top w:val="nil"/>
              <w:left w:val="nil"/>
              <w:bottom w:val="nil"/>
              <w:right w:val="nil"/>
            </w:tcBorders>
            <w:shd w:val="clear" w:color="auto" w:fill="auto"/>
            <w:noWrap/>
            <w:vAlign w:val="bottom"/>
            <w:hideMark/>
          </w:tcPr>
          <w:p w14:paraId="3E7354F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698EE20A" w14:textId="12969F0F"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468" w:type="pct"/>
            <w:tcBorders>
              <w:top w:val="nil"/>
              <w:left w:val="nil"/>
              <w:bottom w:val="nil"/>
              <w:right w:val="nil"/>
            </w:tcBorders>
            <w:shd w:val="clear" w:color="auto" w:fill="auto"/>
            <w:noWrap/>
            <w:vAlign w:val="bottom"/>
            <w:hideMark/>
          </w:tcPr>
          <w:p w14:paraId="103AF09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-0.1142</w:t>
            </w:r>
          </w:p>
        </w:tc>
        <w:tc>
          <w:tcPr>
            <w:tcW w:w="387" w:type="pct"/>
            <w:tcBorders>
              <w:top w:val="nil"/>
              <w:left w:val="nil"/>
              <w:bottom w:val="nil"/>
              <w:right w:val="nil"/>
            </w:tcBorders>
            <w:shd w:val="clear" w:color="auto" w:fill="auto"/>
            <w:noWrap/>
            <w:vAlign w:val="bottom"/>
            <w:hideMark/>
          </w:tcPr>
          <w:p w14:paraId="402CFA5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0.0712</w:t>
            </w:r>
          </w:p>
        </w:tc>
        <w:tc>
          <w:tcPr>
            <w:tcW w:w="429" w:type="pct"/>
            <w:tcBorders>
              <w:top w:val="nil"/>
              <w:left w:val="nil"/>
              <w:bottom w:val="nil"/>
              <w:right w:val="nil"/>
            </w:tcBorders>
            <w:shd w:val="clear" w:color="auto" w:fill="auto"/>
            <w:noWrap/>
            <w:vAlign w:val="bottom"/>
            <w:hideMark/>
          </w:tcPr>
          <w:p w14:paraId="6E1BAE6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0.1088</w:t>
            </w:r>
          </w:p>
        </w:tc>
        <w:tc>
          <w:tcPr>
            <w:tcW w:w="421" w:type="pct"/>
            <w:tcBorders>
              <w:top w:val="nil"/>
              <w:left w:val="nil"/>
              <w:bottom w:val="nil"/>
              <w:right w:val="nil"/>
            </w:tcBorders>
            <w:shd w:val="clear" w:color="auto" w:fill="auto"/>
            <w:noWrap/>
            <w:vAlign w:val="bottom"/>
            <w:hideMark/>
          </w:tcPr>
          <w:p w14:paraId="6BAF6535"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-0.1355</w:t>
            </w:r>
          </w:p>
        </w:tc>
      </w:tr>
      <w:tr w:rsidR="00400E53" w:rsidRPr="00570887" w14:paraId="14838B4E" w14:textId="77777777" w:rsidTr="00732CB0">
        <w:trPr>
          <w:trHeight w:val="300"/>
        </w:trPr>
        <w:tc>
          <w:tcPr>
            <w:tcW w:w="1638" w:type="pct"/>
            <w:tcBorders>
              <w:top w:val="nil"/>
              <w:left w:val="nil"/>
              <w:bottom w:val="nil"/>
              <w:right w:val="nil"/>
            </w:tcBorders>
            <w:shd w:val="clear" w:color="auto" w:fill="auto"/>
            <w:noWrap/>
            <w:vAlign w:val="bottom"/>
            <w:hideMark/>
          </w:tcPr>
          <w:p w14:paraId="22C817C0" w14:textId="63869904" w:rsidR="00A907CE" w:rsidRPr="0078052D" w:rsidRDefault="00A907CE" w:rsidP="0078052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425" w:type="pct"/>
            <w:tcBorders>
              <w:top w:val="nil"/>
              <w:left w:val="nil"/>
              <w:bottom w:val="nil"/>
              <w:right w:val="nil"/>
            </w:tcBorders>
            <w:shd w:val="clear" w:color="auto" w:fill="auto"/>
            <w:noWrap/>
            <w:vAlign w:val="bottom"/>
            <w:hideMark/>
          </w:tcPr>
          <w:p w14:paraId="7143E9B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556A81A0" w14:textId="79174099"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68" w:type="pct"/>
            <w:tcBorders>
              <w:top w:val="nil"/>
              <w:left w:val="nil"/>
              <w:bottom w:val="nil"/>
              <w:right w:val="nil"/>
            </w:tcBorders>
            <w:shd w:val="clear" w:color="auto" w:fill="auto"/>
            <w:noWrap/>
            <w:vAlign w:val="bottom"/>
            <w:hideMark/>
          </w:tcPr>
          <w:p w14:paraId="60AC7AC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-0.0296</w:t>
            </w:r>
          </w:p>
        </w:tc>
        <w:tc>
          <w:tcPr>
            <w:tcW w:w="387" w:type="pct"/>
            <w:tcBorders>
              <w:top w:val="nil"/>
              <w:left w:val="nil"/>
              <w:bottom w:val="nil"/>
              <w:right w:val="nil"/>
            </w:tcBorders>
            <w:shd w:val="clear" w:color="auto" w:fill="auto"/>
            <w:noWrap/>
            <w:vAlign w:val="bottom"/>
            <w:hideMark/>
          </w:tcPr>
          <w:p w14:paraId="53EFC4D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0.0691</w:t>
            </w:r>
          </w:p>
        </w:tc>
        <w:tc>
          <w:tcPr>
            <w:tcW w:w="429" w:type="pct"/>
            <w:tcBorders>
              <w:top w:val="nil"/>
              <w:left w:val="nil"/>
              <w:bottom w:val="nil"/>
              <w:right w:val="nil"/>
            </w:tcBorders>
            <w:shd w:val="clear" w:color="auto" w:fill="auto"/>
            <w:noWrap/>
            <w:vAlign w:val="bottom"/>
            <w:hideMark/>
          </w:tcPr>
          <w:p w14:paraId="54E8259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0.6679</w:t>
            </w:r>
          </w:p>
        </w:tc>
        <w:tc>
          <w:tcPr>
            <w:tcW w:w="421" w:type="pct"/>
            <w:tcBorders>
              <w:top w:val="nil"/>
              <w:left w:val="nil"/>
              <w:bottom w:val="nil"/>
              <w:right w:val="nil"/>
            </w:tcBorders>
            <w:shd w:val="clear" w:color="auto" w:fill="auto"/>
            <w:noWrap/>
            <w:vAlign w:val="bottom"/>
            <w:hideMark/>
          </w:tcPr>
          <w:p w14:paraId="74B74E5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-0.0352</w:t>
            </w:r>
          </w:p>
        </w:tc>
      </w:tr>
      <w:tr w:rsidR="00400E53" w:rsidRPr="00570887" w14:paraId="5EC1054F" w14:textId="77777777" w:rsidTr="00732CB0">
        <w:trPr>
          <w:trHeight w:val="300"/>
        </w:trPr>
        <w:tc>
          <w:tcPr>
            <w:tcW w:w="1638" w:type="pct"/>
            <w:tcBorders>
              <w:top w:val="nil"/>
              <w:left w:val="nil"/>
              <w:bottom w:val="nil"/>
              <w:right w:val="nil"/>
            </w:tcBorders>
            <w:shd w:val="clear" w:color="auto" w:fill="auto"/>
            <w:noWrap/>
            <w:vAlign w:val="bottom"/>
            <w:hideMark/>
          </w:tcPr>
          <w:p w14:paraId="1583E25D" w14:textId="24A4D456"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explanation</w:t>
            </w:r>
          </w:p>
        </w:tc>
        <w:tc>
          <w:tcPr>
            <w:tcW w:w="425" w:type="pct"/>
            <w:tcBorders>
              <w:top w:val="nil"/>
              <w:left w:val="nil"/>
              <w:bottom w:val="nil"/>
              <w:right w:val="nil"/>
            </w:tcBorders>
            <w:shd w:val="clear" w:color="auto" w:fill="auto"/>
            <w:noWrap/>
            <w:vAlign w:val="bottom"/>
            <w:hideMark/>
          </w:tcPr>
          <w:p w14:paraId="7F8FD80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4C5EB6D8" w14:textId="0BC4430C" w:rsidR="00A907CE" w:rsidRPr="0078052D" w:rsidRDefault="00A907CE" w:rsidP="0078052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468" w:type="pct"/>
            <w:tcBorders>
              <w:top w:val="nil"/>
              <w:left w:val="nil"/>
              <w:bottom w:val="nil"/>
              <w:right w:val="nil"/>
            </w:tcBorders>
            <w:shd w:val="clear" w:color="auto" w:fill="auto"/>
            <w:noWrap/>
            <w:vAlign w:val="bottom"/>
            <w:hideMark/>
          </w:tcPr>
          <w:p w14:paraId="5B7FFE2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0.0347</w:t>
            </w:r>
          </w:p>
        </w:tc>
        <w:tc>
          <w:tcPr>
            <w:tcW w:w="387" w:type="pct"/>
            <w:tcBorders>
              <w:top w:val="nil"/>
              <w:left w:val="nil"/>
              <w:bottom w:val="nil"/>
              <w:right w:val="nil"/>
            </w:tcBorders>
            <w:shd w:val="clear" w:color="auto" w:fill="auto"/>
            <w:noWrap/>
            <w:vAlign w:val="bottom"/>
            <w:hideMark/>
          </w:tcPr>
          <w:p w14:paraId="58468805"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0.0487</w:t>
            </w:r>
          </w:p>
        </w:tc>
        <w:tc>
          <w:tcPr>
            <w:tcW w:w="429" w:type="pct"/>
            <w:tcBorders>
              <w:top w:val="nil"/>
              <w:left w:val="nil"/>
              <w:bottom w:val="nil"/>
              <w:right w:val="nil"/>
            </w:tcBorders>
            <w:shd w:val="clear" w:color="auto" w:fill="auto"/>
            <w:noWrap/>
            <w:vAlign w:val="bottom"/>
            <w:hideMark/>
          </w:tcPr>
          <w:p w14:paraId="4D02C24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0.4758</w:t>
            </w:r>
          </w:p>
        </w:tc>
        <w:tc>
          <w:tcPr>
            <w:tcW w:w="421" w:type="pct"/>
            <w:tcBorders>
              <w:top w:val="nil"/>
              <w:left w:val="nil"/>
              <w:bottom w:val="nil"/>
              <w:right w:val="nil"/>
            </w:tcBorders>
            <w:shd w:val="clear" w:color="auto" w:fill="auto"/>
            <w:noWrap/>
            <w:vAlign w:val="bottom"/>
            <w:hideMark/>
          </w:tcPr>
          <w:p w14:paraId="1B62591D"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0.0292</w:t>
            </w:r>
          </w:p>
        </w:tc>
      </w:tr>
      <w:tr w:rsidR="00400E53" w:rsidRPr="00570887" w14:paraId="4F6BB2BF" w14:textId="77777777" w:rsidTr="00732CB0">
        <w:trPr>
          <w:trHeight w:val="300"/>
        </w:trPr>
        <w:tc>
          <w:tcPr>
            <w:tcW w:w="1638" w:type="pct"/>
            <w:tcBorders>
              <w:top w:val="nil"/>
              <w:left w:val="nil"/>
              <w:bottom w:val="nil"/>
              <w:right w:val="nil"/>
            </w:tcBorders>
            <w:shd w:val="clear" w:color="auto" w:fill="auto"/>
            <w:noWrap/>
            <w:vAlign w:val="bottom"/>
            <w:hideMark/>
          </w:tcPr>
          <w:p w14:paraId="76B68E6A"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 xml:space="preserve">Variances (omitted) </w:t>
            </w:r>
          </w:p>
        </w:tc>
        <w:tc>
          <w:tcPr>
            <w:tcW w:w="425" w:type="pct"/>
            <w:tcBorders>
              <w:top w:val="nil"/>
              <w:left w:val="nil"/>
              <w:bottom w:val="nil"/>
              <w:right w:val="nil"/>
            </w:tcBorders>
            <w:shd w:val="clear" w:color="auto" w:fill="auto"/>
            <w:noWrap/>
            <w:vAlign w:val="bottom"/>
            <w:hideMark/>
          </w:tcPr>
          <w:p w14:paraId="54826A9F"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p>
        </w:tc>
        <w:tc>
          <w:tcPr>
            <w:tcW w:w="1232" w:type="pct"/>
            <w:tcBorders>
              <w:top w:val="nil"/>
              <w:left w:val="nil"/>
              <w:bottom w:val="nil"/>
              <w:right w:val="nil"/>
            </w:tcBorders>
            <w:shd w:val="clear" w:color="auto" w:fill="auto"/>
            <w:noWrap/>
            <w:vAlign w:val="bottom"/>
            <w:hideMark/>
          </w:tcPr>
          <w:p w14:paraId="2A41482E"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68" w:type="pct"/>
            <w:tcBorders>
              <w:top w:val="nil"/>
              <w:left w:val="nil"/>
              <w:bottom w:val="nil"/>
              <w:right w:val="nil"/>
            </w:tcBorders>
            <w:shd w:val="clear" w:color="auto" w:fill="auto"/>
            <w:noWrap/>
            <w:vAlign w:val="bottom"/>
            <w:hideMark/>
          </w:tcPr>
          <w:p w14:paraId="73454AEC"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387" w:type="pct"/>
            <w:tcBorders>
              <w:top w:val="nil"/>
              <w:left w:val="nil"/>
              <w:bottom w:val="nil"/>
              <w:right w:val="nil"/>
            </w:tcBorders>
            <w:shd w:val="clear" w:color="auto" w:fill="auto"/>
            <w:noWrap/>
            <w:vAlign w:val="bottom"/>
            <w:hideMark/>
          </w:tcPr>
          <w:p w14:paraId="44583C1E"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29" w:type="pct"/>
            <w:tcBorders>
              <w:top w:val="nil"/>
              <w:left w:val="nil"/>
              <w:bottom w:val="nil"/>
              <w:right w:val="nil"/>
            </w:tcBorders>
            <w:shd w:val="clear" w:color="auto" w:fill="auto"/>
            <w:noWrap/>
            <w:vAlign w:val="bottom"/>
            <w:hideMark/>
          </w:tcPr>
          <w:p w14:paraId="125BD7E4"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21" w:type="pct"/>
            <w:tcBorders>
              <w:top w:val="nil"/>
              <w:left w:val="nil"/>
              <w:bottom w:val="nil"/>
              <w:right w:val="nil"/>
            </w:tcBorders>
            <w:shd w:val="clear" w:color="auto" w:fill="auto"/>
            <w:noWrap/>
            <w:vAlign w:val="bottom"/>
            <w:hideMark/>
          </w:tcPr>
          <w:p w14:paraId="6AC411F6" w14:textId="77777777" w:rsidR="00A907CE" w:rsidRPr="0078052D" w:rsidRDefault="00A907CE" w:rsidP="0078052D">
            <w:pPr>
              <w:spacing w:after="0" w:line="240" w:lineRule="auto"/>
              <w:jc w:val="center"/>
              <w:rPr>
                <w:rFonts w:asciiTheme="majorBidi" w:eastAsia="Times New Roman" w:hAnsiTheme="majorBidi" w:cstheme="majorBidi"/>
              </w:rPr>
            </w:pPr>
          </w:p>
        </w:tc>
      </w:tr>
      <w:tr w:rsidR="00400E53" w:rsidRPr="00570887" w14:paraId="03C48B36" w14:textId="77777777" w:rsidTr="00732CB0">
        <w:trPr>
          <w:trHeight w:val="300"/>
        </w:trPr>
        <w:tc>
          <w:tcPr>
            <w:tcW w:w="1638" w:type="pct"/>
            <w:tcBorders>
              <w:top w:val="nil"/>
              <w:left w:val="nil"/>
              <w:bottom w:val="nil"/>
              <w:right w:val="nil"/>
            </w:tcBorders>
            <w:shd w:val="clear" w:color="auto" w:fill="auto"/>
            <w:noWrap/>
            <w:vAlign w:val="bottom"/>
            <w:hideMark/>
          </w:tcPr>
          <w:p w14:paraId="6E5EF72D" w14:textId="69238A35"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 xml:space="preserve">Calculation of </w:t>
            </w:r>
            <w:r w:rsidR="00732CB0" w:rsidRPr="008A65E1">
              <w:rPr>
                <w:rFonts w:asciiTheme="majorBidi" w:eastAsia="Times New Roman" w:hAnsiTheme="majorBidi" w:cstheme="majorBidi"/>
                <w:b/>
                <w:bCs/>
                <w:color w:val="000000"/>
              </w:rPr>
              <w:t xml:space="preserve">direct </w:t>
            </w:r>
            <w:r w:rsidRPr="0078052D">
              <w:rPr>
                <w:rFonts w:asciiTheme="majorBidi" w:eastAsia="Times New Roman" w:hAnsiTheme="majorBidi" w:cstheme="majorBidi"/>
                <w:b/>
                <w:bCs/>
                <w:color w:val="000000"/>
              </w:rPr>
              <w:t>effects</w:t>
            </w:r>
          </w:p>
        </w:tc>
        <w:tc>
          <w:tcPr>
            <w:tcW w:w="425" w:type="pct"/>
            <w:tcBorders>
              <w:top w:val="nil"/>
              <w:left w:val="nil"/>
              <w:bottom w:val="nil"/>
              <w:right w:val="nil"/>
            </w:tcBorders>
            <w:shd w:val="clear" w:color="auto" w:fill="auto"/>
            <w:noWrap/>
            <w:vAlign w:val="bottom"/>
            <w:hideMark/>
          </w:tcPr>
          <w:p w14:paraId="4C3D7A73"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p>
        </w:tc>
        <w:tc>
          <w:tcPr>
            <w:tcW w:w="1232" w:type="pct"/>
            <w:tcBorders>
              <w:top w:val="nil"/>
              <w:left w:val="nil"/>
              <w:bottom w:val="nil"/>
              <w:right w:val="nil"/>
            </w:tcBorders>
            <w:shd w:val="clear" w:color="auto" w:fill="auto"/>
            <w:noWrap/>
            <w:vAlign w:val="bottom"/>
            <w:hideMark/>
          </w:tcPr>
          <w:p w14:paraId="6D8F666A"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68" w:type="pct"/>
            <w:tcBorders>
              <w:top w:val="nil"/>
              <w:left w:val="nil"/>
              <w:bottom w:val="nil"/>
              <w:right w:val="nil"/>
            </w:tcBorders>
            <w:shd w:val="clear" w:color="auto" w:fill="auto"/>
            <w:noWrap/>
            <w:vAlign w:val="bottom"/>
            <w:hideMark/>
          </w:tcPr>
          <w:p w14:paraId="3B67EFD4" w14:textId="0D333E88"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est</w:t>
            </w:r>
            <w:r w:rsidR="00570887" w:rsidRPr="008A65E1">
              <w:rPr>
                <w:rFonts w:asciiTheme="majorBidi" w:eastAsia="Times New Roman" w:hAnsiTheme="majorBidi" w:cstheme="majorBidi"/>
                <w:b/>
                <w:bCs/>
                <w:color w:val="000000"/>
              </w:rPr>
              <w:t>imate</w:t>
            </w:r>
          </w:p>
        </w:tc>
        <w:tc>
          <w:tcPr>
            <w:tcW w:w="387" w:type="pct"/>
            <w:tcBorders>
              <w:top w:val="nil"/>
              <w:left w:val="nil"/>
              <w:bottom w:val="nil"/>
              <w:right w:val="nil"/>
            </w:tcBorders>
            <w:shd w:val="clear" w:color="auto" w:fill="auto"/>
            <w:noWrap/>
            <w:vAlign w:val="bottom"/>
            <w:hideMark/>
          </w:tcPr>
          <w:p w14:paraId="1D686E30"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se</w:t>
            </w:r>
          </w:p>
        </w:tc>
        <w:tc>
          <w:tcPr>
            <w:tcW w:w="429" w:type="pct"/>
            <w:tcBorders>
              <w:top w:val="nil"/>
              <w:left w:val="nil"/>
              <w:bottom w:val="nil"/>
              <w:right w:val="nil"/>
            </w:tcBorders>
            <w:shd w:val="clear" w:color="auto" w:fill="auto"/>
            <w:noWrap/>
            <w:vAlign w:val="bottom"/>
            <w:hideMark/>
          </w:tcPr>
          <w:p w14:paraId="26CF5C2F" w14:textId="573D40B6"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p</w:t>
            </w:r>
            <w:r w:rsidR="00570887" w:rsidRPr="008A65E1">
              <w:rPr>
                <w:rFonts w:asciiTheme="majorBidi" w:eastAsia="Times New Roman" w:hAnsiTheme="majorBidi" w:cstheme="majorBidi"/>
                <w:b/>
                <w:bCs/>
                <w:color w:val="000000"/>
              </w:rPr>
              <w:t>-</w:t>
            </w:r>
            <w:r w:rsidRPr="0078052D">
              <w:rPr>
                <w:rFonts w:asciiTheme="majorBidi" w:eastAsia="Times New Roman" w:hAnsiTheme="majorBidi" w:cstheme="majorBidi"/>
                <w:b/>
                <w:bCs/>
                <w:color w:val="000000"/>
              </w:rPr>
              <w:t>value</w:t>
            </w:r>
          </w:p>
        </w:tc>
        <w:tc>
          <w:tcPr>
            <w:tcW w:w="421" w:type="pct"/>
            <w:tcBorders>
              <w:top w:val="nil"/>
              <w:left w:val="nil"/>
              <w:bottom w:val="nil"/>
              <w:right w:val="nil"/>
            </w:tcBorders>
            <w:shd w:val="clear" w:color="auto" w:fill="auto"/>
            <w:noWrap/>
            <w:vAlign w:val="bottom"/>
            <w:hideMark/>
          </w:tcPr>
          <w:p w14:paraId="6CF1627C" w14:textId="77777777" w:rsidR="00A907CE" w:rsidRPr="0078052D" w:rsidRDefault="00A907CE" w:rsidP="0078052D">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std.lv</w:t>
            </w:r>
          </w:p>
        </w:tc>
      </w:tr>
      <w:tr w:rsidR="00400E53" w:rsidRPr="00570887" w14:paraId="1DDC1E79" w14:textId="77777777" w:rsidTr="00732CB0">
        <w:trPr>
          <w:trHeight w:val="300"/>
        </w:trPr>
        <w:tc>
          <w:tcPr>
            <w:tcW w:w="1638" w:type="pct"/>
            <w:tcBorders>
              <w:top w:val="nil"/>
              <w:left w:val="nil"/>
              <w:bottom w:val="nil"/>
              <w:right w:val="nil"/>
            </w:tcBorders>
            <w:shd w:val="clear" w:color="auto" w:fill="auto"/>
            <w:noWrap/>
            <w:vAlign w:val="bottom"/>
            <w:hideMark/>
          </w:tcPr>
          <w:p w14:paraId="261D53FC" w14:textId="695442DD"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education</w:t>
            </w:r>
          </w:p>
        </w:tc>
        <w:tc>
          <w:tcPr>
            <w:tcW w:w="425" w:type="pct"/>
            <w:tcBorders>
              <w:top w:val="nil"/>
              <w:left w:val="nil"/>
              <w:bottom w:val="nil"/>
              <w:right w:val="nil"/>
            </w:tcBorders>
            <w:shd w:val="clear" w:color="auto" w:fill="auto"/>
            <w:noWrap/>
            <w:vAlign w:val="bottom"/>
            <w:hideMark/>
          </w:tcPr>
          <w:p w14:paraId="4E2BBB5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7EBE0B48"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00FC810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0.1562</w:t>
            </w:r>
          </w:p>
        </w:tc>
        <w:tc>
          <w:tcPr>
            <w:tcW w:w="387" w:type="pct"/>
            <w:tcBorders>
              <w:top w:val="nil"/>
              <w:left w:val="nil"/>
              <w:bottom w:val="nil"/>
              <w:right w:val="nil"/>
            </w:tcBorders>
            <w:shd w:val="clear" w:color="auto" w:fill="auto"/>
            <w:noWrap/>
            <w:vAlign w:val="bottom"/>
            <w:hideMark/>
          </w:tcPr>
          <w:p w14:paraId="71EDACDF"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0.0874</w:t>
            </w:r>
          </w:p>
        </w:tc>
        <w:tc>
          <w:tcPr>
            <w:tcW w:w="429" w:type="pct"/>
            <w:tcBorders>
              <w:top w:val="nil"/>
              <w:left w:val="nil"/>
              <w:bottom w:val="nil"/>
              <w:right w:val="nil"/>
            </w:tcBorders>
            <w:shd w:val="clear" w:color="auto" w:fill="auto"/>
            <w:noWrap/>
            <w:vAlign w:val="bottom"/>
            <w:hideMark/>
          </w:tcPr>
          <w:p w14:paraId="1C49DED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0.0739</w:t>
            </w:r>
          </w:p>
        </w:tc>
        <w:tc>
          <w:tcPr>
            <w:tcW w:w="421" w:type="pct"/>
            <w:tcBorders>
              <w:top w:val="nil"/>
              <w:left w:val="nil"/>
              <w:bottom w:val="nil"/>
              <w:right w:val="nil"/>
            </w:tcBorders>
            <w:shd w:val="clear" w:color="auto" w:fill="auto"/>
            <w:noWrap/>
            <w:vAlign w:val="bottom"/>
            <w:hideMark/>
          </w:tcPr>
          <w:p w14:paraId="27E9EAE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0.1562</w:t>
            </w:r>
          </w:p>
        </w:tc>
      </w:tr>
      <w:tr w:rsidR="00400E53" w:rsidRPr="00570887" w14:paraId="13B78828" w14:textId="77777777" w:rsidTr="00732CB0">
        <w:trPr>
          <w:trHeight w:val="300"/>
        </w:trPr>
        <w:tc>
          <w:tcPr>
            <w:tcW w:w="1638" w:type="pct"/>
            <w:tcBorders>
              <w:top w:val="nil"/>
              <w:left w:val="nil"/>
              <w:bottom w:val="nil"/>
              <w:right w:val="nil"/>
            </w:tcBorders>
            <w:shd w:val="clear" w:color="auto" w:fill="auto"/>
            <w:noWrap/>
            <w:vAlign w:val="bottom"/>
            <w:hideMark/>
          </w:tcPr>
          <w:p w14:paraId="2089BB83" w14:textId="6AE7BA21"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 Arab</w:t>
            </w:r>
          </w:p>
        </w:tc>
        <w:tc>
          <w:tcPr>
            <w:tcW w:w="425" w:type="pct"/>
            <w:tcBorders>
              <w:top w:val="nil"/>
              <w:left w:val="nil"/>
              <w:bottom w:val="nil"/>
              <w:right w:val="nil"/>
            </w:tcBorders>
            <w:shd w:val="clear" w:color="auto" w:fill="auto"/>
            <w:noWrap/>
            <w:vAlign w:val="bottom"/>
            <w:hideMark/>
          </w:tcPr>
          <w:p w14:paraId="5EEB42DD"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027113EC"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2F30D4B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-0.4171</w:t>
            </w:r>
          </w:p>
        </w:tc>
        <w:tc>
          <w:tcPr>
            <w:tcW w:w="387" w:type="pct"/>
            <w:tcBorders>
              <w:top w:val="nil"/>
              <w:left w:val="nil"/>
              <w:bottom w:val="nil"/>
              <w:right w:val="nil"/>
            </w:tcBorders>
            <w:shd w:val="clear" w:color="auto" w:fill="auto"/>
            <w:noWrap/>
            <w:vAlign w:val="bottom"/>
            <w:hideMark/>
          </w:tcPr>
          <w:p w14:paraId="7F5C58AC"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0.0847</w:t>
            </w:r>
          </w:p>
        </w:tc>
        <w:tc>
          <w:tcPr>
            <w:tcW w:w="429" w:type="pct"/>
            <w:tcBorders>
              <w:top w:val="nil"/>
              <w:left w:val="nil"/>
              <w:bottom w:val="nil"/>
              <w:right w:val="nil"/>
            </w:tcBorders>
            <w:shd w:val="clear" w:color="auto" w:fill="auto"/>
            <w:noWrap/>
            <w:vAlign w:val="bottom"/>
            <w:hideMark/>
          </w:tcPr>
          <w:p w14:paraId="0E1477F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12156DD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-0.4171</w:t>
            </w:r>
          </w:p>
        </w:tc>
      </w:tr>
      <w:tr w:rsidR="00400E53" w:rsidRPr="00570887" w14:paraId="555CD599" w14:textId="77777777" w:rsidTr="00732CB0">
        <w:trPr>
          <w:trHeight w:val="300"/>
        </w:trPr>
        <w:tc>
          <w:tcPr>
            <w:tcW w:w="1638" w:type="pct"/>
            <w:tcBorders>
              <w:top w:val="nil"/>
              <w:left w:val="nil"/>
              <w:bottom w:val="nil"/>
              <w:right w:val="nil"/>
            </w:tcBorders>
            <w:shd w:val="clear" w:color="auto" w:fill="auto"/>
            <w:noWrap/>
            <w:vAlign w:val="bottom"/>
            <w:hideMark/>
          </w:tcPr>
          <w:p w14:paraId="02EF1271" w14:textId="0674C0E8"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 self-efficacy</w:t>
            </w:r>
          </w:p>
        </w:tc>
        <w:tc>
          <w:tcPr>
            <w:tcW w:w="425" w:type="pct"/>
            <w:tcBorders>
              <w:top w:val="nil"/>
              <w:left w:val="nil"/>
              <w:bottom w:val="nil"/>
              <w:right w:val="nil"/>
            </w:tcBorders>
            <w:shd w:val="clear" w:color="auto" w:fill="auto"/>
            <w:noWrap/>
            <w:vAlign w:val="bottom"/>
            <w:hideMark/>
          </w:tcPr>
          <w:p w14:paraId="28A33D76"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1979AB7E"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103CD85D"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0.2667</w:t>
            </w:r>
          </w:p>
        </w:tc>
        <w:tc>
          <w:tcPr>
            <w:tcW w:w="387" w:type="pct"/>
            <w:tcBorders>
              <w:top w:val="nil"/>
              <w:left w:val="nil"/>
              <w:bottom w:val="nil"/>
              <w:right w:val="nil"/>
            </w:tcBorders>
            <w:shd w:val="clear" w:color="auto" w:fill="auto"/>
            <w:noWrap/>
            <w:vAlign w:val="bottom"/>
            <w:hideMark/>
          </w:tcPr>
          <w:p w14:paraId="094517D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0.0493</w:t>
            </w:r>
          </w:p>
        </w:tc>
        <w:tc>
          <w:tcPr>
            <w:tcW w:w="429" w:type="pct"/>
            <w:tcBorders>
              <w:top w:val="nil"/>
              <w:left w:val="nil"/>
              <w:bottom w:val="nil"/>
              <w:right w:val="nil"/>
            </w:tcBorders>
            <w:shd w:val="clear" w:color="auto" w:fill="auto"/>
            <w:noWrap/>
            <w:vAlign w:val="bottom"/>
            <w:hideMark/>
          </w:tcPr>
          <w:p w14:paraId="778D648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3A8B201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0.2256</w:t>
            </w:r>
          </w:p>
        </w:tc>
      </w:tr>
      <w:tr w:rsidR="00400E53" w:rsidRPr="00570887" w14:paraId="1A6E789F" w14:textId="77777777" w:rsidTr="00732CB0">
        <w:trPr>
          <w:trHeight w:val="300"/>
        </w:trPr>
        <w:tc>
          <w:tcPr>
            <w:tcW w:w="1638" w:type="pct"/>
            <w:tcBorders>
              <w:top w:val="nil"/>
              <w:left w:val="nil"/>
              <w:bottom w:val="nil"/>
              <w:right w:val="nil"/>
            </w:tcBorders>
            <w:shd w:val="clear" w:color="auto" w:fill="auto"/>
            <w:noWrap/>
            <w:vAlign w:val="bottom"/>
            <w:hideMark/>
          </w:tcPr>
          <w:p w14:paraId="657B3455" w14:textId="699906F9"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external self-efficacy</w:t>
            </w:r>
          </w:p>
        </w:tc>
        <w:tc>
          <w:tcPr>
            <w:tcW w:w="425" w:type="pct"/>
            <w:tcBorders>
              <w:top w:val="nil"/>
              <w:left w:val="nil"/>
              <w:bottom w:val="nil"/>
              <w:right w:val="nil"/>
            </w:tcBorders>
            <w:shd w:val="clear" w:color="auto" w:fill="auto"/>
            <w:noWrap/>
            <w:vAlign w:val="bottom"/>
            <w:hideMark/>
          </w:tcPr>
          <w:p w14:paraId="4293945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32AECA4A"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0889868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0.0347</w:t>
            </w:r>
          </w:p>
        </w:tc>
        <w:tc>
          <w:tcPr>
            <w:tcW w:w="387" w:type="pct"/>
            <w:tcBorders>
              <w:top w:val="nil"/>
              <w:left w:val="nil"/>
              <w:bottom w:val="nil"/>
              <w:right w:val="nil"/>
            </w:tcBorders>
            <w:shd w:val="clear" w:color="auto" w:fill="auto"/>
            <w:noWrap/>
            <w:vAlign w:val="bottom"/>
            <w:hideMark/>
          </w:tcPr>
          <w:p w14:paraId="1EFB3F4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0.0487</w:t>
            </w:r>
          </w:p>
        </w:tc>
        <w:tc>
          <w:tcPr>
            <w:tcW w:w="429" w:type="pct"/>
            <w:tcBorders>
              <w:top w:val="nil"/>
              <w:left w:val="nil"/>
              <w:bottom w:val="nil"/>
              <w:right w:val="nil"/>
            </w:tcBorders>
            <w:shd w:val="clear" w:color="auto" w:fill="auto"/>
            <w:noWrap/>
            <w:vAlign w:val="bottom"/>
            <w:hideMark/>
          </w:tcPr>
          <w:p w14:paraId="2BCD0CD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0.4758</w:t>
            </w:r>
          </w:p>
        </w:tc>
        <w:tc>
          <w:tcPr>
            <w:tcW w:w="421" w:type="pct"/>
            <w:tcBorders>
              <w:top w:val="nil"/>
              <w:left w:val="nil"/>
              <w:bottom w:val="nil"/>
              <w:right w:val="nil"/>
            </w:tcBorders>
            <w:shd w:val="clear" w:color="auto" w:fill="auto"/>
            <w:noWrap/>
            <w:vAlign w:val="bottom"/>
            <w:hideMark/>
          </w:tcPr>
          <w:p w14:paraId="01563100"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0.0292</w:t>
            </w:r>
          </w:p>
        </w:tc>
      </w:tr>
      <w:tr w:rsidR="00732CB0" w:rsidRPr="00570887" w14:paraId="747A8691" w14:textId="77777777" w:rsidTr="00732CB0">
        <w:trPr>
          <w:trHeight w:val="300"/>
        </w:trPr>
        <w:tc>
          <w:tcPr>
            <w:tcW w:w="1638" w:type="pct"/>
            <w:tcBorders>
              <w:top w:val="nil"/>
              <w:left w:val="nil"/>
              <w:bottom w:val="nil"/>
              <w:right w:val="nil"/>
            </w:tcBorders>
            <w:shd w:val="clear" w:color="auto" w:fill="auto"/>
            <w:noWrap/>
            <w:vAlign w:val="bottom"/>
          </w:tcPr>
          <w:p w14:paraId="766D5038" w14:textId="456D9AA1" w:rsidR="00732CB0" w:rsidRPr="008A65E1" w:rsidRDefault="00C63140" w:rsidP="00732CB0">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b/>
                <w:bCs/>
                <w:color w:val="000000"/>
              </w:rPr>
              <w:lastRenderedPageBreak/>
              <w:t>c</w:t>
            </w:r>
            <w:r w:rsidR="00732CB0" w:rsidRPr="0078052D">
              <w:rPr>
                <w:rFonts w:asciiTheme="majorBidi" w:eastAsia="Times New Roman" w:hAnsiTheme="majorBidi" w:cstheme="majorBidi"/>
                <w:b/>
                <w:bCs/>
                <w:color w:val="000000"/>
              </w:rPr>
              <w:t>alculation of</w:t>
            </w:r>
            <w:r w:rsidR="00732CB0" w:rsidRPr="008A65E1">
              <w:rPr>
                <w:rFonts w:asciiTheme="majorBidi" w:eastAsia="Times New Roman" w:hAnsiTheme="majorBidi" w:cstheme="majorBidi"/>
                <w:b/>
                <w:bCs/>
                <w:color w:val="000000"/>
              </w:rPr>
              <w:t xml:space="preserve"> indirect </w:t>
            </w:r>
            <w:r w:rsidR="00732CB0" w:rsidRPr="0078052D">
              <w:rPr>
                <w:rFonts w:asciiTheme="majorBidi" w:eastAsia="Times New Roman" w:hAnsiTheme="majorBidi" w:cstheme="majorBidi"/>
                <w:b/>
                <w:bCs/>
                <w:color w:val="000000"/>
              </w:rPr>
              <w:t>effects</w:t>
            </w:r>
          </w:p>
        </w:tc>
        <w:tc>
          <w:tcPr>
            <w:tcW w:w="425" w:type="pct"/>
            <w:tcBorders>
              <w:top w:val="nil"/>
              <w:left w:val="nil"/>
              <w:bottom w:val="nil"/>
              <w:right w:val="nil"/>
            </w:tcBorders>
            <w:shd w:val="clear" w:color="auto" w:fill="auto"/>
            <w:noWrap/>
            <w:vAlign w:val="bottom"/>
          </w:tcPr>
          <w:p w14:paraId="5AAB621D" w14:textId="77777777" w:rsidR="00732CB0" w:rsidRPr="008A65E1" w:rsidRDefault="00732CB0" w:rsidP="00732CB0">
            <w:pPr>
              <w:spacing w:after="0" w:line="240" w:lineRule="auto"/>
              <w:jc w:val="center"/>
              <w:rPr>
                <w:rFonts w:asciiTheme="majorBidi" w:eastAsia="Times New Roman" w:hAnsiTheme="majorBidi" w:cstheme="majorBidi"/>
                <w:color w:val="000000"/>
              </w:rPr>
            </w:pPr>
          </w:p>
        </w:tc>
        <w:tc>
          <w:tcPr>
            <w:tcW w:w="1232" w:type="pct"/>
            <w:tcBorders>
              <w:top w:val="nil"/>
              <w:left w:val="nil"/>
              <w:bottom w:val="nil"/>
              <w:right w:val="nil"/>
            </w:tcBorders>
            <w:shd w:val="clear" w:color="auto" w:fill="auto"/>
            <w:noWrap/>
            <w:vAlign w:val="bottom"/>
          </w:tcPr>
          <w:p w14:paraId="7BDFD06B" w14:textId="77777777" w:rsidR="00732CB0" w:rsidRPr="008A65E1" w:rsidRDefault="00732CB0" w:rsidP="00732CB0">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tcPr>
          <w:p w14:paraId="544B8990" w14:textId="355763DB" w:rsidR="00732CB0" w:rsidRPr="008A65E1" w:rsidRDefault="00732CB0" w:rsidP="00732CB0">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b/>
                <w:bCs/>
                <w:color w:val="000000"/>
              </w:rPr>
              <w:t>est</w:t>
            </w:r>
            <w:r w:rsidRPr="008A65E1">
              <w:rPr>
                <w:rFonts w:asciiTheme="majorBidi" w:eastAsia="Times New Roman" w:hAnsiTheme="majorBidi" w:cstheme="majorBidi"/>
                <w:b/>
                <w:bCs/>
                <w:color w:val="000000"/>
              </w:rPr>
              <w:t>imate</w:t>
            </w:r>
          </w:p>
        </w:tc>
        <w:tc>
          <w:tcPr>
            <w:tcW w:w="387" w:type="pct"/>
            <w:tcBorders>
              <w:top w:val="nil"/>
              <w:left w:val="nil"/>
              <w:bottom w:val="nil"/>
              <w:right w:val="nil"/>
            </w:tcBorders>
            <w:shd w:val="clear" w:color="auto" w:fill="auto"/>
            <w:noWrap/>
            <w:vAlign w:val="bottom"/>
          </w:tcPr>
          <w:p w14:paraId="70E93A58" w14:textId="749E9F2C" w:rsidR="00732CB0" w:rsidRPr="008A65E1" w:rsidRDefault="00732CB0" w:rsidP="00732CB0">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b/>
                <w:bCs/>
                <w:color w:val="000000"/>
              </w:rPr>
              <w:t>se</w:t>
            </w:r>
          </w:p>
        </w:tc>
        <w:tc>
          <w:tcPr>
            <w:tcW w:w="429" w:type="pct"/>
            <w:tcBorders>
              <w:top w:val="nil"/>
              <w:left w:val="nil"/>
              <w:bottom w:val="nil"/>
              <w:right w:val="nil"/>
            </w:tcBorders>
            <w:shd w:val="clear" w:color="auto" w:fill="auto"/>
            <w:noWrap/>
            <w:vAlign w:val="bottom"/>
          </w:tcPr>
          <w:p w14:paraId="3E70246D" w14:textId="044D5A4B" w:rsidR="00732CB0" w:rsidRPr="008A65E1" w:rsidRDefault="00732CB0" w:rsidP="00732CB0">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b/>
                <w:bCs/>
                <w:color w:val="000000"/>
              </w:rPr>
              <w:t>p</w:t>
            </w:r>
            <w:r w:rsidRPr="008A65E1">
              <w:rPr>
                <w:rFonts w:asciiTheme="majorBidi" w:eastAsia="Times New Roman" w:hAnsiTheme="majorBidi" w:cstheme="majorBidi"/>
                <w:b/>
                <w:bCs/>
                <w:color w:val="000000"/>
              </w:rPr>
              <w:t>-</w:t>
            </w:r>
            <w:r w:rsidRPr="0078052D">
              <w:rPr>
                <w:rFonts w:asciiTheme="majorBidi" w:eastAsia="Times New Roman" w:hAnsiTheme="majorBidi" w:cstheme="majorBidi"/>
                <w:b/>
                <w:bCs/>
                <w:color w:val="000000"/>
              </w:rPr>
              <w:t>value</w:t>
            </w:r>
          </w:p>
        </w:tc>
        <w:tc>
          <w:tcPr>
            <w:tcW w:w="421" w:type="pct"/>
            <w:tcBorders>
              <w:top w:val="nil"/>
              <w:left w:val="nil"/>
              <w:bottom w:val="nil"/>
              <w:right w:val="nil"/>
            </w:tcBorders>
            <w:shd w:val="clear" w:color="auto" w:fill="auto"/>
            <w:noWrap/>
            <w:vAlign w:val="bottom"/>
          </w:tcPr>
          <w:p w14:paraId="6F323725" w14:textId="268D93BD" w:rsidR="00732CB0" w:rsidRPr="008A65E1" w:rsidRDefault="00732CB0" w:rsidP="00732CB0">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b/>
                <w:bCs/>
                <w:color w:val="000000"/>
              </w:rPr>
              <w:t>std.lv</w:t>
            </w:r>
          </w:p>
        </w:tc>
      </w:tr>
      <w:tr w:rsidR="00400E53" w:rsidRPr="00570887" w14:paraId="39C172AD" w14:textId="77777777" w:rsidTr="00732CB0">
        <w:trPr>
          <w:trHeight w:val="300"/>
        </w:trPr>
        <w:tc>
          <w:tcPr>
            <w:tcW w:w="1638" w:type="pct"/>
            <w:tcBorders>
              <w:top w:val="nil"/>
              <w:left w:val="nil"/>
              <w:bottom w:val="nil"/>
              <w:right w:val="nil"/>
            </w:tcBorders>
            <w:shd w:val="clear" w:color="auto" w:fill="auto"/>
            <w:noWrap/>
            <w:vAlign w:val="bottom"/>
            <w:hideMark/>
          </w:tcPr>
          <w:p w14:paraId="1B1635C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education via internal self-efficacy</w:t>
            </w:r>
          </w:p>
        </w:tc>
        <w:tc>
          <w:tcPr>
            <w:tcW w:w="425" w:type="pct"/>
            <w:tcBorders>
              <w:top w:val="nil"/>
              <w:left w:val="nil"/>
              <w:bottom w:val="nil"/>
              <w:right w:val="nil"/>
            </w:tcBorders>
            <w:shd w:val="clear" w:color="auto" w:fill="auto"/>
            <w:noWrap/>
            <w:vAlign w:val="bottom"/>
            <w:hideMark/>
          </w:tcPr>
          <w:p w14:paraId="3E1A71E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17909DDC"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2D32949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0.0724</w:t>
            </w:r>
          </w:p>
        </w:tc>
        <w:tc>
          <w:tcPr>
            <w:tcW w:w="387" w:type="pct"/>
            <w:tcBorders>
              <w:top w:val="nil"/>
              <w:left w:val="nil"/>
              <w:bottom w:val="nil"/>
              <w:right w:val="nil"/>
            </w:tcBorders>
            <w:shd w:val="clear" w:color="auto" w:fill="auto"/>
            <w:noWrap/>
            <w:vAlign w:val="bottom"/>
            <w:hideMark/>
          </w:tcPr>
          <w:p w14:paraId="087A575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0.0230</w:t>
            </w:r>
          </w:p>
        </w:tc>
        <w:tc>
          <w:tcPr>
            <w:tcW w:w="429" w:type="pct"/>
            <w:tcBorders>
              <w:top w:val="nil"/>
              <w:left w:val="nil"/>
              <w:bottom w:val="nil"/>
              <w:right w:val="nil"/>
            </w:tcBorders>
            <w:shd w:val="clear" w:color="auto" w:fill="auto"/>
            <w:noWrap/>
            <w:vAlign w:val="bottom"/>
            <w:hideMark/>
          </w:tcPr>
          <w:p w14:paraId="0B52E24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0.0017</w:t>
            </w:r>
          </w:p>
        </w:tc>
        <w:tc>
          <w:tcPr>
            <w:tcW w:w="421" w:type="pct"/>
            <w:tcBorders>
              <w:top w:val="nil"/>
              <w:left w:val="nil"/>
              <w:bottom w:val="nil"/>
              <w:right w:val="nil"/>
            </w:tcBorders>
            <w:shd w:val="clear" w:color="auto" w:fill="auto"/>
            <w:noWrap/>
            <w:vAlign w:val="bottom"/>
            <w:hideMark/>
          </w:tcPr>
          <w:p w14:paraId="36F4A8B5"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0.0724</w:t>
            </w:r>
          </w:p>
        </w:tc>
      </w:tr>
      <w:tr w:rsidR="00400E53" w:rsidRPr="00570887" w14:paraId="5E7330DE" w14:textId="77777777" w:rsidTr="00732CB0">
        <w:trPr>
          <w:trHeight w:val="300"/>
        </w:trPr>
        <w:tc>
          <w:tcPr>
            <w:tcW w:w="1638" w:type="pct"/>
            <w:tcBorders>
              <w:top w:val="nil"/>
              <w:left w:val="nil"/>
              <w:bottom w:val="nil"/>
              <w:right w:val="nil"/>
            </w:tcBorders>
            <w:shd w:val="clear" w:color="auto" w:fill="auto"/>
            <w:noWrap/>
            <w:vAlign w:val="bottom"/>
            <w:hideMark/>
          </w:tcPr>
          <w:p w14:paraId="4D592586"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education via external self-efficacy</w:t>
            </w:r>
          </w:p>
        </w:tc>
        <w:tc>
          <w:tcPr>
            <w:tcW w:w="425" w:type="pct"/>
            <w:tcBorders>
              <w:top w:val="nil"/>
              <w:left w:val="nil"/>
              <w:bottom w:val="nil"/>
              <w:right w:val="nil"/>
            </w:tcBorders>
            <w:shd w:val="clear" w:color="auto" w:fill="auto"/>
            <w:noWrap/>
            <w:vAlign w:val="bottom"/>
            <w:hideMark/>
          </w:tcPr>
          <w:p w14:paraId="70016BE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01948DA7"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2FA5928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-0.0040</w:t>
            </w:r>
          </w:p>
        </w:tc>
        <w:tc>
          <w:tcPr>
            <w:tcW w:w="387" w:type="pct"/>
            <w:tcBorders>
              <w:top w:val="nil"/>
              <w:left w:val="nil"/>
              <w:bottom w:val="nil"/>
              <w:right w:val="nil"/>
            </w:tcBorders>
            <w:shd w:val="clear" w:color="auto" w:fill="auto"/>
            <w:noWrap/>
            <w:vAlign w:val="bottom"/>
            <w:hideMark/>
          </w:tcPr>
          <w:p w14:paraId="7DF3128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0.0061</w:t>
            </w:r>
          </w:p>
        </w:tc>
        <w:tc>
          <w:tcPr>
            <w:tcW w:w="429" w:type="pct"/>
            <w:tcBorders>
              <w:top w:val="nil"/>
              <w:left w:val="nil"/>
              <w:bottom w:val="nil"/>
              <w:right w:val="nil"/>
            </w:tcBorders>
            <w:shd w:val="clear" w:color="auto" w:fill="auto"/>
            <w:noWrap/>
            <w:vAlign w:val="bottom"/>
            <w:hideMark/>
          </w:tcPr>
          <w:p w14:paraId="18C06670"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0.5145</w:t>
            </w:r>
          </w:p>
        </w:tc>
        <w:tc>
          <w:tcPr>
            <w:tcW w:w="421" w:type="pct"/>
            <w:tcBorders>
              <w:top w:val="nil"/>
              <w:left w:val="nil"/>
              <w:bottom w:val="nil"/>
              <w:right w:val="nil"/>
            </w:tcBorders>
            <w:shd w:val="clear" w:color="auto" w:fill="auto"/>
            <w:noWrap/>
            <w:vAlign w:val="bottom"/>
            <w:hideMark/>
          </w:tcPr>
          <w:p w14:paraId="29631EC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-0.0040</w:t>
            </w:r>
          </w:p>
        </w:tc>
      </w:tr>
      <w:tr w:rsidR="00400E53" w:rsidRPr="00570887" w14:paraId="32502E5C" w14:textId="77777777" w:rsidTr="00732CB0">
        <w:trPr>
          <w:trHeight w:val="300"/>
        </w:trPr>
        <w:tc>
          <w:tcPr>
            <w:tcW w:w="1638" w:type="pct"/>
            <w:tcBorders>
              <w:top w:val="nil"/>
              <w:left w:val="nil"/>
              <w:bottom w:val="nil"/>
              <w:right w:val="nil"/>
            </w:tcBorders>
            <w:shd w:val="clear" w:color="auto" w:fill="auto"/>
            <w:noWrap/>
            <w:vAlign w:val="bottom"/>
            <w:hideMark/>
          </w:tcPr>
          <w:p w14:paraId="04268BDE"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 Arab via internal self-efficacy</w:t>
            </w:r>
          </w:p>
        </w:tc>
        <w:tc>
          <w:tcPr>
            <w:tcW w:w="425" w:type="pct"/>
            <w:tcBorders>
              <w:top w:val="nil"/>
              <w:left w:val="nil"/>
              <w:bottom w:val="nil"/>
              <w:right w:val="nil"/>
            </w:tcBorders>
            <w:shd w:val="clear" w:color="auto" w:fill="auto"/>
            <w:noWrap/>
            <w:vAlign w:val="bottom"/>
            <w:hideMark/>
          </w:tcPr>
          <w:p w14:paraId="55D0879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3BEF3BD9"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65457BD5"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-0.0402</w:t>
            </w:r>
          </w:p>
        </w:tc>
        <w:tc>
          <w:tcPr>
            <w:tcW w:w="387" w:type="pct"/>
            <w:tcBorders>
              <w:top w:val="nil"/>
              <w:left w:val="nil"/>
              <w:bottom w:val="nil"/>
              <w:right w:val="nil"/>
            </w:tcBorders>
            <w:shd w:val="clear" w:color="auto" w:fill="auto"/>
            <w:noWrap/>
            <w:vAlign w:val="bottom"/>
            <w:hideMark/>
          </w:tcPr>
          <w:p w14:paraId="35AC850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0.0197</w:t>
            </w:r>
          </w:p>
        </w:tc>
        <w:tc>
          <w:tcPr>
            <w:tcW w:w="429" w:type="pct"/>
            <w:tcBorders>
              <w:top w:val="nil"/>
              <w:left w:val="nil"/>
              <w:bottom w:val="nil"/>
              <w:right w:val="nil"/>
            </w:tcBorders>
            <w:shd w:val="clear" w:color="auto" w:fill="auto"/>
            <w:noWrap/>
            <w:vAlign w:val="bottom"/>
            <w:hideMark/>
          </w:tcPr>
          <w:p w14:paraId="176DCC5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0.0411</w:t>
            </w:r>
          </w:p>
        </w:tc>
        <w:tc>
          <w:tcPr>
            <w:tcW w:w="421" w:type="pct"/>
            <w:tcBorders>
              <w:top w:val="nil"/>
              <w:left w:val="nil"/>
              <w:bottom w:val="nil"/>
              <w:right w:val="nil"/>
            </w:tcBorders>
            <w:shd w:val="clear" w:color="auto" w:fill="auto"/>
            <w:noWrap/>
            <w:vAlign w:val="bottom"/>
            <w:hideMark/>
          </w:tcPr>
          <w:p w14:paraId="42E737E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-0.0402</w:t>
            </w:r>
          </w:p>
        </w:tc>
      </w:tr>
      <w:tr w:rsidR="00400E53" w:rsidRPr="00570887" w14:paraId="38FE17E5" w14:textId="77777777" w:rsidTr="00732CB0">
        <w:trPr>
          <w:trHeight w:val="300"/>
        </w:trPr>
        <w:tc>
          <w:tcPr>
            <w:tcW w:w="1638" w:type="pct"/>
            <w:tcBorders>
              <w:top w:val="nil"/>
              <w:left w:val="nil"/>
              <w:bottom w:val="nil"/>
              <w:right w:val="nil"/>
            </w:tcBorders>
            <w:shd w:val="clear" w:color="auto" w:fill="auto"/>
            <w:noWrap/>
            <w:vAlign w:val="bottom"/>
            <w:hideMark/>
          </w:tcPr>
          <w:p w14:paraId="490F3E8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Israeli-Arab via external self-efficacy</w:t>
            </w:r>
          </w:p>
        </w:tc>
        <w:tc>
          <w:tcPr>
            <w:tcW w:w="425" w:type="pct"/>
            <w:tcBorders>
              <w:top w:val="nil"/>
              <w:left w:val="nil"/>
              <w:bottom w:val="nil"/>
              <w:right w:val="nil"/>
            </w:tcBorders>
            <w:shd w:val="clear" w:color="auto" w:fill="auto"/>
            <w:noWrap/>
            <w:vAlign w:val="bottom"/>
            <w:hideMark/>
          </w:tcPr>
          <w:p w14:paraId="68DDFF2E"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27936E84"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4659CCA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-0.0010</w:t>
            </w:r>
          </w:p>
        </w:tc>
        <w:tc>
          <w:tcPr>
            <w:tcW w:w="387" w:type="pct"/>
            <w:tcBorders>
              <w:top w:val="nil"/>
              <w:left w:val="nil"/>
              <w:bottom w:val="nil"/>
              <w:right w:val="nil"/>
            </w:tcBorders>
            <w:shd w:val="clear" w:color="auto" w:fill="auto"/>
            <w:noWrap/>
            <w:vAlign w:val="bottom"/>
            <w:hideMark/>
          </w:tcPr>
          <w:p w14:paraId="7E0D7E6E"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0.0028</w:t>
            </w:r>
          </w:p>
        </w:tc>
        <w:tc>
          <w:tcPr>
            <w:tcW w:w="429" w:type="pct"/>
            <w:tcBorders>
              <w:top w:val="nil"/>
              <w:left w:val="nil"/>
              <w:bottom w:val="nil"/>
              <w:right w:val="nil"/>
            </w:tcBorders>
            <w:shd w:val="clear" w:color="auto" w:fill="auto"/>
            <w:noWrap/>
            <w:vAlign w:val="bottom"/>
            <w:hideMark/>
          </w:tcPr>
          <w:p w14:paraId="4462075B"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0.7132</w:t>
            </w:r>
          </w:p>
        </w:tc>
        <w:tc>
          <w:tcPr>
            <w:tcW w:w="421" w:type="pct"/>
            <w:tcBorders>
              <w:top w:val="nil"/>
              <w:left w:val="nil"/>
              <w:bottom w:val="nil"/>
              <w:right w:val="nil"/>
            </w:tcBorders>
            <w:shd w:val="clear" w:color="auto" w:fill="auto"/>
            <w:noWrap/>
            <w:vAlign w:val="bottom"/>
            <w:hideMark/>
          </w:tcPr>
          <w:p w14:paraId="1FD66134"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-0.0010</w:t>
            </w:r>
          </w:p>
        </w:tc>
      </w:tr>
      <w:tr w:rsidR="00605D69" w:rsidRPr="00570887" w14:paraId="22CF5AF7" w14:textId="77777777" w:rsidTr="00732CB0">
        <w:trPr>
          <w:trHeight w:val="300"/>
        </w:trPr>
        <w:tc>
          <w:tcPr>
            <w:tcW w:w="1638" w:type="pct"/>
            <w:tcBorders>
              <w:top w:val="nil"/>
              <w:left w:val="nil"/>
              <w:bottom w:val="nil"/>
              <w:right w:val="nil"/>
            </w:tcBorders>
            <w:shd w:val="clear" w:color="auto" w:fill="auto"/>
            <w:noWrap/>
            <w:vAlign w:val="bottom"/>
          </w:tcPr>
          <w:p w14:paraId="0F7C6A37" w14:textId="58F9EF0E" w:rsidR="00605D69" w:rsidRPr="008A65E1" w:rsidRDefault="00605D69" w:rsidP="0078052D">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t>calculation of total effects</w:t>
            </w:r>
          </w:p>
        </w:tc>
        <w:tc>
          <w:tcPr>
            <w:tcW w:w="425" w:type="pct"/>
            <w:tcBorders>
              <w:top w:val="nil"/>
              <w:left w:val="nil"/>
              <w:bottom w:val="nil"/>
              <w:right w:val="nil"/>
            </w:tcBorders>
            <w:shd w:val="clear" w:color="auto" w:fill="auto"/>
            <w:noWrap/>
            <w:vAlign w:val="bottom"/>
          </w:tcPr>
          <w:p w14:paraId="330371A9" w14:textId="77777777" w:rsidR="00605D69" w:rsidRPr="008A65E1" w:rsidRDefault="00605D69" w:rsidP="0078052D">
            <w:pPr>
              <w:spacing w:after="0" w:line="240" w:lineRule="auto"/>
              <w:jc w:val="center"/>
              <w:rPr>
                <w:rFonts w:asciiTheme="majorBidi" w:eastAsia="Times New Roman" w:hAnsiTheme="majorBidi" w:cstheme="majorBidi"/>
                <w:color w:val="000000"/>
              </w:rPr>
            </w:pPr>
          </w:p>
        </w:tc>
        <w:tc>
          <w:tcPr>
            <w:tcW w:w="1232" w:type="pct"/>
            <w:tcBorders>
              <w:top w:val="nil"/>
              <w:left w:val="nil"/>
              <w:bottom w:val="nil"/>
              <w:right w:val="nil"/>
            </w:tcBorders>
            <w:shd w:val="clear" w:color="auto" w:fill="auto"/>
            <w:noWrap/>
            <w:vAlign w:val="bottom"/>
          </w:tcPr>
          <w:p w14:paraId="262C2448" w14:textId="77777777" w:rsidR="00605D69" w:rsidRPr="008A65E1" w:rsidRDefault="00605D69"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tcPr>
          <w:p w14:paraId="0678A75D" w14:textId="77777777" w:rsidR="00605D69" w:rsidRPr="008A65E1" w:rsidRDefault="00605D69" w:rsidP="0078052D">
            <w:pPr>
              <w:spacing w:after="0" w:line="240" w:lineRule="auto"/>
              <w:jc w:val="center"/>
              <w:rPr>
                <w:rFonts w:asciiTheme="majorBidi" w:eastAsia="Times New Roman" w:hAnsiTheme="majorBidi" w:cstheme="majorBidi"/>
                <w:color w:val="000000"/>
              </w:rPr>
            </w:pPr>
          </w:p>
        </w:tc>
        <w:tc>
          <w:tcPr>
            <w:tcW w:w="387" w:type="pct"/>
            <w:tcBorders>
              <w:top w:val="nil"/>
              <w:left w:val="nil"/>
              <w:bottom w:val="nil"/>
              <w:right w:val="nil"/>
            </w:tcBorders>
            <w:shd w:val="clear" w:color="auto" w:fill="auto"/>
            <w:noWrap/>
            <w:vAlign w:val="bottom"/>
          </w:tcPr>
          <w:p w14:paraId="5DB96004" w14:textId="77777777" w:rsidR="00605D69" w:rsidRPr="008A65E1" w:rsidRDefault="00605D69" w:rsidP="0078052D">
            <w:pPr>
              <w:spacing w:after="0" w:line="240" w:lineRule="auto"/>
              <w:jc w:val="center"/>
              <w:rPr>
                <w:rFonts w:asciiTheme="majorBidi" w:eastAsia="Times New Roman" w:hAnsiTheme="majorBidi" w:cstheme="majorBidi"/>
                <w:color w:val="000000"/>
              </w:rPr>
            </w:pPr>
          </w:p>
        </w:tc>
        <w:tc>
          <w:tcPr>
            <w:tcW w:w="429" w:type="pct"/>
            <w:tcBorders>
              <w:top w:val="nil"/>
              <w:left w:val="nil"/>
              <w:bottom w:val="nil"/>
              <w:right w:val="nil"/>
            </w:tcBorders>
            <w:shd w:val="clear" w:color="auto" w:fill="auto"/>
            <w:noWrap/>
            <w:vAlign w:val="bottom"/>
          </w:tcPr>
          <w:p w14:paraId="2BA5735D" w14:textId="77777777" w:rsidR="00605D69" w:rsidRPr="008A65E1" w:rsidRDefault="00605D69" w:rsidP="0078052D">
            <w:pPr>
              <w:spacing w:after="0" w:line="240" w:lineRule="auto"/>
              <w:jc w:val="center"/>
              <w:rPr>
                <w:rFonts w:asciiTheme="majorBidi" w:eastAsia="Times New Roman" w:hAnsiTheme="majorBidi" w:cstheme="majorBidi"/>
                <w:color w:val="000000"/>
              </w:rPr>
            </w:pPr>
          </w:p>
        </w:tc>
        <w:tc>
          <w:tcPr>
            <w:tcW w:w="421" w:type="pct"/>
            <w:tcBorders>
              <w:top w:val="nil"/>
              <w:left w:val="nil"/>
              <w:bottom w:val="nil"/>
              <w:right w:val="nil"/>
            </w:tcBorders>
            <w:shd w:val="clear" w:color="auto" w:fill="auto"/>
            <w:noWrap/>
            <w:vAlign w:val="bottom"/>
          </w:tcPr>
          <w:p w14:paraId="05477E92" w14:textId="77777777" w:rsidR="00605D69" w:rsidRPr="008A65E1" w:rsidRDefault="00605D69" w:rsidP="0078052D">
            <w:pPr>
              <w:spacing w:after="0" w:line="240" w:lineRule="auto"/>
              <w:jc w:val="center"/>
              <w:rPr>
                <w:rFonts w:asciiTheme="majorBidi" w:eastAsia="Times New Roman" w:hAnsiTheme="majorBidi" w:cstheme="majorBidi"/>
                <w:color w:val="000000"/>
              </w:rPr>
            </w:pPr>
          </w:p>
        </w:tc>
      </w:tr>
      <w:tr w:rsidR="00400E53" w:rsidRPr="00570887" w14:paraId="02852414" w14:textId="77777777" w:rsidTr="00732CB0">
        <w:trPr>
          <w:trHeight w:val="300"/>
        </w:trPr>
        <w:tc>
          <w:tcPr>
            <w:tcW w:w="1638" w:type="pct"/>
            <w:tcBorders>
              <w:top w:val="nil"/>
              <w:left w:val="nil"/>
              <w:bottom w:val="nil"/>
              <w:right w:val="nil"/>
            </w:tcBorders>
            <w:shd w:val="clear" w:color="auto" w:fill="auto"/>
            <w:noWrap/>
            <w:vAlign w:val="bottom"/>
            <w:hideMark/>
          </w:tcPr>
          <w:p w14:paraId="06E787C2" w14:textId="35A14E92"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education</w:t>
            </w:r>
          </w:p>
        </w:tc>
        <w:tc>
          <w:tcPr>
            <w:tcW w:w="425" w:type="pct"/>
            <w:tcBorders>
              <w:top w:val="nil"/>
              <w:left w:val="nil"/>
              <w:bottom w:val="nil"/>
              <w:right w:val="nil"/>
            </w:tcBorders>
            <w:shd w:val="clear" w:color="auto" w:fill="auto"/>
            <w:noWrap/>
            <w:vAlign w:val="bottom"/>
            <w:hideMark/>
          </w:tcPr>
          <w:p w14:paraId="7B4FCF9A"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3FDC34A4"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07B94CB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0.2246</w:t>
            </w:r>
          </w:p>
        </w:tc>
        <w:tc>
          <w:tcPr>
            <w:tcW w:w="387" w:type="pct"/>
            <w:tcBorders>
              <w:top w:val="nil"/>
              <w:left w:val="nil"/>
              <w:bottom w:val="nil"/>
              <w:right w:val="nil"/>
            </w:tcBorders>
            <w:shd w:val="clear" w:color="auto" w:fill="auto"/>
            <w:noWrap/>
            <w:vAlign w:val="bottom"/>
            <w:hideMark/>
          </w:tcPr>
          <w:p w14:paraId="6AC0ED6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0.0879</w:t>
            </w:r>
          </w:p>
        </w:tc>
        <w:tc>
          <w:tcPr>
            <w:tcW w:w="429" w:type="pct"/>
            <w:tcBorders>
              <w:top w:val="nil"/>
              <w:left w:val="nil"/>
              <w:bottom w:val="nil"/>
              <w:right w:val="nil"/>
            </w:tcBorders>
            <w:shd w:val="clear" w:color="auto" w:fill="auto"/>
            <w:noWrap/>
            <w:vAlign w:val="bottom"/>
            <w:hideMark/>
          </w:tcPr>
          <w:p w14:paraId="44400113"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0.0106</w:t>
            </w:r>
          </w:p>
        </w:tc>
        <w:tc>
          <w:tcPr>
            <w:tcW w:w="421" w:type="pct"/>
            <w:tcBorders>
              <w:top w:val="nil"/>
              <w:left w:val="nil"/>
              <w:bottom w:val="nil"/>
              <w:right w:val="nil"/>
            </w:tcBorders>
            <w:shd w:val="clear" w:color="auto" w:fill="auto"/>
            <w:noWrap/>
            <w:vAlign w:val="bottom"/>
            <w:hideMark/>
          </w:tcPr>
          <w:p w14:paraId="58FC6112"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0.2246</w:t>
            </w:r>
          </w:p>
        </w:tc>
      </w:tr>
      <w:tr w:rsidR="00400E53" w:rsidRPr="00570887" w14:paraId="4600909E" w14:textId="77777777" w:rsidTr="00732CB0">
        <w:trPr>
          <w:trHeight w:val="300"/>
        </w:trPr>
        <w:tc>
          <w:tcPr>
            <w:tcW w:w="1638" w:type="pct"/>
            <w:tcBorders>
              <w:top w:val="nil"/>
              <w:left w:val="nil"/>
              <w:bottom w:val="nil"/>
              <w:right w:val="nil"/>
            </w:tcBorders>
            <w:shd w:val="clear" w:color="auto" w:fill="auto"/>
            <w:noWrap/>
            <w:vAlign w:val="bottom"/>
            <w:hideMark/>
          </w:tcPr>
          <w:p w14:paraId="48C5BD13" w14:textId="624853EB"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Israeli-Arab</w:t>
            </w:r>
          </w:p>
        </w:tc>
        <w:tc>
          <w:tcPr>
            <w:tcW w:w="425" w:type="pct"/>
            <w:tcBorders>
              <w:top w:val="nil"/>
              <w:left w:val="nil"/>
              <w:bottom w:val="nil"/>
              <w:right w:val="nil"/>
            </w:tcBorders>
            <w:shd w:val="clear" w:color="auto" w:fill="auto"/>
            <w:noWrap/>
            <w:vAlign w:val="bottom"/>
            <w:hideMark/>
          </w:tcPr>
          <w:p w14:paraId="64F3696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w:t>
            </w:r>
          </w:p>
        </w:tc>
        <w:tc>
          <w:tcPr>
            <w:tcW w:w="1232" w:type="pct"/>
            <w:tcBorders>
              <w:top w:val="nil"/>
              <w:left w:val="nil"/>
              <w:bottom w:val="nil"/>
              <w:right w:val="nil"/>
            </w:tcBorders>
            <w:shd w:val="clear" w:color="auto" w:fill="auto"/>
            <w:noWrap/>
            <w:vAlign w:val="bottom"/>
            <w:hideMark/>
          </w:tcPr>
          <w:p w14:paraId="691E9929" w14:textId="77777777" w:rsidR="00A907CE" w:rsidRPr="0078052D" w:rsidRDefault="00A907CE" w:rsidP="0078052D">
            <w:pPr>
              <w:spacing w:after="0" w:line="240" w:lineRule="auto"/>
              <w:jc w:val="center"/>
              <w:rPr>
                <w:rFonts w:asciiTheme="majorBidi" w:eastAsia="Times New Roman" w:hAnsiTheme="majorBidi" w:cstheme="majorBidi"/>
                <w:color w:val="000000"/>
              </w:rPr>
            </w:pPr>
          </w:p>
        </w:tc>
        <w:tc>
          <w:tcPr>
            <w:tcW w:w="468" w:type="pct"/>
            <w:tcBorders>
              <w:top w:val="nil"/>
              <w:left w:val="nil"/>
              <w:bottom w:val="nil"/>
              <w:right w:val="nil"/>
            </w:tcBorders>
            <w:shd w:val="clear" w:color="auto" w:fill="auto"/>
            <w:noWrap/>
            <w:vAlign w:val="bottom"/>
            <w:hideMark/>
          </w:tcPr>
          <w:p w14:paraId="0AE677A7"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-0.4584</w:t>
            </w:r>
          </w:p>
        </w:tc>
        <w:tc>
          <w:tcPr>
            <w:tcW w:w="387" w:type="pct"/>
            <w:tcBorders>
              <w:top w:val="nil"/>
              <w:left w:val="nil"/>
              <w:bottom w:val="nil"/>
              <w:right w:val="nil"/>
            </w:tcBorders>
            <w:shd w:val="clear" w:color="auto" w:fill="auto"/>
            <w:noWrap/>
            <w:vAlign w:val="bottom"/>
            <w:hideMark/>
          </w:tcPr>
          <w:p w14:paraId="4688F239"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0.0860</w:t>
            </w:r>
          </w:p>
        </w:tc>
        <w:tc>
          <w:tcPr>
            <w:tcW w:w="429" w:type="pct"/>
            <w:tcBorders>
              <w:top w:val="nil"/>
              <w:left w:val="nil"/>
              <w:bottom w:val="nil"/>
              <w:right w:val="nil"/>
            </w:tcBorders>
            <w:shd w:val="clear" w:color="auto" w:fill="auto"/>
            <w:noWrap/>
            <w:vAlign w:val="bottom"/>
            <w:hideMark/>
          </w:tcPr>
          <w:p w14:paraId="273A3631"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0.0000</w:t>
            </w:r>
          </w:p>
        </w:tc>
        <w:tc>
          <w:tcPr>
            <w:tcW w:w="421" w:type="pct"/>
            <w:tcBorders>
              <w:top w:val="nil"/>
              <w:left w:val="nil"/>
              <w:bottom w:val="nil"/>
              <w:right w:val="nil"/>
            </w:tcBorders>
            <w:shd w:val="clear" w:color="auto" w:fill="auto"/>
            <w:noWrap/>
            <w:vAlign w:val="bottom"/>
            <w:hideMark/>
          </w:tcPr>
          <w:p w14:paraId="3ABFE2E8" w14:textId="77777777" w:rsidR="00A907CE" w:rsidRPr="0078052D" w:rsidRDefault="00A907CE" w:rsidP="0078052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-0.4584</w:t>
            </w:r>
          </w:p>
        </w:tc>
      </w:tr>
      <w:tr w:rsidR="00400E53" w:rsidRPr="00570887" w14:paraId="2F32064D" w14:textId="77777777" w:rsidTr="00732CB0">
        <w:trPr>
          <w:trHeight w:val="300"/>
        </w:trPr>
        <w:tc>
          <w:tcPr>
            <w:tcW w:w="1638" w:type="pct"/>
            <w:tcBorders>
              <w:top w:val="nil"/>
              <w:left w:val="nil"/>
              <w:bottom w:val="nil"/>
              <w:right w:val="nil"/>
            </w:tcBorders>
            <w:shd w:val="clear" w:color="auto" w:fill="auto"/>
            <w:noWrap/>
            <w:vAlign w:val="bottom"/>
            <w:hideMark/>
          </w:tcPr>
          <w:p w14:paraId="4576B828"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25" w:type="pct"/>
            <w:tcBorders>
              <w:top w:val="nil"/>
              <w:left w:val="nil"/>
              <w:bottom w:val="nil"/>
              <w:right w:val="nil"/>
            </w:tcBorders>
            <w:shd w:val="clear" w:color="auto" w:fill="auto"/>
            <w:noWrap/>
            <w:vAlign w:val="bottom"/>
            <w:hideMark/>
          </w:tcPr>
          <w:p w14:paraId="7683BD2E"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1232" w:type="pct"/>
            <w:tcBorders>
              <w:top w:val="nil"/>
              <w:left w:val="nil"/>
              <w:bottom w:val="nil"/>
              <w:right w:val="nil"/>
            </w:tcBorders>
            <w:shd w:val="clear" w:color="auto" w:fill="auto"/>
            <w:noWrap/>
            <w:vAlign w:val="bottom"/>
            <w:hideMark/>
          </w:tcPr>
          <w:p w14:paraId="36FD8812"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68" w:type="pct"/>
            <w:tcBorders>
              <w:top w:val="nil"/>
              <w:left w:val="nil"/>
              <w:bottom w:val="nil"/>
              <w:right w:val="nil"/>
            </w:tcBorders>
            <w:shd w:val="clear" w:color="auto" w:fill="auto"/>
            <w:noWrap/>
            <w:vAlign w:val="bottom"/>
            <w:hideMark/>
          </w:tcPr>
          <w:p w14:paraId="0ED35801"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387" w:type="pct"/>
            <w:tcBorders>
              <w:top w:val="nil"/>
              <w:left w:val="nil"/>
              <w:bottom w:val="nil"/>
              <w:right w:val="nil"/>
            </w:tcBorders>
            <w:shd w:val="clear" w:color="auto" w:fill="auto"/>
            <w:noWrap/>
            <w:vAlign w:val="bottom"/>
            <w:hideMark/>
          </w:tcPr>
          <w:p w14:paraId="5CE3CB3E"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29" w:type="pct"/>
            <w:tcBorders>
              <w:top w:val="nil"/>
              <w:left w:val="nil"/>
              <w:bottom w:val="nil"/>
              <w:right w:val="nil"/>
            </w:tcBorders>
            <w:shd w:val="clear" w:color="auto" w:fill="auto"/>
            <w:noWrap/>
            <w:vAlign w:val="bottom"/>
            <w:hideMark/>
          </w:tcPr>
          <w:p w14:paraId="50D4A34E" w14:textId="77777777" w:rsidR="00A907CE" w:rsidRPr="0078052D" w:rsidRDefault="00A907CE" w:rsidP="0078052D">
            <w:pPr>
              <w:spacing w:after="0" w:line="240" w:lineRule="auto"/>
              <w:jc w:val="center"/>
              <w:rPr>
                <w:rFonts w:asciiTheme="majorBidi" w:eastAsia="Times New Roman" w:hAnsiTheme="majorBidi" w:cstheme="majorBidi"/>
              </w:rPr>
            </w:pPr>
          </w:p>
        </w:tc>
        <w:tc>
          <w:tcPr>
            <w:tcW w:w="421" w:type="pct"/>
            <w:tcBorders>
              <w:top w:val="nil"/>
              <w:left w:val="nil"/>
              <w:bottom w:val="nil"/>
              <w:right w:val="nil"/>
            </w:tcBorders>
            <w:shd w:val="clear" w:color="auto" w:fill="auto"/>
            <w:noWrap/>
            <w:vAlign w:val="bottom"/>
            <w:hideMark/>
          </w:tcPr>
          <w:p w14:paraId="7E5A1D47" w14:textId="77777777" w:rsidR="00A907CE" w:rsidRPr="0078052D" w:rsidRDefault="00A907CE" w:rsidP="0078052D">
            <w:pPr>
              <w:spacing w:after="0" w:line="240" w:lineRule="auto"/>
              <w:jc w:val="center"/>
              <w:rPr>
                <w:rFonts w:asciiTheme="majorBidi" w:eastAsia="Times New Roman" w:hAnsiTheme="majorBidi" w:cstheme="majorBidi"/>
              </w:rPr>
            </w:pPr>
          </w:p>
        </w:tc>
      </w:tr>
      <w:tr w:rsidR="00400E53" w:rsidRPr="00570887" w14:paraId="2811D665" w14:textId="77777777" w:rsidTr="00732CB0">
        <w:trPr>
          <w:trHeight w:val="300"/>
        </w:trPr>
        <w:tc>
          <w:tcPr>
            <w:tcW w:w="1638" w:type="pct"/>
            <w:tcBorders>
              <w:top w:val="nil"/>
              <w:left w:val="nil"/>
              <w:bottom w:val="nil"/>
              <w:right w:val="nil"/>
            </w:tcBorders>
            <w:shd w:val="clear" w:color="auto" w:fill="auto"/>
            <w:noWrap/>
            <w:vAlign w:val="bottom"/>
            <w:hideMark/>
          </w:tcPr>
          <w:p w14:paraId="2D2892B6" w14:textId="77777777" w:rsidR="00A907CE" w:rsidRPr="0078052D" w:rsidRDefault="00A907CE" w:rsidP="00A907C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CFI</w:t>
            </w:r>
          </w:p>
        </w:tc>
        <w:tc>
          <w:tcPr>
            <w:tcW w:w="425" w:type="pct"/>
            <w:tcBorders>
              <w:top w:val="nil"/>
              <w:left w:val="nil"/>
              <w:bottom w:val="nil"/>
              <w:right w:val="nil"/>
            </w:tcBorders>
            <w:shd w:val="clear" w:color="auto" w:fill="auto"/>
            <w:noWrap/>
            <w:vAlign w:val="bottom"/>
          </w:tcPr>
          <w:p w14:paraId="089128B0" w14:textId="2372AABA" w:rsidR="00A907CE" w:rsidRPr="0078052D" w:rsidRDefault="00A907CE" w:rsidP="00A907CE">
            <w:pPr>
              <w:spacing w:after="0" w:line="240" w:lineRule="auto"/>
              <w:jc w:val="center"/>
              <w:rPr>
                <w:rFonts w:asciiTheme="majorBidi" w:eastAsia="Times New Roman" w:hAnsiTheme="majorBidi" w:cstheme="majorBidi"/>
                <w:color w:val="000000"/>
              </w:rPr>
            </w:pPr>
          </w:p>
        </w:tc>
        <w:tc>
          <w:tcPr>
            <w:tcW w:w="1232" w:type="pct"/>
            <w:tcBorders>
              <w:top w:val="nil"/>
              <w:left w:val="nil"/>
              <w:bottom w:val="nil"/>
              <w:right w:val="nil"/>
            </w:tcBorders>
            <w:shd w:val="clear" w:color="auto" w:fill="auto"/>
            <w:noWrap/>
            <w:vAlign w:val="bottom"/>
            <w:hideMark/>
          </w:tcPr>
          <w:p w14:paraId="43D28FE0" w14:textId="4AAF0E22" w:rsidR="00A907CE" w:rsidRPr="0078052D" w:rsidRDefault="00A907CE" w:rsidP="00A907C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0.947</w:t>
            </w:r>
          </w:p>
        </w:tc>
        <w:tc>
          <w:tcPr>
            <w:tcW w:w="468" w:type="pct"/>
            <w:tcBorders>
              <w:top w:val="nil"/>
              <w:left w:val="nil"/>
              <w:bottom w:val="nil"/>
              <w:right w:val="nil"/>
            </w:tcBorders>
            <w:shd w:val="clear" w:color="auto" w:fill="auto"/>
            <w:noWrap/>
            <w:vAlign w:val="bottom"/>
            <w:hideMark/>
          </w:tcPr>
          <w:p w14:paraId="42A821F0"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387" w:type="pct"/>
            <w:tcBorders>
              <w:top w:val="nil"/>
              <w:left w:val="nil"/>
              <w:bottom w:val="nil"/>
              <w:right w:val="nil"/>
            </w:tcBorders>
            <w:shd w:val="clear" w:color="auto" w:fill="auto"/>
            <w:noWrap/>
            <w:vAlign w:val="bottom"/>
            <w:hideMark/>
          </w:tcPr>
          <w:p w14:paraId="472AD585"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429" w:type="pct"/>
            <w:tcBorders>
              <w:top w:val="nil"/>
              <w:left w:val="nil"/>
              <w:bottom w:val="nil"/>
              <w:right w:val="nil"/>
            </w:tcBorders>
            <w:shd w:val="clear" w:color="auto" w:fill="auto"/>
            <w:noWrap/>
            <w:vAlign w:val="bottom"/>
            <w:hideMark/>
          </w:tcPr>
          <w:p w14:paraId="3E45D870"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421" w:type="pct"/>
            <w:tcBorders>
              <w:top w:val="nil"/>
              <w:left w:val="nil"/>
              <w:bottom w:val="nil"/>
              <w:right w:val="nil"/>
            </w:tcBorders>
            <w:shd w:val="clear" w:color="auto" w:fill="auto"/>
            <w:noWrap/>
            <w:vAlign w:val="bottom"/>
            <w:hideMark/>
          </w:tcPr>
          <w:p w14:paraId="46FDF821" w14:textId="77777777" w:rsidR="00A907CE" w:rsidRPr="0078052D" w:rsidRDefault="00A907CE" w:rsidP="00A907CE">
            <w:pPr>
              <w:spacing w:after="0" w:line="240" w:lineRule="auto"/>
              <w:jc w:val="center"/>
              <w:rPr>
                <w:rFonts w:asciiTheme="majorBidi" w:eastAsia="Times New Roman" w:hAnsiTheme="majorBidi" w:cstheme="majorBidi"/>
              </w:rPr>
            </w:pPr>
          </w:p>
        </w:tc>
      </w:tr>
      <w:tr w:rsidR="00400E53" w:rsidRPr="00570887" w14:paraId="58D9D918" w14:textId="77777777" w:rsidTr="00732CB0">
        <w:trPr>
          <w:trHeight w:val="300"/>
        </w:trPr>
        <w:tc>
          <w:tcPr>
            <w:tcW w:w="1638" w:type="pct"/>
            <w:tcBorders>
              <w:top w:val="nil"/>
              <w:left w:val="nil"/>
              <w:bottom w:val="nil"/>
              <w:right w:val="nil"/>
            </w:tcBorders>
            <w:shd w:val="clear" w:color="auto" w:fill="auto"/>
            <w:noWrap/>
            <w:vAlign w:val="bottom"/>
            <w:hideMark/>
          </w:tcPr>
          <w:p w14:paraId="4F5A960A" w14:textId="77777777" w:rsidR="00A907CE" w:rsidRPr="0078052D" w:rsidRDefault="00A907CE" w:rsidP="00A907C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TLI</w:t>
            </w:r>
          </w:p>
        </w:tc>
        <w:tc>
          <w:tcPr>
            <w:tcW w:w="425" w:type="pct"/>
            <w:tcBorders>
              <w:top w:val="nil"/>
              <w:left w:val="nil"/>
              <w:bottom w:val="nil"/>
              <w:right w:val="nil"/>
            </w:tcBorders>
            <w:shd w:val="clear" w:color="auto" w:fill="auto"/>
            <w:noWrap/>
            <w:vAlign w:val="bottom"/>
          </w:tcPr>
          <w:p w14:paraId="613AE40F" w14:textId="010C677C" w:rsidR="00A907CE" w:rsidRPr="0078052D" w:rsidRDefault="00A907CE" w:rsidP="00A907CE">
            <w:pPr>
              <w:spacing w:after="0" w:line="240" w:lineRule="auto"/>
              <w:jc w:val="center"/>
              <w:rPr>
                <w:rFonts w:asciiTheme="majorBidi" w:eastAsia="Times New Roman" w:hAnsiTheme="majorBidi" w:cstheme="majorBidi"/>
                <w:color w:val="000000"/>
              </w:rPr>
            </w:pPr>
          </w:p>
        </w:tc>
        <w:tc>
          <w:tcPr>
            <w:tcW w:w="1232" w:type="pct"/>
            <w:tcBorders>
              <w:top w:val="nil"/>
              <w:left w:val="nil"/>
              <w:bottom w:val="nil"/>
              <w:right w:val="nil"/>
            </w:tcBorders>
            <w:shd w:val="clear" w:color="auto" w:fill="auto"/>
            <w:noWrap/>
            <w:vAlign w:val="bottom"/>
            <w:hideMark/>
          </w:tcPr>
          <w:p w14:paraId="2B4BF8E7" w14:textId="38BE074B" w:rsidR="00A907CE" w:rsidRPr="0078052D" w:rsidRDefault="00A907CE" w:rsidP="00A907C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0.932</w:t>
            </w:r>
          </w:p>
        </w:tc>
        <w:tc>
          <w:tcPr>
            <w:tcW w:w="468" w:type="pct"/>
            <w:tcBorders>
              <w:top w:val="nil"/>
              <w:left w:val="nil"/>
              <w:bottom w:val="nil"/>
              <w:right w:val="nil"/>
            </w:tcBorders>
            <w:shd w:val="clear" w:color="auto" w:fill="auto"/>
            <w:noWrap/>
            <w:vAlign w:val="bottom"/>
            <w:hideMark/>
          </w:tcPr>
          <w:p w14:paraId="23799B08"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387" w:type="pct"/>
            <w:tcBorders>
              <w:top w:val="nil"/>
              <w:left w:val="nil"/>
              <w:bottom w:val="nil"/>
              <w:right w:val="nil"/>
            </w:tcBorders>
            <w:shd w:val="clear" w:color="auto" w:fill="auto"/>
            <w:noWrap/>
            <w:vAlign w:val="bottom"/>
            <w:hideMark/>
          </w:tcPr>
          <w:p w14:paraId="0B3D3D7A"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429" w:type="pct"/>
            <w:tcBorders>
              <w:top w:val="nil"/>
              <w:left w:val="nil"/>
              <w:bottom w:val="nil"/>
              <w:right w:val="nil"/>
            </w:tcBorders>
            <w:shd w:val="clear" w:color="auto" w:fill="auto"/>
            <w:noWrap/>
            <w:vAlign w:val="bottom"/>
            <w:hideMark/>
          </w:tcPr>
          <w:p w14:paraId="1D1F7D03"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421" w:type="pct"/>
            <w:tcBorders>
              <w:top w:val="nil"/>
              <w:left w:val="nil"/>
              <w:bottom w:val="nil"/>
              <w:right w:val="nil"/>
            </w:tcBorders>
            <w:shd w:val="clear" w:color="auto" w:fill="auto"/>
            <w:noWrap/>
            <w:vAlign w:val="bottom"/>
            <w:hideMark/>
          </w:tcPr>
          <w:p w14:paraId="6DFA92A0" w14:textId="77777777" w:rsidR="00A907CE" w:rsidRPr="0078052D" w:rsidRDefault="00A907CE" w:rsidP="00A907CE">
            <w:pPr>
              <w:spacing w:after="0" w:line="240" w:lineRule="auto"/>
              <w:jc w:val="center"/>
              <w:rPr>
                <w:rFonts w:asciiTheme="majorBidi" w:eastAsia="Times New Roman" w:hAnsiTheme="majorBidi" w:cstheme="majorBidi"/>
              </w:rPr>
            </w:pPr>
          </w:p>
        </w:tc>
      </w:tr>
      <w:tr w:rsidR="00400E53" w:rsidRPr="00570887" w14:paraId="3C1A15BE" w14:textId="77777777" w:rsidTr="00732CB0">
        <w:trPr>
          <w:trHeight w:val="300"/>
        </w:trPr>
        <w:tc>
          <w:tcPr>
            <w:tcW w:w="1638" w:type="pct"/>
            <w:tcBorders>
              <w:top w:val="nil"/>
              <w:left w:val="nil"/>
              <w:bottom w:val="nil"/>
              <w:right w:val="nil"/>
            </w:tcBorders>
            <w:shd w:val="clear" w:color="auto" w:fill="auto"/>
            <w:noWrap/>
            <w:vAlign w:val="bottom"/>
            <w:hideMark/>
          </w:tcPr>
          <w:p w14:paraId="386A42C3" w14:textId="77777777" w:rsidR="00A907CE" w:rsidRPr="0078052D" w:rsidRDefault="00A907CE" w:rsidP="00A907C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RMSEA</w:t>
            </w:r>
          </w:p>
        </w:tc>
        <w:tc>
          <w:tcPr>
            <w:tcW w:w="425" w:type="pct"/>
            <w:tcBorders>
              <w:top w:val="nil"/>
              <w:left w:val="nil"/>
              <w:bottom w:val="nil"/>
              <w:right w:val="nil"/>
            </w:tcBorders>
            <w:shd w:val="clear" w:color="auto" w:fill="auto"/>
            <w:noWrap/>
            <w:vAlign w:val="bottom"/>
          </w:tcPr>
          <w:p w14:paraId="5F9012E5" w14:textId="53EA9F37" w:rsidR="00A907CE" w:rsidRPr="0078052D" w:rsidRDefault="00A907CE" w:rsidP="00A907CE">
            <w:pPr>
              <w:spacing w:after="0" w:line="240" w:lineRule="auto"/>
              <w:jc w:val="center"/>
              <w:rPr>
                <w:rFonts w:asciiTheme="majorBidi" w:eastAsia="Times New Roman" w:hAnsiTheme="majorBidi" w:cstheme="majorBidi"/>
                <w:color w:val="000000"/>
              </w:rPr>
            </w:pPr>
          </w:p>
        </w:tc>
        <w:tc>
          <w:tcPr>
            <w:tcW w:w="1232" w:type="pct"/>
            <w:tcBorders>
              <w:top w:val="nil"/>
              <w:left w:val="nil"/>
              <w:bottom w:val="nil"/>
              <w:right w:val="nil"/>
            </w:tcBorders>
            <w:shd w:val="clear" w:color="auto" w:fill="auto"/>
            <w:noWrap/>
            <w:vAlign w:val="bottom"/>
            <w:hideMark/>
          </w:tcPr>
          <w:p w14:paraId="3531D626" w14:textId="6D2A9306" w:rsidR="00A907CE" w:rsidRPr="0078052D" w:rsidRDefault="00A907CE" w:rsidP="00A907C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0.066</w:t>
            </w:r>
          </w:p>
        </w:tc>
        <w:tc>
          <w:tcPr>
            <w:tcW w:w="468" w:type="pct"/>
            <w:tcBorders>
              <w:top w:val="nil"/>
              <w:left w:val="nil"/>
              <w:bottom w:val="nil"/>
              <w:right w:val="nil"/>
            </w:tcBorders>
            <w:shd w:val="clear" w:color="auto" w:fill="auto"/>
            <w:noWrap/>
            <w:vAlign w:val="bottom"/>
            <w:hideMark/>
          </w:tcPr>
          <w:p w14:paraId="6B0D6BD3"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387" w:type="pct"/>
            <w:tcBorders>
              <w:top w:val="nil"/>
              <w:left w:val="nil"/>
              <w:bottom w:val="nil"/>
              <w:right w:val="nil"/>
            </w:tcBorders>
            <w:shd w:val="clear" w:color="auto" w:fill="auto"/>
            <w:noWrap/>
            <w:vAlign w:val="bottom"/>
            <w:hideMark/>
          </w:tcPr>
          <w:p w14:paraId="7CEE7E60"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429" w:type="pct"/>
            <w:tcBorders>
              <w:top w:val="nil"/>
              <w:left w:val="nil"/>
              <w:bottom w:val="nil"/>
              <w:right w:val="nil"/>
            </w:tcBorders>
            <w:shd w:val="clear" w:color="auto" w:fill="auto"/>
            <w:noWrap/>
            <w:vAlign w:val="bottom"/>
            <w:hideMark/>
          </w:tcPr>
          <w:p w14:paraId="3157B1E0"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421" w:type="pct"/>
            <w:tcBorders>
              <w:top w:val="nil"/>
              <w:left w:val="nil"/>
              <w:bottom w:val="nil"/>
              <w:right w:val="nil"/>
            </w:tcBorders>
            <w:shd w:val="clear" w:color="auto" w:fill="auto"/>
            <w:noWrap/>
            <w:vAlign w:val="bottom"/>
            <w:hideMark/>
          </w:tcPr>
          <w:p w14:paraId="5BC72009" w14:textId="77777777" w:rsidR="00A907CE" w:rsidRPr="0078052D" w:rsidRDefault="00A907CE" w:rsidP="00A907CE">
            <w:pPr>
              <w:spacing w:after="0" w:line="240" w:lineRule="auto"/>
              <w:jc w:val="center"/>
              <w:rPr>
                <w:rFonts w:asciiTheme="majorBidi" w:eastAsia="Times New Roman" w:hAnsiTheme="majorBidi" w:cstheme="majorBidi"/>
              </w:rPr>
            </w:pPr>
          </w:p>
        </w:tc>
      </w:tr>
      <w:tr w:rsidR="00400E53" w:rsidRPr="00570887" w14:paraId="7D6F6258" w14:textId="77777777" w:rsidTr="00732CB0">
        <w:trPr>
          <w:trHeight w:val="300"/>
        </w:trPr>
        <w:tc>
          <w:tcPr>
            <w:tcW w:w="1638" w:type="pct"/>
            <w:tcBorders>
              <w:top w:val="nil"/>
              <w:left w:val="nil"/>
              <w:bottom w:val="nil"/>
              <w:right w:val="nil"/>
            </w:tcBorders>
            <w:shd w:val="clear" w:color="auto" w:fill="auto"/>
            <w:noWrap/>
            <w:vAlign w:val="bottom"/>
            <w:hideMark/>
          </w:tcPr>
          <w:p w14:paraId="4FC0EC12" w14:textId="77777777" w:rsidR="00A907CE" w:rsidRPr="0078052D" w:rsidRDefault="00A907CE" w:rsidP="00A907C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N</w:t>
            </w:r>
          </w:p>
        </w:tc>
        <w:tc>
          <w:tcPr>
            <w:tcW w:w="425" w:type="pct"/>
            <w:tcBorders>
              <w:top w:val="nil"/>
              <w:left w:val="nil"/>
              <w:bottom w:val="nil"/>
              <w:right w:val="nil"/>
            </w:tcBorders>
            <w:shd w:val="clear" w:color="auto" w:fill="auto"/>
            <w:noWrap/>
            <w:vAlign w:val="bottom"/>
          </w:tcPr>
          <w:p w14:paraId="372D4468" w14:textId="6AEAF066" w:rsidR="00A907CE" w:rsidRPr="0078052D" w:rsidRDefault="00A907CE" w:rsidP="00A907CE">
            <w:pPr>
              <w:spacing w:after="0" w:line="240" w:lineRule="auto"/>
              <w:jc w:val="center"/>
              <w:rPr>
                <w:rFonts w:asciiTheme="majorBidi" w:eastAsia="Times New Roman" w:hAnsiTheme="majorBidi" w:cstheme="majorBidi"/>
                <w:color w:val="000000"/>
              </w:rPr>
            </w:pPr>
          </w:p>
        </w:tc>
        <w:tc>
          <w:tcPr>
            <w:tcW w:w="1232" w:type="pct"/>
            <w:tcBorders>
              <w:top w:val="nil"/>
              <w:left w:val="nil"/>
              <w:bottom w:val="nil"/>
              <w:right w:val="nil"/>
            </w:tcBorders>
            <w:shd w:val="clear" w:color="auto" w:fill="auto"/>
            <w:noWrap/>
            <w:vAlign w:val="bottom"/>
            <w:hideMark/>
          </w:tcPr>
          <w:p w14:paraId="5EA629C3" w14:textId="155731A9" w:rsidR="00A907CE" w:rsidRPr="0078052D" w:rsidRDefault="00A907CE" w:rsidP="00A907C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710</w:t>
            </w:r>
          </w:p>
        </w:tc>
        <w:tc>
          <w:tcPr>
            <w:tcW w:w="468" w:type="pct"/>
            <w:tcBorders>
              <w:top w:val="nil"/>
              <w:left w:val="nil"/>
              <w:bottom w:val="nil"/>
              <w:right w:val="nil"/>
            </w:tcBorders>
            <w:shd w:val="clear" w:color="auto" w:fill="auto"/>
            <w:noWrap/>
            <w:vAlign w:val="bottom"/>
            <w:hideMark/>
          </w:tcPr>
          <w:p w14:paraId="4FC1D2BF"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387" w:type="pct"/>
            <w:tcBorders>
              <w:top w:val="nil"/>
              <w:left w:val="nil"/>
              <w:bottom w:val="nil"/>
              <w:right w:val="nil"/>
            </w:tcBorders>
            <w:shd w:val="clear" w:color="auto" w:fill="auto"/>
            <w:noWrap/>
            <w:vAlign w:val="bottom"/>
            <w:hideMark/>
          </w:tcPr>
          <w:p w14:paraId="59BED655"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429" w:type="pct"/>
            <w:tcBorders>
              <w:top w:val="nil"/>
              <w:left w:val="nil"/>
              <w:bottom w:val="nil"/>
              <w:right w:val="nil"/>
            </w:tcBorders>
            <w:shd w:val="clear" w:color="auto" w:fill="auto"/>
            <w:noWrap/>
            <w:vAlign w:val="bottom"/>
            <w:hideMark/>
          </w:tcPr>
          <w:p w14:paraId="45272188" w14:textId="77777777" w:rsidR="00A907CE" w:rsidRPr="0078052D" w:rsidRDefault="00A907CE" w:rsidP="00A907CE">
            <w:pPr>
              <w:spacing w:after="0" w:line="240" w:lineRule="auto"/>
              <w:jc w:val="center"/>
              <w:rPr>
                <w:rFonts w:asciiTheme="majorBidi" w:eastAsia="Times New Roman" w:hAnsiTheme="majorBidi" w:cstheme="majorBidi"/>
              </w:rPr>
            </w:pPr>
          </w:p>
        </w:tc>
        <w:tc>
          <w:tcPr>
            <w:tcW w:w="421" w:type="pct"/>
            <w:tcBorders>
              <w:top w:val="nil"/>
              <w:left w:val="nil"/>
              <w:bottom w:val="nil"/>
              <w:right w:val="nil"/>
            </w:tcBorders>
            <w:shd w:val="clear" w:color="auto" w:fill="auto"/>
            <w:noWrap/>
            <w:vAlign w:val="bottom"/>
            <w:hideMark/>
          </w:tcPr>
          <w:p w14:paraId="139DEED8" w14:textId="77777777" w:rsidR="00A907CE" w:rsidRPr="0078052D" w:rsidRDefault="00A907CE" w:rsidP="00A907CE">
            <w:pPr>
              <w:spacing w:after="0" w:line="240" w:lineRule="auto"/>
              <w:jc w:val="center"/>
              <w:rPr>
                <w:rFonts w:asciiTheme="majorBidi" w:eastAsia="Times New Roman" w:hAnsiTheme="majorBidi" w:cstheme="majorBidi"/>
              </w:rPr>
            </w:pPr>
          </w:p>
        </w:tc>
      </w:tr>
    </w:tbl>
    <w:p w14:paraId="6F724DD9" w14:textId="77777777" w:rsidR="0078052D" w:rsidRDefault="0078052D" w:rsidP="007F591D">
      <w:pPr>
        <w:spacing w:after="0" w:line="360" w:lineRule="auto"/>
        <w:jc w:val="both"/>
        <w:rPr>
          <w:rFonts w:asciiTheme="majorBidi" w:hAnsiTheme="majorBidi" w:cstheme="majorBidi"/>
          <w:sz w:val="24"/>
          <w:szCs w:val="24"/>
        </w:rPr>
        <w:sectPr w:rsidR="0078052D" w:rsidSect="000E6144">
          <w:pgSz w:w="15840" w:h="12240" w:orient="landscape"/>
          <w:pgMar w:top="1440" w:right="1440" w:bottom="1440" w:left="1440" w:header="720" w:footer="720" w:gutter="0"/>
          <w:pgNumType w:start="26"/>
          <w:cols w:space="720"/>
          <w:docGrid w:linePitch="360"/>
        </w:sectPr>
      </w:pPr>
    </w:p>
    <w:tbl>
      <w:tblPr>
        <w:tblW w:w="0" w:type="auto"/>
        <w:tblLook w:val="04A0" w:firstRow="1" w:lastRow="0" w:firstColumn="1" w:lastColumn="0" w:noHBand="0" w:noVBand="1"/>
      </w:tblPr>
      <w:tblGrid>
        <w:gridCol w:w="4410"/>
        <w:gridCol w:w="904"/>
        <w:gridCol w:w="3059"/>
        <w:gridCol w:w="1261"/>
        <w:gridCol w:w="1040"/>
        <w:gridCol w:w="1154"/>
        <w:gridCol w:w="1132"/>
      </w:tblGrid>
      <w:tr w:rsidR="00525E62" w:rsidRPr="00AC1DED" w14:paraId="2783CF00" w14:textId="77777777" w:rsidTr="00AC1DED">
        <w:trPr>
          <w:trHeight w:val="300"/>
        </w:trPr>
        <w:tc>
          <w:tcPr>
            <w:tcW w:w="0" w:type="auto"/>
            <w:gridSpan w:val="7"/>
            <w:tcBorders>
              <w:top w:val="nil"/>
              <w:left w:val="nil"/>
              <w:bottom w:val="nil"/>
              <w:right w:val="nil"/>
            </w:tcBorders>
            <w:shd w:val="clear" w:color="auto" w:fill="auto"/>
            <w:noWrap/>
            <w:vAlign w:val="bottom"/>
          </w:tcPr>
          <w:p w14:paraId="25C8E848" w14:textId="219EAE9A" w:rsidR="00525E62" w:rsidRPr="008A65E1" w:rsidRDefault="00525E62" w:rsidP="00525E62">
            <w:pPr>
              <w:spacing w:after="0" w:line="240" w:lineRule="auto"/>
              <w:rPr>
                <w:rFonts w:asciiTheme="majorBidi" w:eastAsia="Times New Roman" w:hAnsiTheme="majorBidi" w:cstheme="majorBidi"/>
              </w:rPr>
            </w:pPr>
            <w:r w:rsidRPr="008A65E1">
              <w:rPr>
                <w:rFonts w:asciiTheme="majorBidi" w:eastAsia="Times New Roman" w:hAnsiTheme="majorBidi" w:cstheme="majorBidi"/>
                <w:b/>
                <w:bCs/>
              </w:rPr>
              <w:lastRenderedPageBreak/>
              <w:t>Table A10: Structural Equation Model of Request for Explanation with internal and external self-efficacy vis-à-vis respondents’ NII as mediators</w:t>
            </w:r>
          </w:p>
        </w:tc>
      </w:tr>
      <w:tr w:rsidR="00525E62" w:rsidRPr="00AC1DED" w14:paraId="323BAEC5" w14:textId="77777777" w:rsidTr="00AC1DED">
        <w:trPr>
          <w:trHeight w:val="300"/>
        </w:trPr>
        <w:tc>
          <w:tcPr>
            <w:tcW w:w="0" w:type="auto"/>
            <w:tcBorders>
              <w:top w:val="nil"/>
              <w:left w:val="nil"/>
              <w:bottom w:val="nil"/>
              <w:right w:val="nil"/>
            </w:tcBorders>
            <w:shd w:val="clear" w:color="auto" w:fill="auto"/>
            <w:noWrap/>
            <w:vAlign w:val="bottom"/>
            <w:hideMark/>
          </w:tcPr>
          <w:p w14:paraId="4D885B00"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Measurement model</w:t>
            </w:r>
          </w:p>
        </w:tc>
        <w:tc>
          <w:tcPr>
            <w:tcW w:w="0" w:type="auto"/>
            <w:tcBorders>
              <w:top w:val="nil"/>
              <w:left w:val="nil"/>
              <w:bottom w:val="nil"/>
              <w:right w:val="nil"/>
            </w:tcBorders>
            <w:shd w:val="clear" w:color="auto" w:fill="auto"/>
            <w:noWrap/>
            <w:vAlign w:val="bottom"/>
            <w:hideMark/>
          </w:tcPr>
          <w:p w14:paraId="0317E53F"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46C257FC"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7272CD11"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3931FDD0"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2B05BD2"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27574FE" w14:textId="77777777" w:rsidR="00525E62" w:rsidRPr="00732CB0" w:rsidRDefault="00525E62" w:rsidP="00525E62">
            <w:pPr>
              <w:spacing w:after="0" w:line="240" w:lineRule="auto"/>
              <w:jc w:val="center"/>
              <w:rPr>
                <w:rFonts w:asciiTheme="majorBidi" w:eastAsia="Times New Roman" w:hAnsiTheme="majorBidi" w:cstheme="majorBidi"/>
              </w:rPr>
            </w:pPr>
          </w:p>
        </w:tc>
      </w:tr>
      <w:tr w:rsidR="00525E62" w:rsidRPr="00AC1DED" w14:paraId="74B852EF" w14:textId="77777777" w:rsidTr="00AC1DED">
        <w:trPr>
          <w:trHeight w:val="300"/>
        </w:trPr>
        <w:tc>
          <w:tcPr>
            <w:tcW w:w="0" w:type="auto"/>
            <w:tcBorders>
              <w:top w:val="nil"/>
              <w:left w:val="nil"/>
              <w:bottom w:val="nil"/>
              <w:right w:val="nil"/>
            </w:tcBorders>
            <w:shd w:val="clear" w:color="auto" w:fill="auto"/>
            <w:noWrap/>
            <w:vAlign w:val="bottom"/>
            <w:hideMark/>
          </w:tcPr>
          <w:p w14:paraId="36AC8C7D" w14:textId="28F36D09" w:rsidR="00525E62" w:rsidRPr="00732CB0" w:rsidRDefault="00525E62" w:rsidP="00525E62">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l</w:t>
            </w:r>
            <w:r w:rsidRPr="008A65E1">
              <w:rPr>
                <w:rFonts w:asciiTheme="majorBidi" w:eastAsia="Times New Roman" w:hAnsiTheme="majorBidi" w:cstheme="majorBidi"/>
                <w:b/>
                <w:bCs/>
                <w:color w:val="000000"/>
              </w:rPr>
              <w:t>atent vars</w:t>
            </w:r>
          </w:p>
        </w:tc>
        <w:tc>
          <w:tcPr>
            <w:tcW w:w="0" w:type="auto"/>
            <w:tcBorders>
              <w:top w:val="nil"/>
              <w:left w:val="nil"/>
              <w:bottom w:val="nil"/>
              <w:right w:val="nil"/>
            </w:tcBorders>
            <w:shd w:val="clear" w:color="auto" w:fill="auto"/>
            <w:noWrap/>
            <w:vAlign w:val="bottom"/>
            <w:hideMark/>
          </w:tcPr>
          <w:p w14:paraId="149677D9" w14:textId="385A4E67" w:rsidR="00525E62" w:rsidRPr="00732CB0" w:rsidRDefault="00525E62" w:rsidP="00525E62">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op</w:t>
            </w:r>
          </w:p>
        </w:tc>
        <w:tc>
          <w:tcPr>
            <w:tcW w:w="0" w:type="auto"/>
            <w:tcBorders>
              <w:top w:val="nil"/>
              <w:left w:val="nil"/>
              <w:bottom w:val="nil"/>
              <w:right w:val="nil"/>
            </w:tcBorders>
            <w:shd w:val="clear" w:color="auto" w:fill="auto"/>
            <w:noWrap/>
            <w:vAlign w:val="bottom"/>
            <w:hideMark/>
          </w:tcPr>
          <w:p w14:paraId="6B806A8A" w14:textId="41BC4F27" w:rsidR="00525E62" w:rsidRPr="00732CB0" w:rsidRDefault="00525E62" w:rsidP="00525E62">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t>manifest vars</w:t>
            </w:r>
          </w:p>
        </w:tc>
        <w:tc>
          <w:tcPr>
            <w:tcW w:w="0" w:type="auto"/>
            <w:tcBorders>
              <w:top w:val="nil"/>
              <w:left w:val="nil"/>
              <w:bottom w:val="nil"/>
              <w:right w:val="nil"/>
            </w:tcBorders>
            <w:shd w:val="clear" w:color="auto" w:fill="auto"/>
            <w:noWrap/>
            <w:vAlign w:val="bottom"/>
            <w:hideMark/>
          </w:tcPr>
          <w:p w14:paraId="3F9303C5" w14:textId="4999649C" w:rsidR="00525E62" w:rsidRPr="00732CB0" w:rsidRDefault="00525E62" w:rsidP="00525E62">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est</w:t>
            </w:r>
            <w:r w:rsidRPr="008A65E1">
              <w:rPr>
                <w:rFonts w:asciiTheme="majorBidi" w:eastAsia="Times New Roman" w:hAnsiTheme="majorBidi" w:cstheme="majorBidi"/>
                <w:b/>
                <w:bCs/>
                <w:color w:val="000000"/>
              </w:rPr>
              <w:t>imate</w:t>
            </w:r>
          </w:p>
        </w:tc>
        <w:tc>
          <w:tcPr>
            <w:tcW w:w="0" w:type="auto"/>
            <w:tcBorders>
              <w:top w:val="nil"/>
              <w:left w:val="nil"/>
              <w:bottom w:val="nil"/>
              <w:right w:val="nil"/>
            </w:tcBorders>
            <w:shd w:val="clear" w:color="auto" w:fill="auto"/>
            <w:noWrap/>
            <w:vAlign w:val="bottom"/>
            <w:hideMark/>
          </w:tcPr>
          <w:p w14:paraId="06046C4B" w14:textId="79EA2320" w:rsidR="00525E62" w:rsidRPr="00732CB0" w:rsidRDefault="00525E62" w:rsidP="00525E62">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se</w:t>
            </w:r>
          </w:p>
        </w:tc>
        <w:tc>
          <w:tcPr>
            <w:tcW w:w="0" w:type="auto"/>
            <w:tcBorders>
              <w:top w:val="nil"/>
              <w:left w:val="nil"/>
              <w:bottom w:val="nil"/>
              <w:right w:val="nil"/>
            </w:tcBorders>
            <w:shd w:val="clear" w:color="auto" w:fill="auto"/>
            <w:noWrap/>
            <w:vAlign w:val="bottom"/>
            <w:hideMark/>
          </w:tcPr>
          <w:p w14:paraId="1336754B" w14:textId="4369B3AE" w:rsidR="00525E62" w:rsidRPr="00732CB0" w:rsidRDefault="00525E62" w:rsidP="00525E62">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p</w:t>
            </w:r>
            <w:r w:rsidRPr="008A65E1">
              <w:rPr>
                <w:rFonts w:asciiTheme="majorBidi" w:eastAsia="Times New Roman" w:hAnsiTheme="majorBidi" w:cstheme="majorBidi"/>
                <w:b/>
                <w:bCs/>
                <w:color w:val="000000"/>
              </w:rPr>
              <w:t>-</w:t>
            </w:r>
            <w:r w:rsidRPr="0078052D">
              <w:rPr>
                <w:rFonts w:asciiTheme="majorBidi" w:eastAsia="Times New Roman" w:hAnsiTheme="majorBidi" w:cstheme="majorBidi"/>
                <w:b/>
                <w:bCs/>
                <w:color w:val="000000"/>
              </w:rPr>
              <w:t>value</w:t>
            </w:r>
          </w:p>
        </w:tc>
        <w:tc>
          <w:tcPr>
            <w:tcW w:w="0" w:type="auto"/>
            <w:tcBorders>
              <w:top w:val="nil"/>
              <w:left w:val="nil"/>
              <w:bottom w:val="nil"/>
              <w:right w:val="nil"/>
            </w:tcBorders>
            <w:shd w:val="clear" w:color="auto" w:fill="auto"/>
            <w:noWrap/>
            <w:vAlign w:val="bottom"/>
            <w:hideMark/>
          </w:tcPr>
          <w:p w14:paraId="47C17EB3" w14:textId="44853CE2" w:rsidR="00525E62" w:rsidRPr="00732CB0" w:rsidRDefault="00525E62" w:rsidP="00525E62">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std.lv</w:t>
            </w:r>
          </w:p>
        </w:tc>
      </w:tr>
      <w:tr w:rsidR="00525E62" w:rsidRPr="00AC1DED" w14:paraId="658948EE" w14:textId="77777777" w:rsidTr="00AC1DED">
        <w:trPr>
          <w:trHeight w:val="300"/>
        </w:trPr>
        <w:tc>
          <w:tcPr>
            <w:tcW w:w="0" w:type="auto"/>
            <w:tcBorders>
              <w:top w:val="nil"/>
              <w:left w:val="nil"/>
              <w:bottom w:val="nil"/>
              <w:right w:val="nil"/>
            </w:tcBorders>
            <w:shd w:val="clear" w:color="auto" w:fill="auto"/>
            <w:noWrap/>
            <w:vAlign w:val="bottom"/>
            <w:hideMark/>
          </w:tcPr>
          <w:p w14:paraId="5E529196" w14:textId="0F12C6E9"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8A65E1">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20A7FD96"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67B83204"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Inter_efficacy_5</w:t>
            </w:r>
          </w:p>
        </w:tc>
        <w:tc>
          <w:tcPr>
            <w:tcW w:w="0" w:type="auto"/>
            <w:tcBorders>
              <w:top w:val="nil"/>
              <w:left w:val="nil"/>
              <w:bottom w:val="nil"/>
              <w:right w:val="nil"/>
            </w:tcBorders>
            <w:shd w:val="clear" w:color="auto" w:fill="auto"/>
            <w:noWrap/>
            <w:vAlign w:val="bottom"/>
            <w:hideMark/>
          </w:tcPr>
          <w:p w14:paraId="2AA70020"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1.0000</w:t>
            </w:r>
          </w:p>
        </w:tc>
        <w:tc>
          <w:tcPr>
            <w:tcW w:w="0" w:type="auto"/>
            <w:tcBorders>
              <w:top w:val="nil"/>
              <w:left w:val="nil"/>
              <w:bottom w:val="nil"/>
              <w:right w:val="nil"/>
            </w:tcBorders>
            <w:shd w:val="clear" w:color="auto" w:fill="auto"/>
            <w:noWrap/>
            <w:vAlign w:val="bottom"/>
            <w:hideMark/>
          </w:tcPr>
          <w:p w14:paraId="63BC87A4"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406BB1D3"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NA</w:t>
            </w:r>
          </w:p>
        </w:tc>
        <w:tc>
          <w:tcPr>
            <w:tcW w:w="0" w:type="auto"/>
            <w:tcBorders>
              <w:top w:val="nil"/>
              <w:left w:val="nil"/>
              <w:bottom w:val="nil"/>
              <w:right w:val="nil"/>
            </w:tcBorders>
            <w:shd w:val="clear" w:color="auto" w:fill="auto"/>
            <w:noWrap/>
            <w:vAlign w:val="bottom"/>
            <w:hideMark/>
          </w:tcPr>
          <w:p w14:paraId="5B6A837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0.9094</w:t>
            </w:r>
          </w:p>
        </w:tc>
      </w:tr>
      <w:tr w:rsidR="00525E62" w:rsidRPr="00AC1DED" w14:paraId="6E18766A" w14:textId="77777777" w:rsidTr="00AC1DED">
        <w:trPr>
          <w:trHeight w:val="300"/>
        </w:trPr>
        <w:tc>
          <w:tcPr>
            <w:tcW w:w="0" w:type="auto"/>
            <w:tcBorders>
              <w:top w:val="nil"/>
              <w:left w:val="nil"/>
              <w:bottom w:val="nil"/>
              <w:right w:val="nil"/>
            </w:tcBorders>
            <w:shd w:val="clear" w:color="auto" w:fill="auto"/>
            <w:noWrap/>
            <w:vAlign w:val="bottom"/>
            <w:hideMark/>
          </w:tcPr>
          <w:p w14:paraId="5EBFB9EF" w14:textId="6A46EE55"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8A65E1">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7C4D001B"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109F66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Inter_efficacy_6</w:t>
            </w:r>
          </w:p>
        </w:tc>
        <w:tc>
          <w:tcPr>
            <w:tcW w:w="0" w:type="auto"/>
            <w:tcBorders>
              <w:top w:val="nil"/>
              <w:left w:val="nil"/>
              <w:bottom w:val="nil"/>
              <w:right w:val="nil"/>
            </w:tcBorders>
            <w:shd w:val="clear" w:color="auto" w:fill="auto"/>
            <w:noWrap/>
            <w:vAlign w:val="bottom"/>
            <w:hideMark/>
          </w:tcPr>
          <w:p w14:paraId="379EF197"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1.0143</w:t>
            </w:r>
          </w:p>
        </w:tc>
        <w:tc>
          <w:tcPr>
            <w:tcW w:w="0" w:type="auto"/>
            <w:tcBorders>
              <w:top w:val="nil"/>
              <w:left w:val="nil"/>
              <w:bottom w:val="nil"/>
              <w:right w:val="nil"/>
            </w:tcBorders>
            <w:shd w:val="clear" w:color="auto" w:fill="auto"/>
            <w:noWrap/>
            <w:vAlign w:val="bottom"/>
            <w:hideMark/>
          </w:tcPr>
          <w:p w14:paraId="67A6FF27"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0.0301</w:t>
            </w:r>
          </w:p>
        </w:tc>
        <w:tc>
          <w:tcPr>
            <w:tcW w:w="0" w:type="auto"/>
            <w:tcBorders>
              <w:top w:val="nil"/>
              <w:left w:val="nil"/>
              <w:bottom w:val="nil"/>
              <w:right w:val="nil"/>
            </w:tcBorders>
            <w:shd w:val="clear" w:color="auto" w:fill="auto"/>
            <w:noWrap/>
            <w:vAlign w:val="bottom"/>
            <w:hideMark/>
          </w:tcPr>
          <w:p w14:paraId="251ADA19"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2C170176"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0.9224</w:t>
            </w:r>
          </w:p>
        </w:tc>
      </w:tr>
      <w:tr w:rsidR="00525E62" w:rsidRPr="00AC1DED" w14:paraId="55D579AE" w14:textId="77777777" w:rsidTr="00AC1DED">
        <w:trPr>
          <w:trHeight w:val="300"/>
        </w:trPr>
        <w:tc>
          <w:tcPr>
            <w:tcW w:w="0" w:type="auto"/>
            <w:tcBorders>
              <w:top w:val="nil"/>
              <w:left w:val="nil"/>
              <w:bottom w:val="nil"/>
              <w:right w:val="nil"/>
            </w:tcBorders>
            <w:shd w:val="clear" w:color="auto" w:fill="auto"/>
            <w:noWrap/>
            <w:vAlign w:val="bottom"/>
            <w:hideMark/>
          </w:tcPr>
          <w:p w14:paraId="3B83B865" w14:textId="2232B41A"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8A65E1">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4745C62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5ACF4FE8"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Inter_efficacy_7</w:t>
            </w:r>
          </w:p>
        </w:tc>
        <w:tc>
          <w:tcPr>
            <w:tcW w:w="0" w:type="auto"/>
            <w:tcBorders>
              <w:top w:val="nil"/>
              <w:left w:val="nil"/>
              <w:bottom w:val="nil"/>
              <w:right w:val="nil"/>
            </w:tcBorders>
            <w:shd w:val="clear" w:color="auto" w:fill="auto"/>
            <w:noWrap/>
            <w:vAlign w:val="bottom"/>
            <w:hideMark/>
          </w:tcPr>
          <w:p w14:paraId="5B707B53"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0.9188</w:t>
            </w:r>
          </w:p>
        </w:tc>
        <w:tc>
          <w:tcPr>
            <w:tcW w:w="0" w:type="auto"/>
            <w:tcBorders>
              <w:top w:val="nil"/>
              <w:left w:val="nil"/>
              <w:bottom w:val="nil"/>
              <w:right w:val="nil"/>
            </w:tcBorders>
            <w:shd w:val="clear" w:color="auto" w:fill="auto"/>
            <w:noWrap/>
            <w:vAlign w:val="bottom"/>
            <w:hideMark/>
          </w:tcPr>
          <w:p w14:paraId="053802E3"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0.0333</w:t>
            </w:r>
          </w:p>
        </w:tc>
        <w:tc>
          <w:tcPr>
            <w:tcW w:w="0" w:type="auto"/>
            <w:tcBorders>
              <w:top w:val="nil"/>
              <w:left w:val="nil"/>
              <w:bottom w:val="nil"/>
              <w:right w:val="nil"/>
            </w:tcBorders>
            <w:shd w:val="clear" w:color="auto" w:fill="auto"/>
            <w:noWrap/>
            <w:vAlign w:val="bottom"/>
            <w:hideMark/>
          </w:tcPr>
          <w:p w14:paraId="596B2BD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5C667FE0"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0.8356</w:t>
            </w:r>
          </w:p>
        </w:tc>
      </w:tr>
      <w:tr w:rsidR="00525E62" w:rsidRPr="00AC1DED" w14:paraId="110D876D" w14:textId="77777777" w:rsidTr="00AC1DED">
        <w:trPr>
          <w:trHeight w:val="300"/>
        </w:trPr>
        <w:tc>
          <w:tcPr>
            <w:tcW w:w="0" w:type="auto"/>
            <w:tcBorders>
              <w:top w:val="nil"/>
              <w:left w:val="nil"/>
              <w:bottom w:val="nil"/>
              <w:right w:val="nil"/>
            </w:tcBorders>
            <w:shd w:val="clear" w:color="auto" w:fill="auto"/>
            <w:noWrap/>
            <w:vAlign w:val="bottom"/>
            <w:hideMark/>
          </w:tcPr>
          <w:p w14:paraId="79A9FED2" w14:textId="7F5D4EA8"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8A65E1">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09A1ACBD"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1A6C783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Inter_efficacy_8</w:t>
            </w:r>
          </w:p>
        </w:tc>
        <w:tc>
          <w:tcPr>
            <w:tcW w:w="0" w:type="auto"/>
            <w:tcBorders>
              <w:top w:val="nil"/>
              <w:left w:val="nil"/>
              <w:bottom w:val="nil"/>
              <w:right w:val="nil"/>
            </w:tcBorders>
            <w:shd w:val="clear" w:color="auto" w:fill="auto"/>
            <w:noWrap/>
            <w:vAlign w:val="bottom"/>
            <w:hideMark/>
          </w:tcPr>
          <w:p w14:paraId="1BE8F7CA"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1.0271</w:t>
            </w:r>
          </w:p>
        </w:tc>
        <w:tc>
          <w:tcPr>
            <w:tcW w:w="0" w:type="auto"/>
            <w:tcBorders>
              <w:top w:val="nil"/>
              <w:left w:val="nil"/>
              <w:bottom w:val="nil"/>
              <w:right w:val="nil"/>
            </w:tcBorders>
            <w:shd w:val="clear" w:color="auto" w:fill="auto"/>
            <w:noWrap/>
            <w:vAlign w:val="bottom"/>
            <w:hideMark/>
          </w:tcPr>
          <w:p w14:paraId="5376C38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0.0307</w:t>
            </w:r>
          </w:p>
        </w:tc>
        <w:tc>
          <w:tcPr>
            <w:tcW w:w="0" w:type="auto"/>
            <w:tcBorders>
              <w:top w:val="nil"/>
              <w:left w:val="nil"/>
              <w:bottom w:val="nil"/>
              <w:right w:val="nil"/>
            </w:tcBorders>
            <w:shd w:val="clear" w:color="auto" w:fill="auto"/>
            <w:noWrap/>
            <w:vAlign w:val="bottom"/>
            <w:hideMark/>
          </w:tcPr>
          <w:p w14:paraId="0571A3C3"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055AA720"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0.9341</w:t>
            </w:r>
          </w:p>
        </w:tc>
      </w:tr>
      <w:tr w:rsidR="00525E62" w:rsidRPr="00AC1DED" w14:paraId="583E1BF9" w14:textId="77777777" w:rsidTr="00AC1DED">
        <w:trPr>
          <w:trHeight w:val="300"/>
        </w:trPr>
        <w:tc>
          <w:tcPr>
            <w:tcW w:w="0" w:type="auto"/>
            <w:tcBorders>
              <w:top w:val="nil"/>
              <w:left w:val="nil"/>
              <w:bottom w:val="nil"/>
              <w:right w:val="nil"/>
            </w:tcBorders>
            <w:shd w:val="clear" w:color="auto" w:fill="auto"/>
            <w:noWrap/>
            <w:vAlign w:val="bottom"/>
            <w:hideMark/>
          </w:tcPr>
          <w:p w14:paraId="4F111DAA" w14:textId="40FF9C64"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8A65E1">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5EABDE0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027148CD"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exter_efficacy_6</w:t>
            </w:r>
          </w:p>
        </w:tc>
        <w:tc>
          <w:tcPr>
            <w:tcW w:w="0" w:type="auto"/>
            <w:tcBorders>
              <w:top w:val="nil"/>
              <w:left w:val="nil"/>
              <w:bottom w:val="nil"/>
              <w:right w:val="nil"/>
            </w:tcBorders>
            <w:shd w:val="clear" w:color="auto" w:fill="auto"/>
            <w:noWrap/>
            <w:vAlign w:val="bottom"/>
            <w:hideMark/>
          </w:tcPr>
          <w:p w14:paraId="30A50672"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1.0000</w:t>
            </w:r>
          </w:p>
        </w:tc>
        <w:tc>
          <w:tcPr>
            <w:tcW w:w="0" w:type="auto"/>
            <w:tcBorders>
              <w:top w:val="nil"/>
              <w:left w:val="nil"/>
              <w:bottom w:val="nil"/>
              <w:right w:val="nil"/>
            </w:tcBorders>
            <w:shd w:val="clear" w:color="auto" w:fill="auto"/>
            <w:noWrap/>
            <w:vAlign w:val="bottom"/>
            <w:hideMark/>
          </w:tcPr>
          <w:p w14:paraId="45F5099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7650228D"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NA</w:t>
            </w:r>
          </w:p>
        </w:tc>
        <w:tc>
          <w:tcPr>
            <w:tcW w:w="0" w:type="auto"/>
            <w:tcBorders>
              <w:top w:val="nil"/>
              <w:left w:val="nil"/>
              <w:bottom w:val="nil"/>
              <w:right w:val="nil"/>
            </w:tcBorders>
            <w:shd w:val="clear" w:color="auto" w:fill="auto"/>
            <w:noWrap/>
            <w:vAlign w:val="bottom"/>
            <w:hideMark/>
          </w:tcPr>
          <w:p w14:paraId="6D4F0C82"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0.9611</w:t>
            </w:r>
          </w:p>
        </w:tc>
      </w:tr>
      <w:tr w:rsidR="00525E62" w:rsidRPr="00AC1DED" w14:paraId="06C4E31B" w14:textId="77777777" w:rsidTr="00AC1DED">
        <w:trPr>
          <w:trHeight w:val="300"/>
        </w:trPr>
        <w:tc>
          <w:tcPr>
            <w:tcW w:w="0" w:type="auto"/>
            <w:tcBorders>
              <w:top w:val="nil"/>
              <w:left w:val="nil"/>
              <w:bottom w:val="nil"/>
              <w:right w:val="nil"/>
            </w:tcBorders>
            <w:shd w:val="clear" w:color="auto" w:fill="auto"/>
            <w:noWrap/>
            <w:vAlign w:val="bottom"/>
            <w:hideMark/>
          </w:tcPr>
          <w:p w14:paraId="61C40821" w14:textId="283AA8E9"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8A65E1">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3878D0AD"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0DEA4BE6"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exter_efficacy_7</w:t>
            </w:r>
          </w:p>
        </w:tc>
        <w:tc>
          <w:tcPr>
            <w:tcW w:w="0" w:type="auto"/>
            <w:tcBorders>
              <w:top w:val="nil"/>
              <w:left w:val="nil"/>
              <w:bottom w:val="nil"/>
              <w:right w:val="nil"/>
            </w:tcBorders>
            <w:shd w:val="clear" w:color="auto" w:fill="auto"/>
            <w:noWrap/>
            <w:vAlign w:val="bottom"/>
            <w:hideMark/>
          </w:tcPr>
          <w:p w14:paraId="5A86FCCE"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0.8516</w:t>
            </w:r>
          </w:p>
        </w:tc>
        <w:tc>
          <w:tcPr>
            <w:tcW w:w="0" w:type="auto"/>
            <w:tcBorders>
              <w:top w:val="nil"/>
              <w:left w:val="nil"/>
              <w:bottom w:val="nil"/>
              <w:right w:val="nil"/>
            </w:tcBorders>
            <w:shd w:val="clear" w:color="auto" w:fill="auto"/>
            <w:noWrap/>
            <w:vAlign w:val="bottom"/>
            <w:hideMark/>
          </w:tcPr>
          <w:p w14:paraId="079D4FEB"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0.0304</w:t>
            </w:r>
          </w:p>
        </w:tc>
        <w:tc>
          <w:tcPr>
            <w:tcW w:w="0" w:type="auto"/>
            <w:tcBorders>
              <w:top w:val="nil"/>
              <w:left w:val="nil"/>
              <w:bottom w:val="nil"/>
              <w:right w:val="nil"/>
            </w:tcBorders>
            <w:shd w:val="clear" w:color="auto" w:fill="auto"/>
            <w:noWrap/>
            <w:vAlign w:val="bottom"/>
            <w:hideMark/>
          </w:tcPr>
          <w:p w14:paraId="27583D4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6EE4C934"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0.8185</w:t>
            </w:r>
          </w:p>
        </w:tc>
      </w:tr>
      <w:tr w:rsidR="00525E62" w:rsidRPr="00AC1DED" w14:paraId="1CCD3CDA" w14:textId="77777777" w:rsidTr="00AC1DED">
        <w:trPr>
          <w:trHeight w:val="300"/>
        </w:trPr>
        <w:tc>
          <w:tcPr>
            <w:tcW w:w="0" w:type="auto"/>
            <w:tcBorders>
              <w:top w:val="nil"/>
              <w:left w:val="nil"/>
              <w:bottom w:val="nil"/>
              <w:right w:val="nil"/>
            </w:tcBorders>
            <w:shd w:val="clear" w:color="auto" w:fill="auto"/>
            <w:noWrap/>
            <w:vAlign w:val="bottom"/>
            <w:hideMark/>
          </w:tcPr>
          <w:p w14:paraId="4A493BFB" w14:textId="4DE40B83"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8A65E1">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768ED65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60C280E1"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exter_efficacy_8</w:t>
            </w:r>
          </w:p>
        </w:tc>
        <w:tc>
          <w:tcPr>
            <w:tcW w:w="0" w:type="auto"/>
            <w:tcBorders>
              <w:top w:val="nil"/>
              <w:left w:val="nil"/>
              <w:bottom w:val="nil"/>
              <w:right w:val="nil"/>
            </w:tcBorders>
            <w:shd w:val="clear" w:color="auto" w:fill="auto"/>
            <w:noWrap/>
            <w:vAlign w:val="bottom"/>
            <w:hideMark/>
          </w:tcPr>
          <w:p w14:paraId="7853CF3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0.9888</w:t>
            </w:r>
          </w:p>
        </w:tc>
        <w:tc>
          <w:tcPr>
            <w:tcW w:w="0" w:type="auto"/>
            <w:tcBorders>
              <w:top w:val="nil"/>
              <w:left w:val="nil"/>
              <w:bottom w:val="nil"/>
              <w:right w:val="nil"/>
            </w:tcBorders>
            <w:shd w:val="clear" w:color="auto" w:fill="auto"/>
            <w:noWrap/>
            <w:vAlign w:val="bottom"/>
            <w:hideMark/>
          </w:tcPr>
          <w:p w14:paraId="4241195E"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0.0297</w:t>
            </w:r>
          </w:p>
        </w:tc>
        <w:tc>
          <w:tcPr>
            <w:tcW w:w="0" w:type="auto"/>
            <w:tcBorders>
              <w:top w:val="nil"/>
              <w:left w:val="nil"/>
              <w:bottom w:val="nil"/>
              <w:right w:val="nil"/>
            </w:tcBorders>
            <w:shd w:val="clear" w:color="auto" w:fill="auto"/>
            <w:noWrap/>
            <w:vAlign w:val="bottom"/>
            <w:hideMark/>
          </w:tcPr>
          <w:p w14:paraId="2E7D35CB"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3278CA8A"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0.9504</w:t>
            </w:r>
          </w:p>
        </w:tc>
      </w:tr>
      <w:tr w:rsidR="00525E62" w:rsidRPr="00AC1DED" w14:paraId="1FA369BD" w14:textId="77777777" w:rsidTr="00AC1DED">
        <w:trPr>
          <w:trHeight w:val="300"/>
        </w:trPr>
        <w:tc>
          <w:tcPr>
            <w:tcW w:w="0" w:type="auto"/>
            <w:tcBorders>
              <w:top w:val="nil"/>
              <w:left w:val="nil"/>
              <w:bottom w:val="nil"/>
              <w:right w:val="nil"/>
            </w:tcBorders>
            <w:shd w:val="clear" w:color="auto" w:fill="auto"/>
            <w:noWrap/>
            <w:vAlign w:val="bottom"/>
            <w:hideMark/>
          </w:tcPr>
          <w:p w14:paraId="08A4493F" w14:textId="030C8BFB"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8A65E1">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219AA56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44C7CD50"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exter_efficacy_9</w:t>
            </w:r>
          </w:p>
        </w:tc>
        <w:tc>
          <w:tcPr>
            <w:tcW w:w="0" w:type="auto"/>
            <w:tcBorders>
              <w:top w:val="nil"/>
              <w:left w:val="nil"/>
              <w:bottom w:val="nil"/>
              <w:right w:val="nil"/>
            </w:tcBorders>
            <w:shd w:val="clear" w:color="auto" w:fill="auto"/>
            <w:noWrap/>
            <w:vAlign w:val="bottom"/>
            <w:hideMark/>
          </w:tcPr>
          <w:p w14:paraId="175D97A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0.9804</w:t>
            </w:r>
          </w:p>
        </w:tc>
        <w:tc>
          <w:tcPr>
            <w:tcW w:w="0" w:type="auto"/>
            <w:tcBorders>
              <w:top w:val="nil"/>
              <w:left w:val="nil"/>
              <w:bottom w:val="nil"/>
              <w:right w:val="nil"/>
            </w:tcBorders>
            <w:shd w:val="clear" w:color="auto" w:fill="auto"/>
            <w:noWrap/>
            <w:vAlign w:val="bottom"/>
            <w:hideMark/>
          </w:tcPr>
          <w:p w14:paraId="7C906810"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0.0303</w:t>
            </w:r>
          </w:p>
        </w:tc>
        <w:tc>
          <w:tcPr>
            <w:tcW w:w="0" w:type="auto"/>
            <w:tcBorders>
              <w:top w:val="nil"/>
              <w:left w:val="nil"/>
              <w:bottom w:val="nil"/>
              <w:right w:val="nil"/>
            </w:tcBorders>
            <w:shd w:val="clear" w:color="auto" w:fill="auto"/>
            <w:noWrap/>
            <w:vAlign w:val="bottom"/>
            <w:hideMark/>
          </w:tcPr>
          <w:p w14:paraId="3B8E5A38"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03BC3A19"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0.9423</w:t>
            </w:r>
          </w:p>
        </w:tc>
      </w:tr>
      <w:tr w:rsidR="00525E62" w:rsidRPr="00AC1DED" w14:paraId="759B1B48" w14:textId="77777777" w:rsidTr="00AC1DED">
        <w:trPr>
          <w:trHeight w:val="300"/>
        </w:trPr>
        <w:tc>
          <w:tcPr>
            <w:tcW w:w="0" w:type="auto"/>
            <w:tcBorders>
              <w:top w:val="nil"/>
              <w:left w:val="nil"/>
              <w:bottom w:val="nil"/>
              <w:right w:val="nil"/>
            </w:tcBorders>
            <w:shd w:val="clear" w:color="auto" w:fill="auto"/>
            <w:noWrap/>
            <w:vAlign w:val="bottom"/>
            <w:hideMark/>
          </w:tcPr>
          <w:p w14:paraId="5B1C3AF2" w14:textId="4ED12E92"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8A65E1">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650E3419"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6CF18948"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exter_efficacy_10</w:t>
            </w:r>
          </w:p>
        </w:tc>
        <w:tc>
          <w:tcPr>
            <w:tcW w:w="0" w:type="auto"/>
            <w:tcBorders>
              <w:top w:val="nil"/>
              <w:left w:val="nil"/>
              <w:bottom w:val="nil"/>
              <w:right w:val="nil"/>
            </w:tcBorders>
            <w:shd w:val="clear" w:color="auto" w:fill="auto"/>
            <w:noWrap/>
            <w:vAlign w:val="bottom"/>
            <w:hideMark/>
          </w:tcPr>
          <w:p w14:paraId="0C201E3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0.8996</w:t>
            </w:r>
          </w:p>
        </w:tc>
        <w:tc>
          <w:tcPr>
            <w:tcW w:w="0" w:type="auto"/>
            <w:tcBorders>
              <w:top w:val="nil"/>
              <w:left w:val="nil"/>
              <w:bottom w:val="nil"/>
              <w:right w:val="nil"/>
            </w:tcBorders>
            <w:shd w:val="clear" w:color="auto" w:fill="auto"/>
            <w:noWrap/>
            <w:vAlign w:val="bottom"/>
            <w:hideMark/>
          </w:tcPr>
          <w:p w14:paraId="47339D89"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0.0302</w:t>
            </w:r>
          </w:p>
        </w:tc>
        <w:tc>
          <w:tcPr>
            <w:tcW w:w="0" w:type="auto"/>
            <w:tcBorders>
              <w:top w:val="nil"/>
              <w:left w:val="nil"/>
              <w:bottom w:val="nil"/>
              <w:right w:val="nil"/>
            </w:tcBorders>
            <w:shd w:val="clear" w:color="auto" w:fill="auto"/>
            <w:noWrap/>
            <w:vAlign w:val="bottom"/>
            <w:hideMark/>
          </w:tcPr>
          <w:p w14:paraId="12475B42"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645251A4"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0.8646</w:t>
            </w:r>
          </w:p>
        </w:tc>
      </w:tr>
      <w:tr w:rsidR="00525E62" w:rsidRPr="00AC1DED" w14:paraId="3D9B63C5" w14:textId="77777777" w:rsidTr="00AC1DED">
        <w:trPr>
          <w:trHeight w:val="300"/>
        </w:trPr>
        <w:tc>
          <w:tcPr>
            <w:tcW w:w="0" w:type="auto"/>
            <w:tcBorders>
              <w:top w:val="nil"/>
              <w:left w:val="nil"/>
              <w:bottom w:val="nil"/>
              <w:right w:val="nil"/>
            </w:tcBorders>
            <w:shd w:val="clear" w:color="auto" w:fill="auto"/>
            <w:noWrap/>
            <w:vAlign w:val="bottom"/>
            <w:hideMark/>
          </w:tcPr>
          <w:p w14:paraId="38A184C5"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structural model</w:t>
            </w:r>
          </w:p>
        </w:tc>
        <w:tc>
          <w:tcPr>
            <w:tcW w:w="0" w:type="auto"/>
            <w:tcBorders>
              <w:top w:val="nil"/>
              <w:left w:val="nil"/>
              <w:bottom w:val="nil"/>
              <w:right w:val="nil"/>
            </w:tcBorders>
            <w:shd w:val="clear" w:color="auto" w:fill="auto"/>
            <w:noWrap/>
            <w:vAlign w:val="bottom"/>
            <w:hideMark/>
          </w:tcPr>
          <w:p w14:paraId="276F459F"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72CEA63F"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4617765"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3A2E52A8"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29274B14"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1F7DA0B" w14:textId="77777777" w:rsidR="00525E62" w:rsidRPr="00732CB0" w:rsidRDefault="00525E62" w:rsidP="00525E62">
            <w:pPr>
              <w:spacing w:after="0" w:line="240" w:lineRule="auto"/>
              <w:jc w:val="center"/>
              <w:rPr>
                <w:rFonts w:asciiTheme="majorBidi" w:eastAsia="Times New Roman" w:hAnsiTheme="majorBidi" w:cstheme="majorBidi"/>
              </w:rPr>
            </w:pPr>
          </w:p>
        </w:tc>
      </w:tr>
      <w:tr w:rsidR="00525E62" w:rsidRPr="00AC1DED" w14:paraId="5B4BB7C6" w14:textId="77777777" w:rsidTr="00AC1DED">
        <w:trPr>
          <w:trHeight w:val="300"/>
        </w:trPr>
        <w:tc>
          <w:tcPr>
            <w:tcW w:w="0" w:type="auto"/>
            <w:tcBorders>
              <w:top w:val="nil"/>
              <w:left w:val="nil"/>
              <w:bottom w:val="nil"/>
              <w:right w:val="nil"/>
            </w:tcBorders>
            <w:shd w:val="clear" w:color="auto" w:fill="auto"/>
            <w:noWrap/>
            <w:vAlign w:val="bottom"/>
            <w:hideMark/>
          </w:tcPr>
          <w:p w14:paraId="0D4F562F" w14:textId="62DFEB78"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l</w:t>
            </w:r>
            <w:r w:rsidR="00294492" w:rsidRPr="008A65E1">
              <w:rPr>
                <w:rFonts w:asciiTheme="majorBidi" w:eastAsia="Times New Roman" w:hAnsiTheme="majorBidi" w:cstheme="majorBidi"/>
                <w:b/>
                <w:bCs/>
                <w:color w:val="000000"/>
              </w:rPr>
              <w:t>eft-hand side</w:t>
            </w:r>
          </w:p>
        </w:tc>
        <w:tc>
          <w:tcPr>
            <w:tcW w:w="0" w:type="auto"/>
            <w:tcBorders>
              <w:top w:val="nil"/>
              <w:left w:val="nil"/>
              <w:bottom w:val="nil"/>
              <w:right w:val="nil"/>
            </w:tcBorders>
            <w:shd w:val="clear" w:color="auto" w:fill="auto"/>
            <w:noWrap/>
            <w:vAlign w:val="bottom"/>
            <w:hideMark/>
          </w:tcPr>
          <w:p w14:paraId="37AA05D8"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op</w:t>
            </w:r>
          </w:p>
        </w:tc>
        <w:tc>
          <w:tcPr>
            <w:tcW w:w="0" w:type="auto"/>
            <w:tcBorders>
              <w:top w:val="nil"/>
              <w:left w:val="nil"/>
              <w:bottom w:val="nil"/>
              <w:right w:val="nil"/>
            </w:tcBorders>
            <w:shd w:val="clear" w:color="auto" w:fill="auto"/>
            <w:noWrap/>
            <w:vAlign w:val="bottom"/>
            <w:hideMark/>
          </w:tcPr>
          <w:p w14:paraId="10AEEEDC" w14:textId="53049209"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r</w:t>
            </w:r>
            <w:r w:rsidR="00294492" w:rsidRPr="008A65E1">
              <w:rPr>
                <w:rFonts w:asciiTheme="majorBidi" w:eastAsia="Times New Roman" w:hAnsiTheme="majorBidi" w:cstheme="majorBidi"/>
                <w:b/>
                <w:bCs/>
                <w:color w:val="000000"/>
              </w:rPr>
              <w:t>ight-hand side</w:t>
            </w:r>
          </w:p>
        </w:tc>
        <w:tc>
          <w:tcPr>
            <w:tcW w:w="0" w:type="auto"/>
            <w:tcBorders>
              <w:top w:val="nil"/>
              <w:left w:val="nil"/>
              <w:bottom w:val="nil"/>
              <w:right w:val="nil"/>
            </w:tcBorders>
            <w:shd w:val="clear" w:color="auto" w:fill="auto"/>
            <w:noWrap/>
            <w:vAlign w:val="bottom"/>
            <w:hideMark/>
          </w:tcPr>
          <w:p w14:paraId="16FB2B80" w14:textId="7BA48C49"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est</w:t>
            </w:r>
            <w:r w:rsidR="00294492" w:rsidRPr="008A65E1">
              <w:rPr>
                <w:rFonts w:asciiTheme="majorBidi" w:eastAsia="Times New Roman" w:hAnsiTheme="majorBidi" w:cstheme="majorBidi"/>
                <w:b/>
                <w:bCs/>
                <w:color w:val="000000"/>
              </w:rPr>
              <w:t>imate</w:t>
            </w:r>
          </w:p>
        </w:tc>
        <w:tc>
          <w:tcPr>
            <w:tcW w:w="0" w:type="auto"/>
            <w:tcBorders>
              <w:top w:val="nil"/>
              <w:left w:val="nil"/>
              <w:bottom w:val="nil"/>
              <w:right w:val="nil"/>
            </w:tcBorders>
            <w:shd w:val="clear" w:color="auto" w:fill="auto"/>
            <w:noWrap/>
            <w:vAlign w:val="bottom"/>
            <w:hideMark/>
          </w:tcPr>
          <w:p w14:paraId="3CC08A91"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se</w:t>
            </w:r>
          </w:p>
        </w:tc>
        <w:tc>
          <w:tcPr>
            <w:tcW w:w="0" w:type="auto"/>
            <w:tcBorders>
              <w:top w:val="nil"/>
              <w:left w:val="nil"/>
              <w:bottom w:val="nil"/>
              <w:right w:val="nil"/>
            </w:tcBorders>
            <w:shd w:val="clear" w:color="auto" w:fill="auto"/>
            <w:noWrap/>
            <w:vAlign w:val="bottom"/>
            <w:hideMark/>
          </w:tcPr>
          <w:p w14:paraId="67ED552A" w14:textId="72A6BD5C"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p</w:t>
            </w:r>
            <w:r w:rsidR="00294492" w:rsidRPr="008A65E1">
              <w:rPr>
                <w:rFonts w:asciiTheme="majorBidi" w:eastAsia="Times New Roman" w:hAnsiTheme="majorBidi" w:cstheme="majorBidi"/>
                <w:b/>
                <w:bCs/>
                <w:color w:val="000000"/>
              </w:rPr>
              <w:t>-</w:t>
            </w:r>
            <w:r w:rsidRPr="00732CB0">
              <w:rPr>
                <w:rFonts w:asciiTheme="majorBidi" w:eastAsia="Times New Roman" w:hAnsiTheme="majorBidi" w:cstheme="majorBidi"/>
                <w:b/>
                <w:bCs/>
                <w:color w:val="000000"/>
              </w:rPr>
              <w:t>value</w:t>
            </w:r>
          </w:p>
        </w:tc>
        <w:tc>
          <w:tcPr>
            <w:tcW w:w="0" w:type="auto"/>
            <w:tcBorders>
              <w:top w:val="nil"/>
              <w:left w:val="nil"/>
              <w:bottom w:val="nil"/>
              <w:right w:val="nil"/>
            </w:tcBorders>
            <w:shd w:val="clear" w:color="auto" w:fill="auto"/>
            <w:noWrap/>
            <w:vAlign w:val="bottom"/>
            <w:hideMark/>
          </w:tcPr>
          <w:p w14:paraId="51586879"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std.lv</w:t>
            </w:r>
          </w:p>
        </w:tc>
      </w:tr>
      <w:tr w:rsidR="00AC1DED" w:rsidRPr="00AC1DED" w14:paraId="53B26066" w14:textId="77777777" w:rsidTr="00AC1DED">
        <w:trPr>
          <w:trHeight w:val="300"/>
        </w:trPr>
        <w:tc>
          <w:tcPr>
            <w:tcW w:w="0" w:type="auto"/>
            <w:tcBorders>
              <w:top w:val="nil"/>
              <w:left w:val="nil"/>
              <w:bottom w:val="nil"/>
              <w:right w:val="nil"/>
            </w:tcBorders>
            <w:shd w:val="clear" w:color="auto" w:fill="auto"/>
            <w:noWrap/>
            <w:vAlign w:val="bottom"/>
            <w:hideMark/>
          </w:tcPr>
          <w:p w14:paraId="02D5FB9A" w14:textId="3F6E3709" w:rsidR="00AC1DED" w:rsidRPr="00732CB0" w:rsidRDefault="00AC1DED" w:rsidP="00AC1DE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request explanation</w:t>
            </w:r>
          </w:p>
        </w:tc>
        <w:tc>
          <w:tcPr>
            <w:tcW w:w="0" w:type="auto"/>
            <w:tcBorders>
              <w:top w:val="nil"/>
              <w:left w:val="nil"/>
              <w:bottom w:val="nil"/>
              <w:right w:val="nil"/>
            </w:tcBorders>
            <w:shd w:val="clear" w:color="auto" w:fill="auto"/>
            <w:noWrap/>
            <w:vAlign w:val="bottom"/>
            <w:hideMark/>
          </w:tcPr>
          <w:p w14:paraId="66220029"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416D0E19" w14:textId="6D3E3A54" w:rsidR="00AC1DED" w:rsidRPr="00732CB0" w:rsidRDefault="00AC1DED" w:rsidP="00AC1DE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r w:rsidRPr="008A65E1">
              <w:rPr>
                <w:rFonts w:asciiTheme="majorBidi" w:eastAsia="Times New Roman" w:hAnsiTheme="majorBidi" w:cstheme="majorBidi"/>
                <w:color w:val="000000"/>
              </w:rPr>
              <w:t xml:space="preserve"> </w:t>
            </w:r>
          </w:p>
        </w:tc>
        <w:tc>
          <w:tcPr>
            <w:tcW w:w="0" w:type="auto"/>
            <w:tcBorders>
              <w:top w:val="nil"/>
              <w:left w:val="nil"/>
              <w:bottom w:val="nil"/>
              <w:right w:val="nil"/>
            </w:tcBorders>
            <w:shd w:val="clear" w:color="auto" w:fill="auto"/>
            <w:noWrap/>
            <w:vAlign w:val="bottom"/>
            <w:hideMark/>
          </w:tcPr>
          <w:p w14:paraId="38929E5E"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0.1437</w:t>
            </w:r>
          </w:p>
        </w:tc>
        <w:tc>
          <w:tcPr>
            <w:tcW w:w="0" w:type="auto"/>
            <w:tcBorders>
              <w:top w:val="nil"/>
              <w:left w:val="nil"/>
              <w:bottom w:val="nil"/>
              <w:right w:val="nil"/>
            </w:tcBorders>
            <w:shd w:val="clear" w:color="auto" w:fill="auto"/>
            <w:noWrap/>
            <w:vAlign w:val="bottom"/>
            <w:hideMark/>
          </w:tcPr>
          <w:p w14:paraId="6BD24B45"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0.0866</w:t>
            </w:r>
          </w:p>
        </w:tc>
        <w:tc>
          <w:tcPr>
            <w:tcW w:w="0" w:type="auto"/>
            <w:tcBorders>
              <w:top w:val="nil"/>
              <w:left w:val="nil"/>
              <w:bottom w:val="nil"/>
              <w:right w:val="nil"/>
            </w:tcBorders>
            <w:shd w:val="clear" w:color="auto" w:fill="auto"/>
            <w:noWrap/>
            <w:vAlign w:val="bottom"/>
            <w:hideMark/>
          </w:tcPr>
          <w:p w14:paraId="46E3B33A"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0.0970</w:t>
            </w:r>
          </w:p>
        </w:tc>
        <w:tc>
          <w:tcPr>
            <w:tcW w:w="0" w:type="auto"/>
            <w:tcBorders>
              <w:top w:val="nil"/>
              <w:left w:val="nil"/>
              <w:bottom w:val="nil"/>
              <w:right w:val="nil"/>
            </w:tcBorders>
            <w:shd w:val="clear" w:color="auto" w:fill="auto"/>
            <w:noWrap/>
            <w:vAlign w:val="bottom"/>
            <w:hideMark/>
          </w:tcPr>
          <w:p w14:paraId="55A4B6B3"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0.1437</w:t>
            </w:r>
          </w:p>
        </w:tc>
      </w:tr>
      <w:tr w:rsidR="00AC1DED" w:rsidRPr="00AC1DED" w14:paraId="6CBAFAFA" w14:textId="77777777" w:rsidTr="00AC1DED">
        <w:trPr>
          <w:trHeight w:val="300"/>
        </w:trPr>
        <w:tc>
          <w:tcPr>
            <w:tcW w:w="0" w:type="auto"/>
            <w:tcBorders>
              <w:top w:val="nil"/>
              <w:left w:val="nil"/>
              <w:bottom w:val="nil"/>
              <w:right w:val="nil"/>
            </w:tcBorders>
            <w:shd w:val="clear" w:color="auto" w:fill="auto"/>
            <w:noWrap/>
            <w:vAlign w:val="bottom"/>
            <w:hideMark/>
          </w:tcPr>
          <w:p w14:paraId="7D290E94" w14:textId="40CA3004" w:rsidR="00AC1DED" w:rsidRPr="00732CB0" w:rsidRDefault="00AC1DED" w:rsidP="00AC1DE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request explanation</w:t>
            </w:r>
          </w:p>
        </w:tc>
        <w:tc>
          <w:tcPr>
            <w:tcW w:w="0" w:type="auto"/>
            <w:tcBorders>
              <w:top w:val="nil"/>
              <w:left w:val="nil"/>
              <w:bottom w:val="nil"/>
              <w:right w:val="nil"/>
            </w:tcBorders>
            <w:shd w:val="clear" w:color="auto" w:fill="auto"/>
            <w:noWrap/>
            <w:vAlign w:val="bottom"/>
            <w:hideMark/>
          </w:tcPr>
          <w:p w14:paraId="2B2148B1"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6EE6AC5" w14:textId="3A714318" w:rsidR="00AC1DED" w:rsidRPr="00732CB0" w:rsidRDefault="00AC1DED" w:rsidP="00AC1DE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0" w:type="auto"/>
            <w:tcBorders>
              <w:top w:val="nil"/>
              <w:left w:val="nil"/>
              <w:bottom w:val="nil"/>
              <w:right w:val="nil"/>
            </w:tcBorders>
            <w:shd w:val="clear" w:color="auto" w:fill="auto"/>
            <w:noWrap/>
            <w:vAlign w:val="bottom"/>
            <w:hideMark/>
          </w:tcPr>
          <w:p w14:paraId="7CA9DFFF"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-0.4100</w:t>
            </w:r>
          </w:p>
        </w:tc>
        <w:tc>
          <w:tcPr>
            <w:tcW w:w="0" w:type="auto"/>
            <w:tcBorders>
              <w:top w:val="nil"/>
              <w:left w:val="nil"/>
              <w:bottom w:val="nil"/>
              <w:right w:val="nil"/>
            </w:tcBorders>
            <w:shd w:val="clear" w:color="auto" w:fill="auto"/>
            <w:noWrap/>
            <w:vAlign w:val="bottom"/>
            <w:hideMark/>
          </w:tcPr>
          <w:p w14:paraId="1C0334E5"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0.0847</w:t>
            </w:r>
          </w:p>
        </w:tc>
        <w:tc>
          <w:tcPr>
            <w:tcW w:w="0" w:type="auto"/>
            <w:tcBorders>
              <w:top w:val="nil"/>
              <w:left w:val="nil"/>
              <w:bottom w:val="nil"/>
              <w:right w:val="nil"/>
            </w:tcBorders>
            <w:shd w:val="clear" w:color="auto" w:fill="auto"/>
            <w:noWrap/>
            <w:vAlign w:val="bottom"/>
            <w:hideMark/>
          </w:tcPr>
          <w:p w14:paraId="225544C5"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6E37FC97"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-0.4100</w:t>
            </w:r>
          </w:p>
        </w:tc>
      </w:tr>
      <w:tr w:rsidR="00AC1DED" w:rsidRPr="00AC1DED" w14:paraId="0B19E47A" w14:textId="77777777" w:rsidTr="00AC1DED">
        <w:trPr>
          <w:trHeight w:val="300"/>
        </w:trPr>
        <w:tc>
          <w:tcPr>
            <w:tcW w:w="0" w:type="auto"/>
            <w:tcBorders>
              <w:top w:val="nil"/>
              <w:left w:val="nil"/>
              <w:bottom w:val="nil"/>
              <w:right w:val="nil"/>
            </w:tcBorders>
            <w:shd w:val="clear" w:color="auto" w:fill="auto"/>
            <w:noWrap/>
            <w:vAlign w:val="bottom"/>
            <w:hideMark/>
          </w:tcPr>
          <w:p w14:paraId="5C3B48F2" w14:textId="6139E88F" w:rsidR="00AC1DED" w:rsidRPr="00732CB0" w:rsidRDefault="00AC1DED" w:rsidP="00AC1DE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request explanation</w:t>
            </w:r>
          </w:p>
        </w:tc>
        <w:tc>
          <w:tcPr>
            <w:tcW w:w="0" w:type="auto"/>
            <w:tcBorders>
              <w:top w:val="nil"/>
              <w:left w:val="nil"/>
              <w:bottom w:val="nil"/>
              <w:right w:val="nil"/>
            </w:tcBorders>
            <w:shd w:val="clear" w:color="auto" w:fill="auto"/>
            <w:noWrap/>
            <w:vAlign w:val="bottom"/>
            <w:hideMark/>
          </w:tcPr>
          <w:p w14:paraId="696A5D21"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083A670" w14:textId="5EA02DCD" w:rsidR="00AC1DED" w:rsidRPr="00732CB0" w:rsidRDefault="00AC1DED" w:rsidP="00AC1DE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gender</w:t>
            </w:r>
            <w:r w:rsidRPr="008A65E1">
              <w:rPr>
                <w:rFonts w:asciiTheme="majorBidi" w:eastAsia="Times New Roman" w:hAnsiTheme="majorBidi" w:cstheme="majorBidi"/>
                <w:color w:val="000000"/>
              </w:rPr>
              <w:t xml:space="preserve"> (woman)</w:t>
            </w:r>
          </w:p>
        </w:tc>
        <w:tc>
          <w:tcPr>
            <w:tcW w:w="0" w:type="auto"/>
            <w:tcBorders>
              <w:top w:val="nil"/>
              <w:left w:val="nil"/>
              <w:bottom w:val="nil"/>
              <w:right w:val="nil"/>
            </w:tcBorders>
            <w:shd w:val="clear" w:color="auto" w:fill="auto"/>
            <w:noWrap/>
            <w:vAlign w:val="bottom"/>
            <w:hideMark/>
          </w:tcPr>
          <w:p w14:paraId="7AD41FA1"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0.1223</w:t>
            </w:r>
          </w:p>
        </w:tc>
        <w:tc>
          <w:tcPr>
            <w:tcW w:w="0" w:type="auto"/>
            <w:tcBorders>
              <w:top w:val="nil"/>
              <w:left w:val="nil"/>
              <w:bottom w:val="nil"/>
              <w:right w:val="nil"/>
            </w:tcBorders>
            <w:shd w:val="clear" w:color="auto" w:fill="auto"/>
            <w:noWrap/>
            <w:vAlign w:val="bottom"/>
            <w:hideMark/>
          </w:tcPr>
          <w:p w14:paraId="36CE6364"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0.0780</w:t>
            </w:r>
          </w:p>
        </w:tc>
        <w:tc>
          <w:tcPr>
            <w:tcW w:w="0" w:type="auto"/>
            <w:tcBorders>
              <w:top w:val="nil"/>
              <w:left w:val="nil"/>
              <w:bottom w:val="nil"/>
              <w:right w:val="nil"/>
            </w:tcBorders>
            <w:shd w:val="clear" w:color="auto" w:fill="auto"/>
            <w:noWrap/>
            <w:vAlign w:val="bottom"/>
            <w:hideMark/>
          </w:tcPr>
          <w:p w14:paraId="5A72B827"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0.1170</w:t>
            </w:r>
          </w:p>
        </w:tc>
        <w:tc>
          <w:tcPr>
            <w:tcW w:w="0" w:type="auto"/>
            <w:tcBorders>
              <w:top w:val="nil"/>
              <w:left w:val="nil"/>
              <w:bottom w:val="nil"/>
              <w:right w:val="nil"/>
            </w:tcBorders>
            <w:shd w:val="clear" w:color="auto" w:fill="auto"/>
            <w:noWrap/>
            <w:vAlign w:val="bottom"/>
            <w:hideMark/>
          </w:tcPr>
          <w:p w14:paraId="43FA079C"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0.1223</w:t>
            </w:r>
          </w:p>
        </w:tc>
      </w:tr>
      <w:tr w:rsidR="00AC1DED" w:rsidRPr="00AC1DED" w14:paraId="07C52F0A" w14:textId="77777777" w:rsidTr="00AC1DED">
        <w:trPr>
          <w:trHeight w:val="300"/>
        </w:trPr>
        <w:tc>
          <w:tcPr>
            <w:tcW w:w="0" w:type="auto"/>
            <w:tcBorders>
              <w:top w:val="nil"/>
              <w:left w:val="nil"/>
              <w:bottom w:val="nil"/>
              <w:right w:val="nil"/>
            </w:tcBorders>
            <w:shd w:val="clear" w:color="auto" w:fill="auto"/>
            <w:noWrap/>
            <w:vAlign w:val="bottom"/>
            <w:hideMark/>
          </w:tcPr>
          <w:p w14:paraId="7B5ECDFF" w14:textId="3E520E40" w:rsidR="00AC1DED" w:rsidRPr="00732CB0" w:rsidRDefault="00AC1DED" w:rsidP="00AC1DE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request explanation</w:t>
            </w:r>
          </w:p>
        </w:tc>
        <w:tc>
          <w:tcPr>
            <w:tcW w:w="0" w:type="auto"/>
            <w:tcBorders>
              <w:top w:val="nil"/>
              <w:left w:val="nil"/>
              <w:bottom w:val="nil"/>
              <w:right w:val="nil"/>
            </w:tcBorders>
            <w:shd w:val="clear" w:color="auto" w:fill="auto"/>
            <w:noWrap/>
            <w:vAlign w:val="bottom"/>
            <w:hideMark/>
          </w:tcPr>
          <w:p w14:paraId="7F1199E2"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614962D1" w14:textId="151EA500" w:rsidR="00AC1DED" w:rsidRPr="00732CB0" w:rsidRDefault="00AC1DED" w:rsidP="00AC1DE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income</w:t>
            </w:r>
          </w:p>
        </w:tc>
        <w:tc>
          <w:tcPr>
            <w:tcW w:w="0" w:type="auto"/>
            <w:tcBorders>
              <w:top w:val="nil"/>
              <w:left w:val="nil"/>
              <w:bottom w:val="nil"/>
              <w:right w:val="nil"/>
            </w:tcBorders>
            <w:shd w:val="clear" w:color="auto" w:fill="auto"/>
            <w:noWrap/>
            <w:vAlign w:val="bottom"/>
            <w:hideMark/>
          </w:tcPr>
          <w:p w14:paraId="3B528B0B"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0.0300</w:t>
            </w:r>
          </w:p>
        </w:tc>
        <w:tc>
          <w:tcPr>
            <w:tcW w:w="0" w:type="auto"/>
            <w:tcBorders>
              <w:top w:val="nil"/>
              <w:left w:val="nil"/>
              <w:bottom w:val="nil"/>
              <w:right w:val="nil"/>
            </w:tcBorders>
            <w:shd w:val="clear" w:color="auto" w:fill="auto"/>
            <w:noWrap/>
            <w:vAlign w:val="bottom"/>
            <w:hideMark/>
          </w:tcPr>
          <w:p w14:paraId="68ACE967"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0.0341</w:t>
            </w:r>
          </w:p>
        </w:tc>
        <w:tc>
          <w:tcPr>
            <w:tcW w:w="0" w:type="auto"/>
            <w:tcBorders>
              <w:top w:val="nil"/>
              <w:left w:val="nil"/>
              <w:bottom w:val="nil"/>
              <w:right w:val="nil"/>
            </w:tcBorders>
            <w:shd w:val="clear" w:color="auto" w:fill="auto"/>
            <w:noWrap/>
            <w:vAlign w:val="bottom"/>
            <w:hideMark/>
          </w:tcPr>
          <w:p w14:paraId="5ACC542B"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0.3777</w:t>
            </w:r>
          </w:p>
        </w:tc>
        <w:tc>
          <w:tcPr>
            <w:tcW w:w="0" w:type="auto"/>
            <w:tcBorders>
              <w:top w:val="nil"/>
              <w:left w:val="nil"/>
              <w:bottom w:val="nil"/>
              <w:right w:val="nil"/>
            </w:tcBorders>
            <w:shd w:val="clear" w:color="auto" w:fill="auto"/>
            <w:noWrap/>
            <w:vAlign w:val="bottom"/>
            <w:hideMark/>
          </w:tcPr>
          <w:p w14:paraId="79DE49F4"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0.0300</w:t>
            </w:r>
          </w:p>
        </w:tc>
      </w:tr>
      <w:tr w:rsidR="00AC1DED" w:rsidRPr="00AC1DED" w14:paraId="193DDC14" w14:textId="77777777" w:rsidTr="00AC1DED">
        <w:trPr>
          <w:trHeight w:val="300"/>
        </w:trPr>
        <w:tc>
          <w:tcPr>
            <w:tcW w:w="0" w:type="auto"/>
            <w:tcBorders>
              <w:top w:val="nil"/>
              <w:left w:val="nil"/>
              <w:bottom w:val="nil"/>
              <w:right w:val="nil"/>
            </w:tcBorders>
            <w:shd w:val="clear" w:color="auto" w:fill="auto"/>
            <w:noWrap/>
            <w:vAlign w:val="bottom"/>
            <w:hideMark/>
          </w:tcPr>
          <w:p w14:paraId="32AA3A92" w14:textId="0B0A4686"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0" w:type="auto"/>
            <w:tcBorders>
              <w:top w:val="nil"/>
              <w:left w:val="nil"/>
              <w:bottom w:val="nil"/>
              <w:right w:val="nil"/>
            </w:tcBorders>
            <w:shd w:val="clear" w:color="auto" w:fill="auto"/>
            <w:noWrap/>
            <w:vAlign w:val="bottom"/>
            <w:hideMark/>
          </w:tcPr>
          <w:p w14:paraId="4795C5C2"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57D091B2" w14:textId="220C0409" w:rsidR="00AC1DED" w:rsidRPr="00732CB0" w:rsidRDefault="00AC1DED" w:rsidP="00AC1DE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0" w:type="auto"/>
            <w:tcBorders>
              <w:top w:val="nil"/>
              <w:left w:val="nil"/>
              <w:bottom w:val="nil"/>
              <w:right w:val="nil"/>
            </w:tcBorders>
            <w:shd w:val="clear" w:color="auto" w:fill="auto"/>
            <w:noWrap/>
            <w:vAlign w:val="bottom"/>
            <w:hideMark/>
          </w:tcPr>
          <w:p w14:paraId="744B40BB"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0.1739</w:t>
            </w:r>
          </w:p>
        </w:tc>
        <w:tc>
          <w:tcPr>
            <w:tcW w:w="0" w:type="auto"/>
            <w:tcBorders>
              <w:top w:val="nil"/>
              <w:left w:val="nil"/>
              <w:bottom w:val="nil"/>
              <w:right w:val="nil"/>
            </w:tcBorders>
            <w:shd w:val="clear" w:color="auto" w:fill="auto"/>
            <w:noWrap/>
            <w:vAlign w:val="bottom"/>
            <w:hideMark/>
          </w:tcPr>
          <w:p w14:paraId="05FF2D6A"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0.0754</w:t>
            </w:r>
          </w:p>
        </w:tc>
        <w:tc>
          <w:tcPr>
            <w:tcW w:w="0" w:type="auto"/>
            <w:tcBorders>
              <w:top w:val="nil"/>
              <w:left w:val="nil"/>
              <w:bottom w:val="nil"/>
              <w:right w:val="nil"/>
            </w:tcBorders>
            <w:shd w:val="clear" w:color="auto" w:fill="auto"/>
            <w:noWrap/>
            <w:vAlign w:val="bottom"/>
            <w:hideMark/>
          </w:tcPr>
          <w:p w14:paraId="5E65D54E"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0.0211</w:t>
            </w:r>
          </w:p>
        </w:tc>
        <w:tc>
          <w:tcPr>
            <w:tcW w:w="0" w:type="auto"/>
            <w:tcBorders>
              <w:top w:val="nil"/>
              <w:left w:val="nil"/>
              <w:bottom w:val="nil"/>
              <w:right w:val="nil"/>
            </w:tcBorders>
            <w:shd w:val="clear" w:color="auto" w:fill="auto"/>
            <w:noWrap/>
            <w:vAlign w:val="bottom"/>
            <w:hideMark/>
          </w:tcPr>
          <w:p w14:paraId="23CA2FA7"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0.1912</w:t>
            </w:r>
          </w:p>
        </w:tc>
      </w:tr>
      <w:tr w:rsidR="00AC1DED" w:rsidRPr="00AC1DED" w14:paraId="2C5BF5FB" w14:textId="77777777" w:rsidTr="00AC1DED">
        <w:trPr>
          <w:trHeight w:val="300"/>
        </w:trPr>
        <w:tc>
          <w:tcPr>
            <w:tcW w:w="0" w:type="auto"/>
            <w:tcBorders>
              <w:top w:val="nil"/>
              <w:left w:val="nil"/>
              <w:bottom w:val="nil"/>
              <w:right w:val="nil"/>
            </w:tcBorders>
            <w:shd w:val="clear" w:color="auto" w:fill="auto"/>
            <w:noWrap/>
            <w:vAlign w:val="bottom"/>
            <w:hideMark/>
          </w:tcPr>
          <w:p w14:paraId="7530ACAD" w14:textId="317F9F0F"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0" w:type="auto"/>
            <w:tcBorders>
              <w:top w:val="nil"/>
              <w:left w:val="nil"/>
              <w:bottom w:val="nil"/>
              <w:right w:val="nil"/>
            </w:tcBorders>
            <w:shd w:val="clear" w:color="auto" w:fill="auto"/>
            <w:noWrap/>
            <w:vAlign w:val="bottom"/>
            <w:hideMark/>
          </w:tcPr>
          <w:p w14:paraId="675D58A3"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031E65B9" w14:textId="1F8DE199" w:rsidR="00AC1DED" w:rsidRPr="00732CB0" w:rsidRDefault="00AC1DED" w:rsidP="00AC1DE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0" w:type="auto"/>
            <w:tcBorders>
              <w:top w:val="nil"/>
              <w:left w:val="nil"/>
              <w:bottom w:val="nil"/>
              <w:right w:val="nil"/>
            </w:tcBorders>
            <w:shd w:val="clear" w:color="auto" w:fill="auto"/>
            <w:noWrap/>
            <w:vAlign w:val="bottom"/>
            <w:hideMark/>
          </w:tcPr>
          <w:p w14:paraId="3480D474"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-0.0058</w:t>
            </w:r>
          </w:p>
        </w:tc>
        <w:tc>
          <w:tcPr>
            <w:tcW w:w="0" w:type="auto"/>
            <w:tcBorders>
              <w:top w:val="nil"/>
              <w:left w:val="nil"/>
              <w:bottom w:val="nil"/>
              <w:right w:val="nil"/>
            </w:tcBorders>
            <w:shd w:val="clear" w:color="auto" w:fill="auto"/>
            <w:noWrap/>
            <w:vAlign w:val="bottom"/>
            <w:hideMark/>
          </w:tcPr>
          <w:p w14:paraId="4D632681"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0.0731</w:t>
            </w:r>
          </w:p>
        </w:tc>
        <w:tc>
          <w:tcPr>
            <w:tcW w:w="0" w:type="auto"/>
            <w:tcBorders>
              <w:top w:val="nil"/>
              <w:left w:val="nil"/>
              <w:bottom w:val="nil"/>
              <w:right w:val="nil"/>
            </w:tcBorders>
            <w:shd w:val="clear" w:color="auto" w:fill="auto"/>
            <w:noWrap/>
            <w:vAlign w:val="bottom"/>
            <w:hideMark/>
          </w:tcPr>
          <w:p w14:paraId="0CBE7520"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0.9372</w:t>
            </w:r>
          </w:p>
        </w:tc>
        <w:tc>
          <w:tcPr>
            <w:tcW w:w="0" w:type="auto"/>
            <w:tcBorders>
              <w:top w:val="nil"/>
              <w:left w:val="nil"/>
              <w:bottom w:val="nil"/>
              <w:right w:val="nil"/>
            </w:tcBorders>
            <w:shd w:val="clear" w:color="auto" w:fill="auto"/>
            <w:noWrap/>
            <w:vAlign w:val="bottom"/>
            <w:hideMark/>
          </w:tcPr>
          <w:p w14:paraId="634A1213"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-0.0063</w:t>
            </w:r>
          </w:p>
        </w:tc>
      </w:tr>
      <w:tr w:rsidR="00AC1DED" w:rsidRPr="00AC1DED" w14:paraId="64A1A418" w14:textId="77777777" w:rsidTr="00AC1DED">
        <w:trPr>
          <w:trHeight w:val="300"/>
        </w:trPr>
        <w:tc>
          <w:tcPr>
            <w:tcW w:w="0" w:type="auto"/>
            <w:tcBorders>
              <w:top w:val="nil"/>
              <w:left w:val="nil"/>
              <w:bottom w:val="nil"/>
              <w:right w:val="nil"/>
            </w:tcBorders>
            <w:shd w:val="clear" w:color="auto" w:fill="auto"/>
            <w:noWrap/>
            <w:vAlign w:val="bottom"/>
            <w:hideMark/>
          </w:tcPr>
          <w:p w14:paraId="5EF8582D" w14:textId="3B223624" w:rsidR="00AC1DED" w:rsidRPr="00732CB0" w:rsidRDefault="00AC1DED" w:rsidP="00AC1DE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request explanation</w:t>
            </w:r>
          </w:p>
        </w:tc>
        <w:tc>
          <w:tcPr>
            <w:tcW w:w="0" w:type="auto"/>
            <w:tcBorders>
              <w:top w:val="nil"/>
              <w:left w:val="nil"/>
              <w:bottom w:val="nil"/>
              <w:right w:val="nil"/>
            </w:tcBorders>
            <w:shd w:val="clear" w:color="auto" w:fill="auto"/>
            <w:noWrap/>
            <w:vAlign w:val="bottom"/>
            <w:hideMark/>
          </w:tcPr>
          <w:p w14:paraId="785BA6D0"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6F1B6C0D" w14:textId="128AD986" w:rsidR="00AC1DED" w:rsidRPr="00732CB0" w:rsidRDefault="00AC1DED" w:rsidP="00AC1DE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NII</w:t>
            </w:r>
          </w:p>
        </w:tc>
        <w:tc>
          <w:tcPr>
            <w:tcW w:w="0" w:type="auto"/>
            <w:tcBorders>
              <w:top w:val="nil"/>
              <w:left w:val="nil"/>
              <w:bottom w:val="nil"/>
              <w:right w:val="nil"/>
            </w:tcBorders>
            <w:shd w:val="clear" w:color="auto" w:fill="auto"/>
            <w:noWrap/>
            <w:vAlign w:val="bottom"/>
            <w:hideMark/>
          </w:tcPr>
          <w:p w14:paraId="343329D9"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0.2984</w:t>
            </w:r>
          </w:p>
        </w:tc>
        <w:tc>
          <w:tcPr>
            <w:tcW w:w="0" w:type="auto"/>
            <w:tcBorders>
              <w:top w:val="nil"/>
              <w:left w:val="nil"/>
              <w:bottom w:val="nil"/>
              <w:right w:val="nil"/>
            </w:tcBorders>
            <w:shd w:val="clear" w:color="auto" w:fill="auto"/>
            <w:noWrap/>
            <w:vAlign w:val="bottom"/>
            <w:hideMark/>
          </w:tcPr>
          <w:p w14:paraId="29D94732"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0.0445</w:t>
            </w:r>
          </w:p>
        </w:tc>
        <w:tc>
          <w:tcPr>
            <w:tcW w:w="0" w:type="auto"/>
            <w:tcBorders>
              <w:top w:val="nil"/>
              <w:left w:val="nil"/>
              <w:bottom w:val="nil"/>
              <w:right w:val="nil"/>
            </w:tcBorders>
            <w:shd w:val="clear" w:color="auto" w:fill="auto"/>
            <w:noWrap/>
            <w:vAlign w:val="bottom"/>
            <w:hideMark/>
          </w:tcPr>
          <w:p w14:paraId="30A21BC8"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1EE033D8"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0.2713</w:t>
            </w:r>
          </w:p>
        </w:tc>
      </w:tr>
      <w:tr w:rsidR="00AC1DED" w:rsidRPr="00AC1DED" w14:paraId="72E416C6" w14:textId="77777777" w:rsidTr="00AC1DED">
        <w:trPr>
          <w:trHeight w:val="300"/>
        </w:trPr>
        <w:tc>
          <w:tcPr>
            <w:tcW w:w="0" w:type="auto"/>
            <w:tcBorders>
              <w:top w:val="nil"/>
              <w:left w:val="nil"/>
              <w:bottom w:val="nil"/>
              <w:right w:val="nil"/>
            </w:tcBorders>
            <w:shd w:val="clear" w:color="auto" w:fill="auto"/>
            <w:noWrap/>
            <w:vAlign w:val="bottom"/>
            <w:hideMark/>
          </w:tcPr>
          <w:p w14:paraId="28210A28" w14:textId="4506296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external</w:t>
            </w:r>
            <w:r w:rsidRPr="008A65E1">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0" w:type="auto"/>
            <w:tcBorders>
              <w:top w:val="nil"/>
              <w:left w:val="nil"/>
              <w:bottom w:val="nil"/>
              <w:right w:val="nil"/>
            </w:tcBorders>
            <w:shd w:val="clear" w:color="auto" w:fill="auto"/>
            <w:noWrap/>
            <w:vAlign w:val="bottom"/>
            <w:hideMark/>
          </w:tcPr>
          <w:p w14:paraId="168F676B"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167F20E8" w14:textId="5892547E" w:rsidR="00AC1DED" w:rsidRPr="00732CB0" w:rsidRDefault="00AC1DED" w:rsidP="00AC1DE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0" w:type="auto"/>
            <w:tcBorders>
              <w:top w:val="nil"/>
              <w:left w:val="nil"/>
              <w:bottom w:val="nil"/>
              <w:right w:val="nil"/>
            </w:tcBorders>
            <w:shd w:val="clear" w:color="auto" w:fill="auto"/>
            <w:noWrap/>
            <w:vAlign w:val="bottom"/>
            <w:hideMark/>
          </w:tcPr>
          <w:p w14:paraId="6C769427"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-0.1725</w:t>
            </w:r>
          </w:p>
        </w:tc>
        <w:tc>
          <w:tcPr>
            <w:tcW w:w="0" w:type="auto"/>
            <w:tcBorders>
              <w:top w:val="nil"/>
              <w:left w:val="nil"/>
              <w:bottom w:val="nil"/>
              <w:right w:val="nil"/>
            </w:tcBorders>
            <w:shd w:val="clear" w:color="auto" w:fill="auto"/>
            <w:noWrap/>
            <w:vAlign w:val="bottom"/>
            <w:hideMark/>
          </w:tcPr>
          <w:p w14:paraId="1C1E96E7"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0.0791</w:t>
            </w:r>
          </w:p>
        </w:tc>
        <w:tc>
          <w:tcPr>
            <w:tcW w:w="0" w:type="auto"/>
            <w:tcBorders>
              <w:top w:val="nil"/>
              <w:left w:val="nil"/>
              <w:bottom w:val="nil"/>
              <w:right w:val="nil"/>
            </w:tcBorders>
            <w:shd w:val="clear" w:color="auto" w:fill="auto"/>
            <w:noWrap/>
            <w:vAlign w:val="bottom"/>
            <w:hideMark/>
          </w:tcPr>
          <w:p w14:paraId="17220430"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0.0291</w:t>
            </w:r>
          </w:p>
        </w:tc>
        <w:tc>
          <w:tcPr>
            <w:tcW w:w="0" w:type="auto"/>
            <w:tcBorders>
              <w:top w:val="nil"/>
              <w:left w:val="nil"/>
              <w:bottom w:val="nil"/>
              <w:right w:val="nil"/>
            </w:tcBorders>
            <w:shd w:val="clear" w:color="auto" w:fill="auto"/>
            <w:noWrap/>
            <w:vAlign w:val="bottom"/>
            <w:hideMark/>
          </w:tcPr>
          <w:p w14:paraId="30331786"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-0.1795</w:t>
            </w:r>
          </w:p>
        </w:tc>
      </w:tr>
      <w:tr w:rsidR="00AC1DED" w:rsidRPr="00AC1DED" w14:paraId="35856CD9" w14:textId="77777777" w:rsidTr="00AC1DED">
        <w:trPr>
          <w:trHeight w:val="300"/>
        </w:trPr>
        <w:tc>
          <w:tcPr>
            <w:tcW w:w="0" w:type="auto"/>
            <w:tcBorders>
              <w:top w:val="nil"/>
              <w:left w:val="nil"/>
              <w:bottom w:val="nil"/>
              <w:right w:val="nil"/>
            </w:tcBorders>
            <w:shd w:val="clear" w:color="auto" w:fill="auto"/>
            <w:noWrap/>
            <w:vAlign w:val="bottom"/>
            <w:hideMark/>
          </w:tcPr>
          <w:p w14:paraId="334A93F4" w14:textId="5851A9FC"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external</w:t>
            </w:r>
            <w:r w:rsidRPr="008A65E1">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0" w:type="auto"/>
            <w:tcBorders>
              <w:top w:val="nil"/>
              <w:left w:val="nil"/>
              <w:bottom w:val="nil"/>
              <w:right w:val="nil"/>
            </w:tcBorders>
            <w:shd w:val="clear" w:color="auto" w:fill="auto"/>
            <w:noWrap/>
            <w:vAlign w:val="bottom"/>
            <w:hideMark/>
          </w:tcPr>
          <w:p w14:paraId="4F1AD261"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5305ABCD" w14:textId="6AED94DA" w:rsidR="00AC1DED" w:rsidRPr="00732CB0" w:rsidRDefault="00AC1DED" w:rsidP="00AC1DED">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0" w:type="auto"/>
            <w:tcBorders>
              <w:top w:val="nil"/>
              <w:left w:val="nil"/>
              <w:bottom w:val="nil"/>
              <w:right w:val="nil"/>
            </w:tcBorders>
            <w:shd w:val="clear" w:color="auto" w:fill="auto"/>
            <w:noWrap/>
            <w:vAlign w:val="bottom"/>
            <w:hideMark/>
          </w:tcPr>
          <w:p w14:paraId="69502D6F"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0.2408</w:t>
            </w:r>
          </w:p>
        </w:tc>
        <w:tc>
          <w:tcPr>
            <w:tcW w:w="0" w:type="auto"/>
            <w:tcBorders>
              <w:top w:val="nil"/>
              <w:left w:val="nil"/>
              <w:bottom w:val="nil"/>
              <w:right w:val="nil"/>
            </w:tcBorders>
            <w:shd w:val="clear" w:color="auto" w:fill="auto"/>
            <w:noWrap/>
            <w:vAlign w:val="bottom"/>
            <w:hideMark/>
          </w:tcPr>
          <w:p w14:paraId="43EBE98B"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0.0769</w:t>
            </w:r>
          </w:p>
        </w:tc>
        <w:tc>
          <w:tcPr>
            <w:tcW w:w="0" w:type="auto"/>
            <w:tcBorders>
              <w:top w:val="nil"/>
              <w:left w:val="nil"/>
              <w:bottom w:val="nil"/>
              <w:right w:val="nil"/>
            </w:tcBorders>
            <w:shd w:val="clear" w:color="auto" w:fill="auto"/>
            <w:noWrap/>
            <w:vAlign w:val="bottom"/>
            <w:hideMark/>
          </w:tcPr>
          <w:p w14:paraId="4D856F1C"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0.0017</w:t>
            </w:r>
          </w:p>
        </w:tc>
        <w:tc>
          <w:tcPr>
            <w:tcW w:w="0" w:type="auto"/>
            <w:tcBorders>
              <w:top w:val="nil"/>
              <w:left w:val="nil"/>
              <w:bottom w:val="nil"/>
              <w:right w:val="nil"/>
            </w:tcBorders>
            <w:shd w:val="clear" w:color="auto" w:fill="auto"/>
            <w:noWrap/>
            <w:vAlign w:val="bottom"/>
            <w:hideMark/>
          </w:tcPr>
          <w:p w14:paraId="686E3B70"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0.2506</w:t>
            </w:r>
          </w:p>
        </w:tc>
      </w:tr>
      <w:tr w:rsidR="00AC1DED" w:rsidRPr="00AC1DED" w14:paraId="6BC06098" w14:textId="77777777" w:rsidTr="00AC1DED">
        <w:trPr>
          <w:trHeight w:val="300"/>
        </w:trPr>
        <w:tc>
          <w:tcPr>
            <w:tcW w:w="0" w:type="auto"/>
            <w:tcBorders>
              <w:top w:val="nil"/>
              <w:left w:val="nil"/>
              <w:bottom w:val="nil"/>
              <w:right w:val="nil"/>
            </w:tcBorders>
            <w:shd w:val="clear" w:color="auto" w:fill="auto"/>
            <w:noWrap/>
            <w:vAlign w:val="bottom"/>
            <w:hideMark/>
          </w:tcPr>
          <w:p w14:paraId="5AAD9B7E" w14:textId="1F297BC5" w:rsidR="00AC1DED" w:rsidRPr="00732CB0" w:rsidRDefault="00AC1DED" w:rsidP="00AC1DE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request explanation</w:t>
            </w:r>
          </w:p>
        </w:tc>
        <w:tc>
          <w:tcPr>
            <w:tcW w:w="0" w:type="auto"/>
            <w:tcBorders>
              <w:top w:val="nil"/>
              <w:left w:val="nil"/>
              <w:bottom w:val="nil"/>
              <w:right w:val="nil"/>
            </w:tcBorders>
            <w:shd w:val="clear" w:color="auto" w:fill="auto"/>
            <w:noWrap/>
            <w:vAlign w:val="bottom"/>
            <w:hideMark/>
          </w:tcPr>
          <w:p w14:paraId="513328BC"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2AE86B8" w14:textId="2E24BC90" w:rsidR="00AC1DED" w:rsidRPr="00732CB0" w:rsidRDefault="00AC1DED" w:rsidP="00AC1DED">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NII</w:t>
            </w:r>
          </w:p>
        </w:tc>
        <w:tc>
          <w:tcPr>
            <w:tcW w:w="0" w:type="auto"/>
            <w:tcBorders>
              <w:top w:val="nil"/>
              <w:left w:val="nil"/>
              <w:bottom w:val="nil"/>
              <w:right w:val="nil"/>
            </w:tcBorders>
            <w:shd w:val="clear" w:color="auto" w:fill="auto"/>
            <w:noWrap/>
            <w:vAlign w:val="bottom"/>
            <w:hideMark/>
          </w:tcPr>
          <w:p w14:paraId="15B40A2E"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-0.1667</w:t>
            </w:r>
          </w:p>
        </w:tc>
        <w:tc>
          <w:tcPr>
            <w:tcW w:w="0" w:type="auto"/>
            <w:tcBorders>
              <w:top w:val="nil"/>
              <w:left w:val="nil"/>
              <w:bottom w:val="nil"/>
              <w:right w:val="nil"/>
            </w:tcBorders>
            <w:shd w:val="clear" w:color="auto" w:fill="auto"/>
            <w:noWrap/>
            <w:vAlign w:val="bottom"/>
            <w:hideMark/>
          </w:tcPr>
          <w:p w14:paraId="36F7565C"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0.0420</w:t>
            </w:r>
          </w:p>
        </w:tc>
        <w:tc>
          <w:tcPr>
            <w:tcW w:w="0" w:type="auto"/>
            <w:tcBorders>
              <w:top w:val="nil"/>
              <w:left w:val="nil"/>
              <w:bottom w:val="nil"/>
              <w:right w:val="nil"/>
            </w:tcBorders>
            <w:shd w:val="clear" w:color="auto" w:fill="auto"/>
            <w:noWrap/>
            <w:vAlign w:val="bottom"/>
            <w:hideMark/>
          </w:tcPr>
          <w:p w14:paraId="55223373"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0.0001</w:t>
            </w:r>
          </w:p>
        </w:tc>
        <w:tc>
          <w:tcPr>
            <w:tcW w:w="0" w:type="auto"/>
            <w:tcBorders>
              <w:top w:val="nil"/>
              <w:left w:val="nil"/>
              <w:bottom w:val="nil"/>
              <w:right w:val="nil"/>
            </w:tcBorders>
            <w:shd w:val="clear" w:color="auto" w:fill="auto"/>
            <w:noWrap/>
            <w:vAlign w:val="bottom"/>
            <w:hideMark/>
          </w:tcPr>
          <w:p w14:paraId="61CA5843" w14:textId="77777777" w:rsidR="00AC1DED" w:rsidRPr="00732CB0" w:rsidRDefault="00AC1DED" w:rsidP="00AC1DED">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-0.1602</w:t>
            </w:r>
          </w:p>
        </w:tc>
      </w:tr>
      <w:tr w:rsidR="00525E62" w:rsidRPr="00AC1DED" w14:paraId="3A3F6E5E" w14:textId="77777777" w:rsidTr="00AC1DED">
        <w:trPr>
          <w:trHeight w:val="300"/>
        </w:trPr>
        <w:tc>
          <w:tcPr>
            <w:tcW w:w="0" w:type="auto"/>
            <w:tcBorders>
              <w:top w:val="nil"/>
              <w:left w:val="nil"/>
              <w:bottom w:val="nil"/>
              <w:right w:val="nil"/>
            </w:tcBorders>
            <w:shd w:val="clear" w:color="auto" w:fill="auto"/>
            <w:noWrap/>
            <w:vAlign w:val="bottom"/>
            <w:hideMark/>
          </w:tcPr>
          <w:p w14:paraId="67813B7D"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 xml:space="preserve">Variances (omitted) </w:t>
            </w:r>
          </w:p>
        </w:tc>
        <w:tc>
          <w:tcPr>
            <w:tcW w:w="0" w:type="auto"/>
            <w:tcBorders>
              <w:top w:val="nil"/>
              <w:left w:val="nil"/>
              <w:bottom w:val="nil"/>
              <w:right w:val="nil"/>
            </w:tcBorders>
            <w:shd w:val="clear" w:color="auto" w:fill="auto"/>
            <w:noWrap/>
            <w:vAlign w:val="bottom"/>
            <w:hideMark/>
          </w:tcPr>
          <w:p w14:paraId="63D40E70"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593ACB55"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2DEDEC6E"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B93F122"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7418780"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7AAF0894" w14:textId="77777777" w:rsidR="00525E62" w:rsidRPr="00732CB0" w:rsidRDefault="00525E62" w:rsidP="00525E62">
            <w:pPr>
              <w:spacing w:after="0" w:line="240" w:lineRule="auto"/>
              <w:jc w:val="center"/>
              <w:rPr>
                <w:rFonts w:asciiTheme="majorBidi" w:eastAsia="Times New Roman" w:hAnsiTheme="majorBidi" w:cstheme="majorBidi"/>
              </w:rPr>
            </w:pPr>
          </w:p>
        </w:tc>
      </w:tr>
      <w:tr w:rsidR="00525E62" w:rsidRPr="00AC1DED" w14:paraId="758E8C94" w14:textId="77777777" w:rsidTr="00AC1DED">
        <w:trPr>
          <w:trHeight w:val="300"/>
        </w:trPr>
        <w:tc>
          <w:tcPr>
            <w:tcW w:w="0" w:type="auto"/>
            <w:tcBorders>
              <w:top w:val="nil"/>
              <w:left w:val="nil"/>
              <w:bottom w:val="nil"/>
              <w:right w:val="nil"/>
            </w:tcBorders>
            <w:shd w:val="clear" w:color="auto" w:fill="auto"/>
            <w:noWrap/>
            <w:vAlign w:val="bottom"/>
            <w:hideMark/>
          </w:tcPr>
          <w:p w14:paraId="229B372F" w14:textId="1402EC00" w:rsidR="00525E62" w:rsidRPr="00732CB0" w:rsidRDefault="00C63140" w:rsidP="00525E62">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t>c</w:t>
            </w:r>
            <w:r w:rsidR="00525E62" w:rsidRPr="00732CB0">
              <w:rPr>
                <w:rFonts w:asciiTheme="majorBidi" w:eastAsia="Times New Roman" w:hAnsiTheme="majorBidi" w:cstheme="majorBidi"/>
                <w:b/>
                <w:bCs/>
                <w:color w:val="000000"/>
              </w:rPr>
              <w:t xml:space="preserve">alculation of </w:t>
            </w:r>
            <w:r w:rsidR="00B85CFD" w:rsidRPr="008A65E1">
              <w:rPr>
                <w:rFonts w:asciiTheme="majorBidi" w:eastAsia="Times New Roman" w:hAnsiTheme="majorBidi" w:cstheme="majorBidi"/>
                <w:b/>
                <w:bCs/>
                <w:color w:val="000000"/>
              </w:rPr>
              <w:t xml:space="preserve">direct </w:t>
            </w:r>
            <w:r w:rsidR="00525E62" w:rsidRPr="00732CB0">
              <w:rPr>
                <w:rFonts w:asciiTheme="majorBidi" w:eastAsia="Times New Roman" w:hAnsiTheme="majorBidi" w:cstheme="majorBidi"/>
                <w:b/>
                <w:bCs/>
                <w:color w:val="000000"/>
              </w:rPr>
              <w:t>effects</w:t>
            </w:r>
          </w:p>
        </w:tc>
        <w:tc>
          <w:tcPr>
            <w:tcW w:w="0" w:type="auto"/>
            <w:tcBorders>
              <w:top w:val="nil"/>
              <w:left w:val="nil"/>
              <w:bottom w:val="nil"/>
              <w:right w:val="nil"/>
            </w:tcBorders>
            <w:shd w:val="clear" w:color="auto" w:fill="auto"/>
            <w:noWrap/>
            <w:vAlign w:val="bottom"/>
            <w:hideMark/>
          </w:tcPr>
          <w:p w14:paraId="37A0D3ED"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2FEEFA60"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16C4ABB" w14:textId="65882727"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est</w:t>
            </w:r>
            <w:r w:rsidR="003C355D" w:rsidRPr="008A65E1">
              <w:rPr>
                <w:rFonts w:asciiTheme="majorBidi" w:eastAsia="Times New Roman" w:hAnsiTheme="majorBidi" w:cstheme="majorBidi"/>
                <w:b/>
                <w:bCs/>
                <w:color w:val="000000"/>
              </w:rPr>
              <w:t>imate</w:t>
            </w:r>
          </w:p>
        </w:tc>
        <w:tc>
          <w:tcPr>
            <w:tcW w:w="0" w:type="auto"/>
            <w:tcBorders>
              <w:top w:val="nil"/>
              <w:left w:val="nil"/>
              <w:bottom w:val="nil"/>
              <w:right w:val="nil"/>
            </w:tcBorders>
            <w:shd w:val="clear" w:color="auto" w:fill="auto"/>
            <w:noWrap/>
            <w:vAlign w:val="bottom"/>
            <w:hideMark/>
          </w:tcPr>
          <w:p w14:paraId="027BA7B4"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se</w:t>
            </w:r>
          </w:p>
        </w:tc>
        <w:tc>
          <w:tcPr>
            <w:tcW w:w="0" w:type="auto"/>
            <w:tcBorders>
              <w:top w:val="nil"/>
              <w:left w:val="nil"/>
              <w:bottom w:val="nil"/>
              <w:right w:val="nil"/>
            </w:tcBorders>
            <w:shd w:val="clear" w:color="auto" w:fill="auto"/>
            <w:noWrap/>
            <w:vAlign w:val="bottom"/>
            <w:hideMark/>
          </w:tcPr>
          <w:p w14:paraId="3010ED63" w14:textId="3352FA28"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p</w:t>
            </w:r>
            <w:r w:rsidR="003C355D" w:rsidRPr="008A65E1">
              <w:rPr>
                <w:rFonts w:asciiTheme="majorBidi" w:eastAsia="Times New Roman" w:hAnsiTheme="majorBidi" w:cstheme="majorBidi"/>
                <w:b/>
                <w:bCs/>
                <w:color w:val="000000"/>
              </w:rPr>
              <w:t>-</w:t>
            </w:r>
            <w:r w:rsidRPr="00732CB0">
              <w:rPr>
                <w:rFonts w:asciiTheme="majorBidi" w:eastAsia="Times New Roman" w:hAnsiTheme="majorBidi" w:cstheme="majorBidi"/>
                <w:b/>
                <w:bCs/>
                <w:color w:val="000000"/>
              </w:rPr>
              <w:t>value</w:t>
            </w:r>
          </w:p>
        </w:tc>
        <w:tc>
          <w:tcPr>
            <w:tcW w:w="0" w:type="auto"/>
            <w:tcBorders>
              <w:top w:val="nil"/>
              <w:left w:val="nil"/>
              <w:bottom w:val="nil"/>
              <w:right w:val="nil"/>
            </w:tcBorders>
            <w:shd w:val="clear" w:color="auto" w:fill="auto"/>
            <w:noWrap/>
            <w:vAlign w:val="bottom"/>
            <w:hideMark/>
          </w:tcPr>
          <w:p w14:paraId="5A3DCA4D" w14:textId="77777777" w:rsidR="00525E62" w:rsidRPr="00732CB0" w:rsidRDefault="00525E62" w:rsidP="00525E62">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std.lv</w:t>
            </w:r>
          </w:p>
        </w:tc>
      </w:tr>
      <w:tr w:rsidR="00525E62" w:rsidRPr="00AC1DED" w14:paraId="7C795E30" w14:textId="77777777" w:rsidTr="00AC1DED">
        <w:trPr>
          <w:trHeight w:val="300"/>
        </w:trPr>
        <w:tc>
          <w:tcPr>
            <w:tcW w:w="0" w:type="auto"/>
            <w:tcBorders>
              <w:top w:val="nil"/>
              <w:left w:val="nil"/>
              <w:bottom w:val="nil"/>
              <w:right w:val="nil"/>
            </w:tcBorders>
            <w:shd w:val="clear" w:color="auto" w:fill="auto"/>
            <w:noWrap/>
            <w:vAlign w:val="bottom"/>
            <w:hideMark/>
          </w:tcPr>
          <w:p w14:paraId="78B3FC54"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education (direct)</w:t>
            </w:r>
          </w:p>
        </w:tc>
        <w:tc>
          <w:tcPr>
            <w:tcW w:w="0" w:type="auto"/>
            <w:tcBorders>
              <w:top w:val="nil"/>
              <w:left w:val="nil"/>
              <w:bottom w:val="nil"/>
              <w:right w:val="nil"/>
            </w:tcBorders>
            <w:shd w:val="clear" w:color="auto" w:fill="auto"/>
            <w:noWrap/>
            <w:vAlign w:val="bottom"/>
            <w:hideMark/>
          </w:tcPr>
          <w:p w14:paraId="2BE41861"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6888106F"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518CD71A"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0.1437</w:t>
            </w:r>
          </w:p>
        </w:tc>
        <w:tc>
          <w:tcPr>
            <w:tcW w:w="0" w:type="auto"/>
            <w:tcBorders>
              <w:top w:val="nil"/>
              <w:left w:val="nil"/>
              <w:bottom w:val="nil"/>
              <w:right w:val="nil"/>
            </w:tcBorders>
            <w:shd w:val="clear" w:color="auto" w:fill="auto"/>
            <w:noWrap/>
            <w:vAlign w:val="bottom"/>
            <w:hideMark/>
          </w:tcPr>
          <w:p w14:paraId="2324E633"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0.0866</w:t>
            </w:r>
          </w:p>
        </w:tc>
        <w:tc>
          <w:tcPr>
            <w:tcW w:w="0" w:type="auto"/>
            <w:tcBorders>
              <w:top w:val="nil"/>
              <w:left w:val="nil"/>
              <w:bottom w:val="nil"/>
              <w:right w:val="nil"/>
            </w:tcBorders>
            <w:shd w:val="clear" w:color="auto" w:fill="auto"/>
            <w:noWrap/>
            <w:vAlign w:val="bottom"/>
            <w:hideMark/>
          </w:tcPr>
          <w:p w14:paraId="6A1E99CE"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0.0970</w:t>
            </w:r>
          </w:p>
        </w:tc>
        <w:tc>
          <w:tcPr>
            <w:tcW w:w="0" w:type="auto"/>
            <w:tcBorders>
              <w:top w:val="nil"/>
              <w:left w:val="nil"/>
              <w:bottom w:val="nil"/>
              <w:right w:val="nil"/>
            </w:tcBorders>
            <w:shd w:val="clear" w:color="auto" w:fill="auto"/>
            <w:noWrap/>
            <w:vAlign w:val="bottom"/>
            <w:hideMark/>
          </w:tcPr>
          <w:p w14:paraId="54E934B6"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0.1437</w:t>
            </w:r>
          </w:p>
        </w:tc>
      </w:tr>
      <w:tr w:rsidR="00525E62" w:rsidRPr="00AC1DED" w14:paraId="3825985A" w14:textId="77777777" w:rsidTr="00AC1DED">
        <w:trPr>
          <w:trHeight w:val="300"/>
        </w:trPr>
        <w:tc>
          <w:tcPr>
            <w:tcW w:w="0" w:type="auto"/>
            <w:tcBorders>
              <w:top w:val="nil"/>
              <w:left w:val="nil"/>
              <w:bottom w:val="nil"/>
              <w:right w:val="nil"/>
            </w:tcBorders>
            <w:shd w:val="clear" w:color="auto" w:fill="auto"/>
            <w:noWrap/>
            <w:vAlign w:val="bottom"/>
            <w:hideMark/>
          </w:tcPr>
          <w:p w14:paraId="571F41E9"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Israeli Arab (direct)</w:t>
            </w:r>
          </w:p>
        </w:tc>
        <w:tc>
          <w:tcPr>
            <w:tcW w:w="0" w:type="auto"/>
            <w:tcBorders>
              <w:top w:val="nil"/>
              <w:left w:val="nil"/>
              <w:bottom w:val="nil"/>
              <w:right w:val="nil"/>
            </w:tcBorders>
            <w:shd w:val="clear" w:color="auto" w:fill="auto"/>
            <w:noWrap/>
            <w:vAlign w:val="bottom"/>
            <w:hideMark/>
          </w:tcPr>
          <w:p w14:paraId="653065D4"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0CBF5C39"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04C62EC9"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-0.4100</w:t>
            </w:r>
          </w:p>
        </w:tc>
        <w:tc>
          <w:tcPr>
            <w:tcW w:w="0" w:type="auto"/>
            <w:tcBorders>
              <w:top w:val="nil"/>
              <w:left w:val="nil"/>
              <w:bottom w:val="nil"/>
              <w:right w:val="nil"/>
            </w:tcBorders>
            <w:shd w:val="clear" w:color="auto" w:fill="auto"/>
            <w:noWrap/>
            <w:vAlign w:val="bottom"/>
            <w:hideMark/>
          </w:tcPr>
          <w:p w14:paraId="41FD9456"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0.0847</w:t>
            </w:r>
          </w:p>
        </w:tc>
        <w:tc>
          <w:tcPr>
            <w:tcW w:w="0" w:type="auto"/>
            <w:tcBorders>
              <w:top w:val="nil"/>
              <w:left w:val="nil"/>
              <w:bottom w:val="nil"/>
              <w:right w:val="nil"/>
            </w:tcBorders>
            <w:shd w:val="clear" w:color="auto" w:fill="auto"/>
            <w:noWrap/>
            <w:vAlign w:val="bottom"/>
            <w:hideMark/>
          </w:tcPr>
          <w:p w14:paraId="34E0D650"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59BFE1C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-0.4100</w:t>
            </w:r>
          </w:p>
        </w:tc>
      </w:tr>
      <w:tr w:rsidR="00525E62" w:rsidRPr="00AC1DED" w14:paraId="137FABD2" w14:textId="77777777" w:rsidTr="00AC1DED">
        <w:trPr>
          <w:trHeight w:val="300"/>
        </w:trPr>
        <w:tc>
          <w:tcPr>
            <w:tcW w:w="0" w:type="auto"/>
            <w:tcBorders>
              <w:top w:val="nil"/>
              <w:left w:val="nil"/>
              <w:bottom w:val="nil"/>
              <w:right w:val="nil"/>
            </w:tcBorders>
            <w:shd w:val="clear" w:color="auto" w:fill="auto"/>
            <w:noWrap/>
            <w:vAlign w:val="bottom"/>
            <w:hideMark/>
          </w:tcPr>
          <w:p w14:paraId="155295E1"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Internal self-efficacy (direct)</w:t>
            </w:r>
          </w:p>
        </w:tc>
        <w:tc>
          <w:tcPr>
            <w:tcW w:w="0" w:type="auto"/>
            <w:tcBorders>
              <w:top w:val="nil"/>
              <w:left w:val="nil"/>
              <w:bottom w:val="nil"/>
              <w:right w:val="nil"/>
            </w:tcBorders>
            <w:shd w:val="clear" w:color="auto" w:fill="auto"/>
            <w:noWrap/>
            <w:vAlign w:val="bottom"/>
            <w:hideMark/>
          </w:tcPr>
          <w:p w14:paraId="1C4CA2C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430D24BA"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37463DB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0.2984</w:t>
            </w:r>
          </w:p>
        </w:tc>
        <w:tc>
          <w:tcPr>
            <w:tcW w:w="0" w:type="auto"/>
            <w:tcBorders>
              <w:top w:val="nil"/>
              <w:left w:val="nil"/>
              <w:bottom w:val="nil"/>
              <w:right w:val="nil"/>
            </w:tcBorders>
            <w:shd w:val="clear" w:color="auto" w:fill="auto"/>
            <w:noWrap/>
            <w:vAlign w:val="bottom"/>
            <w:hideMark/>
          </w:tcPr>
          <w:p w14:paraId="1CBA22A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0.0445</w:t>
            </w:r>
          </w:p>
        </w:tc>
        <w:tc>
          <w:tcPr>
            <w:tcW w:w="0" w:type="auto"/>
            <w:tcBorders>
              <w:top w:val="nil"/>
              <w:left w:val="nil"/>
              <w:bottom w:val="nil"/>
              <w:right w:val="nil"/>
            </w:tcBorders>
            <w:shd w:val="clear" w:color="auto" w:fill="auto"/>
            <w:noWrap/>
            <w:vAlign w:val="bottom"/>
            <w:hideMark/>
          </w:tcPr>
          <w:p w14:paraId="0532581D"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0ACBDEA2"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0.2713</w:t>
            </w:r>
          </w:p>
        </w:tc>
      </w:tr>
      <w:tr w:rsidR="00525E62" w:rsidRPr="00AC1DED" w14:paraId="49526468" w14:textId="77777777" w:rsidTr="00AC1DED">
        <w:trPr>
          <w:trHeight w:val="300"/>
        </w:trPr>
        <w:tc>
          <w:tcPr>
            <w:tcW w:w="0" w:type="auto"/>
            <w:tcBorders>
              <w:top w:val="nil"/>
              <w:left w:val="nil"/>
              <w:bottom w:val="nil"/>
              <w:right w:val="nil"/>
            </w:tcBorders>
            <w:shd w:val="clear" w:color="auto" w:fill="auto"/>
            <w:noWrap/>
            <w:vAlign w:val="bottom"/>
            <w:hideMark/>
          </w:tcPr>
          <w:p w14:paraId="23EF455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external self-efficacy (direct)</w:t>
            </w:r>
          </w:p>
        </w:tc>
        <w:tc>
          <w:tcPr>
            <w:tcW w:w="0" w:type="auto"/>
            <w:tcBorders>
              <w:top w:val="nil"/>
              <w:left w:val="nil"/>
              <w:bottom w:val="nil"/>
              <w:right w:val="nil"/>
            </w:tcBorders>
            <w:shd w:val="clear" w:color="auto" w:fill="auto"/>
            <w:noWrap/>
            <w:vAlign w:val="bottom"/>
            <w:hideMark/>
          </w:tcPr>
          <w:p w14:paraId="2D451C30"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4F572CA3"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7B08A224"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-0.1667</w:t>
            </w:r>
          </w:p>
        </w:tc>
        <w:tc>
          <w:tcPr>
            <w:tcW w:w="0" w:type="auto"/>
            <w:tcBorders>
              <w:top w:val="nil"/>
              <w:left w:val="nil"/>
              <w:bottom w:val="nil"/>
              <w:right w:val="nil"/>
            </w:tcBorders>
            <w:shd w:val="clear" w:color="auto" w:fill="auto"/>
            <w:noWrap/>
            <w:vAlign w:val="bottom"/>
            <w:hideMark/>
          </w:tcPr>
          <w:p w14:paraId="15414B32"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0.0420</w:t>
            </w:r>
          </w:p>
        </w:tc>
        <w:tc>
          <w:tcPr>
            <w:tcW w:w="0" w:type="auto"/>
            <w:tcBorders>
              <w:top w:val="nil"/>
              <w:left w:val="nil"/>
              <w:bottom w:val="nil"/>
              <w:right w:val="nil"/>
            </w:tcBorders>
            <w:shd w:val="clear" w:color="auto" w:fill="auto"/>
            <w:noWrap/>
            <w:vAlign w:val="bottom"/>
            <w:hideMark/>
          </w:tcPr>
          <w:p w14:paraId="4E40E8C3"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0.0001</w:t>
            </w:r>
          </w:p>
        </w:tc>
        <w:tc>
          <w:tcPr>
            <w:tcW w:w="0" w:type="auto"/>
            <w:tcBorders>
              <w:top w:val="nil"/>
              <w:left w:val="nil"/>
              <w:bottom w:val="nil"/>
              <w:right w:val="nil"/>
            </w:tcBorders>
            <w:shd w:val="clear" w:color="auto" w:fill="auto"/>
            <w:noWrap/>
            <w:vAlign w:val="bottom"/>
            <w:hideMark/>
          </w:tcPr>
          <w:p w14:paraId="44F1A786"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-0.1602</w:t>
            </w:r>
          </w:p>
        </w:tc>
      </w:tr>
      <w:tr w:rsidR="00B85CFD" w:rsidRPr="00AC1DED" w14:paraId="0224B0CA" w14:textId="77777777" w:rsidTr="00AC1DED">
        <w:trPr>
          <w:trHeight w:val="300"/>
        </w:trPr>
        <w:tc>
          <w:tcPr>
            <w:tcW w:w="0" w:type="auto"/>
            <w:tcBorders>
              <w:top w:val="nil"/>
              <w:left w:val="nil"/>
              <w:bottom w:val="nil"/>
              <w:right w:val="nil"/>
            </w:tcBorders>
            <w:shd w:val="clear" w:color="auto" w:fill="auto"/>
            <w:noWrap/>
            <w:vAlign w:val="bottom"/>
          </w:tcPr>
          <w:p w14:paraId="47D6D355" w14:textId="7BF3C87E" w:rsidR="00B85CFD" w:rsidRPr="008A65E1" w:rsidRDefault="00B85CFD" w:rsidP="00525E62">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lastRenderedPageBreak/>
              <w:t>calculation of indirect effects</w:t>
            </w:r>
          </w:p>
        </w:tc>
        <w:tc>
          <w:tcPr>
            <w:tcW w:w="0" w:type="auto"/>
            <w:tcBorders>
              <w:top w:val="nil"/>
              <w:left w:val="nil"/>
              <w:bottom w:val="nil"/>
              <w:right w:val="nil"/>
            </w:tcBorders>
            <w:shd w:val="clear" w:color="auto" w:fill="auto"/>
            <w:noWrap/>
            <w:vAlign w:val="bottom"/>
          </w:tcPr>
          <w:p w14:paraId="17762EF6"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2BF446FF"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55545DE2"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20A27840"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13EBFE3A"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5F84BBC7"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r>
      <w:tr w:rsidR="00525E62" w:rsidRPr="00AC1DED" w14:paraId="5F5A5027" w14:textId="77777777" w:rsidTr="00AC1DED">
        <w:trPr>
          <w:trHeight w:val="300"/>
        </w:trPr>
        <w:tc>
          <w:tcPr>
            <w:tcW w:w="0" w:type="auto"/>
            <w:tcBorders>
              <w:top w:val="nil"/>
              <w:left w:val="nil"/>
              <w:bottom w:val="nil"/>
              <w:right w:val="nil"/>
            </w:tcBorders>
            <w:shd w:val="clear" w:color="auto" w:fill="auto"/>
            <w:noWrap/>
            <w:vAlign w:val="bottom"/>
            <w:hideMark/>
          </w:tcPr>
          <w:p w14:paraId="78E2C604"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education via internal self-efficacy</w:t>
            </w:r>
          </w:p>
        </w:tc>
        <w:tc>
          <w:tcPr>
            <w:tcW w:w="0" w:type="auto"/>
            <w:tcBorders>
              <w:top w:val="nil"/>
              <w:left w:val="nil"/>
              <w:bottom w:val="nil"/>
              <w:right w:val="nil"/>
            </w:tcBorders>
            <w:shd w:val="clear" w:color="auto" w:fill="auto"/>
            <w:noWrap/>
            <w:vAlign w:val="bottom"/>
            <w:hideMark/>
          </w:tcPr>
          <w:p w14:paraId="2ED3784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01BAC45E"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6A32BC18"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0.0519</w:t>
            </w:r>
          </w:p>
        </w:tc>
        <w:tc>
          <w:tcPr>
            <w:tcW w:w="0" w:type="auto"/>
            <w:tcBorders>
              <w:top w:val="nil"/>
              <w:left w:val="nil"/>
              <w:bottom w:val="nil"/>
              <w:right w:val="nil"/>
            </w:tcBorders>
            <w:shd w:val="clear" w:color="auto" w:fill="auto"/>
            <w:noWrap/>
            <w:vAlign w:val="bottom"/>
            <w:hideMark/>
          </w:tcPr>
          <w:p w14:paraId="3766E79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0.0237</w:t>
            </w:r>
          </w:p>
        </w:tc>
        <w:tc>
          <w:tcPr>
            <w:tcW w:w="0" w:type="auto"/>
            <w:tcBorders>
              <w:top w:val="nil"/>
              <w:left w:val="nil"/>
              <w:bottom w:val="nil"/>
              <w:right w:val="nil"/>
            </w:tcBorders>
            <w:shd w:val="clear" w:color="auto" w:fill="auto"/>
            <w:noWrap/>
            <w:vAlign w:val="bottom"/>
            <w:hideMark/>
          </w:tcPr>
          <w:p w14:paraId="369B6A3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0.0289</w:t>
            </w:r>
          </w:p>
        </w:tc>
        <w:tc>
          <w:tcPr>
            <w:tcW w:w="0" w:type="auto"/>
            <w:tcBorders>
              <w:top w:val="nil"/>
              <w:left w:val="nil"/>
              <w:bottom w:val="nil"/>
              <w:right w:val="nil"/>
            </w:tcBorders>
            <w:shd w:val="clear" w:color="auto" w:fill="auto"/>
            <w:noWrap/>
            <w:vAlign w:val="bottom"/>
            <w:hideMark/>
          </w:tcPr>
          <w:p w14:paraId="6DF7146B"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0.0519</w:t>
            </w:r>
          </w:p>
        </w:tc>
      </w:tr>
      <w:tr w:rsidR="00525E62" w:rsidRPr="00AC1DED" w14:paraId="25272310" w14:textId="77777777" w:rsidTr="00AC1DED">
        <w:trPr>
          <w:trHeight w:val="300"/>
        </w:trPr>
        <w:tc>
          <w:tcPr>
            <w:tcW w:w="0" w:type="auto"/>
            <w:tcBorders>
              <w:top w:val="nil"/>
              <w:left w:val="nil"/>
              <w:bottom w:val="nil"/>
              <w:right w:val="nil"/>
            </w:tcBorders>
            <w:shd w:val="clear" w:color="auto" w:fill="auto"/>
            <w:noWrap/>
            <w:vAlign w:val="bottom"/>
            <w:hideMark/>
          </w:tcPr>
          <w:p w14:paraId="26C1D198"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education via external self-efficacy</w:t>
            </w:r>
          </w:p>
        </w:tc>
        <w:tc>
          <w:tcPr>
            <w:tcW w:w="0" w:type="auto"/>
            <w:tcBorders>
              <w:top w:val="nil"/>
              <w:left w:val="nil"/>
              <w:bottom w:val="nil"/>
              <w:right w:val="nil"/>
            </w:tcBorders>
            <w:shd w:val="clear" w:color="auto" w:fill="auto"/>
            <w:noWrap/>
            <w:vAlign w:val="bottom"/>
            <w:hideMark/>
          </w:tcPr>
          <w:p w14:paraId="74927D7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2E563B4"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0D845CF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0.0288</w:t>
            </w:r>
          </w:p>
        </w:tc>
        <w:tc>
          <w:tcPr>
            <w:tcW w:w="0" w:type="auto"/>
            <w:tcBorders>
              <w:top w:val="nil"/>
              <w:left w:val="nil"/>
              <w:bottom w:val="nil"/>
              <w:right w:val="nil"/>
            </w:tcBorders>
            <w:shd w:val="clear" w:color="auto" w:fill="auto"/>
            <w:noWrap/>
            <w:vAlign w:val="bottom"/>
            <w:hideMark/>
          </w:tcPr>
          <w:p w14:paraId="29EECF4A"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0.0150</w:t>
            </w:r>
          </w:p>
        </w:tc>
        <w:tc>
          <w:tcPr>
            <w:tcW w:w="0" w:type="auto"/>
            <w:tcBorders>
              <w:top w:val="nil"/>
              <w:left w:val="nil"/>
              <w:bottom w:val="nil"/>
              <w:right w:val="nil"/>
            </w:tcBorders>
            <w:shd w:val="clear" w:color="auto" w:fill="auto"/>
            <w:noWrap/>
            <w:vAlign w:val="bottom"/>
            <w:hideMark/>
          </w:tcPr>
          <w:p w14:paraId="29110CF2"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0.0556</w:t>
            </w:r>
          </w:p>
        </w:tc>
        <w:tc>
          <w:tcPr>
            <w:tcW w:w="0" w:type="auto"/>
            <w:tcBorders>
              <w:top w:val="nil"/>
              <w:left w:val="nil"/>
              <w:bottom w:val="nil"/>
              <w:right w:val="nil"/>
            </w:tcBorders>
            <w:shd w:val="clear" w:color="auto" w:fill="auto"/>
            <w:noWrap/>
            <w:vAlign w:val="bottom"/>
            <w:hideMark/>
          </w:tcPr>
          <w:p w14:paraId="713BC1DB"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0.0288</w:t>
            </w:r>
          </w:p>
        </w:tc>
      </w:tr>
      <w:tr w:rsidR="00525E62" w:rsidRPr="00AC1DED" w14:paraId="4214DB06" w14:textId="77777777" w:rsidTr="00AC1DED">
        <w:trPr>
          <w:trHeight w:val="300"/>
        </w:trPr>
        <w:tc>
          <w:tcPr>
            <w:tcW w:w="0" w:type="auto"/>
            <w:tcBorders>
              <w:top w:val="nil"/>
              <w:left w:val="nil"/>
              <w:bottom w:val="nil"/>
              <w:right w:val="nil"/>
            </w:tcBorders>
            <w:shd w:val="clear" w:color="auto" w:fill="auto"/>
            <w:noWrap/>
            <w:vAlign w:val="bottom"/>
            <w:hideMark/>
          </w:tcPr>
          <w:p w14:paraId="6978D2F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Israeli Arab via internal self-efficacy</w:t>
            </w:r>
          </w:p>
        </w:tc>
        <w:tc>
          <w:tcPr>
            <w:tcW w:w="0" w:type="auto"/>
            <w:tcBorders>
              <w:top w:val="nil"/>
              <w:left w:val="nil"/>
              <w:bottom w:val="nil"/>
              <w:right w:val="nil"/>
            </w:tcBorders>
            <w:shd w:val="clear" w:color="auto" w:fill="auto"/>
            <w:noWrap/>
            <w:vAlign w:val="bottom"/>
            <w:hideMark/>
          </w:tcPr>
          <w:p w14:paraId="5B42F3E6"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2939D0A"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64A26A6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-0.0017</w:t>
            </w:r>
          </w:p>
        </w:tc>
        <w:tc>
          <w:tcPr>
            <w:tcW w:w="0" w:type="auto"/>
            <w:tcBorders>
              <w:top w:val="nil"/>
              <w:left w:val="nil"/>
              <w:bottom w:val="nil"/>
              <w:right w:val="nil"/>
            </w:tcBorders>
            <w:shd w:val="clear" w:color="auto" w:fill="auto"/>
            <w:noWrap/>
            <w:vAlign w:val="bottom"/>
            <w:hideMark/>
          </w:tcPr>
          <w:p w14:paraId="45D88A2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0.0218</w:t>
            </w:r>
          </w:p>
        </w:tc>
        <w:tc>
          <w:tcPr>
            <w:tcW w:w="0" w:type="auto"/>
            <w:tcBorders>
              <w:top w:val="nil"/>
              <w:left w:val="nil"/>
              <w:bottom w:val="nil"/>
              <w:right w:val="nil"/>
            </w:tcBorders>
            <w:shd w:val="clear" w:color="auto" w:fill="auto"/>
            <w:noWrap/>
            <w:vAlign w:val="bottom"/>
            <w:hideMark/>
          </w:tcPr>
          <w:p w14:paraId="56546AB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0.9373</w:t>
            </w:r>
          </w:p>
        </w:tc>
        <w:tc>
          <w:tcPr>
            <w:tcW w:w="0" w:type="auto"/>
            <w:tcBorders>
              <w:top w:val="nil"/>
              <w:left w:val="nil"/>
              <w:bottom w:val="nil"/>
              <w:right w:val="nil"/>
            </w:tcBorders>
            <w:shd w:val="clear" w:color="auto" w:fill="auto"/>
            <w:noWrap/>
            <w:vAlign w:val="bottom"/>
            <w:hideMark/>
          </w:tcPr>
          <w:p w14:paraId="620F7B8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-0.0017</w:t>
            </w:r>
          </w:p>
        </w:tc>
      </w:tr>
      <w:tr w:rsidR="00525E62" w:rsidRPr="00AC1DED" w14:paraId="13207E96" w14:textId="77777777" w:rsidTr="00AC1DED">
        <w:trPr>
          <w:trHeight w:val="300"/>
        </w:trPr>
        <w:tc>
          <w:tcPr>
            <w:tcW w:w="0" w:type="auto"/>
            <w:tcBorders>
              <w:top w:val="nil"/>
              <w:left w:val="nil"/>
              <w:bottom w:val="nil"/>
              <w:right w:val="nil"/>
            </w:tcBorders>
            <w:shd w:val="clear" w:color="auto" w:fill="auto"/>
            <w:noWrap/>
            <w:vAlign w:val="bottom"/>
            <w:hideMark/>
          </w:tcPr>
          <w:p w14:paraId="35235982"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Israeli-Arab via external self-efficacy</w:t>
            </w:r>
          </w:p>
        </w:tc>
        <w:tc>
          <w:tcPr>
            <w:tcW w:w="0" w:type="auto"/>
            <w:tcBorders>
              <w:top w:val="nil"/>
              <w:left w:val="nil"/>
              <w:bottom w:val="nil"/>
              <w:right w:val="nil"/>
            </w:tcBorders>
            <w:shd w:val="clear" w:color="auto" w:fill="auto"/>
            <w:noWrap/>
            <w:vAlign w:val="bottom"/>
            <w:hideMark/>
          </w:tcPr>
          <w:p w14:paraId="282DB262"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7C21317D"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32089C71"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-0.0401</w:t>
            </w:r>
          </w:p>
        </w:tc>
        <w:tc>
          <w:tcPr>
            <w:tcW w:w="0" w:type="auto"/>
            <w:tcBorders>
              <w:top w:val="nil"/>
              <w:left w:val="nil"/>
              <w:bottom w:val="nil"/>
              <w:right w:val="nil"/>
            </w:tcBorders>
            <w:shd w:val="clear" w:color="auto" w:fill="auto"/>
            <w:noWrap/>
            <w:vAlign w:val="bottom"/>
            <w:hideMark/>
          </w:tcPr>
          <w:p w14:paraId="0F665F8A"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0.0163</w:t>
            </w:r>
          </w:p>
        </w:tc>
        <w:tc>
          <w:tcPr>
            <w:tcW w:w="0" w:type="auto"/>
            <w:tcBorders>
              <w:top w:val="nil"/>
              <w:left w:val="nil"/>
              <w:bottom w:val="nil"/>
              <w:right w:val="nil"/>
            </w:tcBorders>
            <w:shd w:val="clear" w:color="auto" w:fill="auto"/>
            <w:noWrap/>
            <w:vAlign w:val="bottom"/>
            <w:hideMark/>
          </w:tcPr>
          <w:p w14:paraId="774AC50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0.0137</w:t>
            </w:r>
          </w:p>
        </w:tc>
        <w:tc>
          <w:tcPr>
            <w:tcW w:w="0" w:type="auto"/>
            <w:tcBorders>
              <w:top w:val="nil"/>
              <w:left w:val="nil"/>
              <w:bottom w:val="nil"/>
              <w:right w:val="nil"/>
            </w:tcBorders>
            <w:shd w:val="clear" w:color="auto" w:fill="auto"/>
            <w:noWrap/>
            <w:vAlign w:val="bottom"/>
            <w:hideMark/>
          </w:tcPr>
          <w:p w14:paraId="1A2FFF9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-0.0401</w:t>
            </w:r>
          </w:p>
        </w:tc>
      </w:tr>
      <w:tr w:rsidR="00B85CFD" w:rsidRPr="00AC1DED" w14:paraId="4DB99200" w14:textId="77777777" w:rsidTr="00AC1DED">
        <w:trPr>
          <w:trHeight w:val="300"/>
        </w:trPr>
        <w:tc>
          <w:tcPr>
            <w:tcW w:w="0" w:type="auto"/>
            <w:tcBorders>
              <w:top w:val="nil"/>
              <w:left w:val="nil"/>
              <w:bottom w:val="nil"/>
              <w:right w:val="nil"/>
            </w:tcBorders>
            <w:shd w:val="clear" w:color="auto" w:fill="auto"/>
            <w:noWrap/>
            <w:vAlign w:val="bottom"/>
          </w:tcPr>
          <w:p w14:paraId="3C215026" w14:textId="6EFF89B5" w:rsidR="00B85CFD" w:rsidRPr="008A65E1" w:rsidRDefault="00605D69" w:rsidP="00525E62">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t xml:space="preserve">calculation of </w:t>
            </w:r>
            <w:r w:rsidR="00B85CFD" w:rsidRPr="008A65E1">
              <w:rPr>
                <w:rFonts w:asciiTheme="majorBidi" w:eastAsia="Times New Roman" w:hAnsiTheme="majorBidi" w:cstheme="majorBidi"/>
                <w:b/>
                <w:bCs/>
                <w:color w:val="000000"/>
              </w:rPr>
              <w:t>total effects</w:t>
            </w:r>
          </w:p>
        </w:tc>
        <w:tc>
          <w:tcPr>
            <w:tcW w:w="0" w:type="auto"/>
            <w:tcBorders>
              <w:top w:val="nil"/>
              <w:left w:val="nil"/>
              <w:bottom w:val="nil"/>
              <w:right w:val="nil"/>
            </w:tcBorders>
            <w:shd w:val="clear" w:color="auto" w:fill="auto"/>
            <w:noWrap/>
            <w:vAlign w:val="bottom"/>
          </w:tcPr>
          <w:p w14:paraId="650C9EDD"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3037750E"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5A925BB9"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3BD5A68B"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0E62F046"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tcPr>
          <w:p w14:paraId="04A875BD" w14:textId="77777777" w:rsidR="00B85CFD" w:rsidRPr="008A65E1" w:rsidRDefault="00B85CFD" w:rsidP="00525E62">
            <w:pPr>
              <w:spacing w:after="0" w:line="240" w:lineRule="auto"/>
              <w:jc w:val="center"/>
              <w:rPr>
                <w:rFonts w:asciiTheme="majorBidi" w:eastAsia="Times New Roman" w:hAnsiTheme="majorBidi" w:cstheme="majorBidi"/>
                <w:color w:val="000000"/>
              </w:rPr>
            </w:pPr>
          </w:p>
        </w:tc>
      </w:tr>
      <w:tr w:rsidR="00525E62" w:rsidRPr="00AC1DED" w14:paraId="6E1E04AC" w14:textId="77777777" w:rsidTr="00AC1DED">
        <w:trPr>
          <w:trHeight w:val="300"/>
        </w:trPr>
        <w:tc>
          <w:tcPr>
            <w:tcW w:w="0" w:type="auto"/>
            <w:tcBorders>
              <w:top w:val="nil"/>
              <w:left w:val="nil"/>
              <w:bottom w:val="nil"/>
              <w:right w:val="nil"/>
            </w:tcBorders>
            <w:shd w:val="clear" w:color="auto" w:fill="auto"/>
            <w:noWrap/>
            <w:vAlign w:val="bottom"/>
            <w:hideMark/>
          </w:tcPr>
          <w:p w14:paraId="60A507D2" w14:textId="7EC9D0DE"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education</w:t>
            </w:r>
          </w:p>
        </w:tc>
        <w:tc>
          <w:tcPr>
            <w:tcW w:w="0" w:type="auto"/>
            <w:tcBorders>
              <w:top w:val="nil"/>
              <w:left w:val="nil"/>
              <w:bottom w:val="nil"/>
              <w:right w:val="nil"/>
            </w:tcBorders>
            <w:shd w:val="clear" w:color="auto" w:fill="auto"/>
            <w:noWrap/>
            <w:vAlign w:val="bottom"/>
            <w:hideMark/>
          </w:tcPr>
          <w:p w14:paraId="362A007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0461CF9F"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7CA734F2"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0.2243</w:t>
            </w:r>
          </w:p>
        </w:tc>
        <w:tc>
          <w:tcPr>
            <w:tcW w:w="0" w:type="auto"/>
            <w:tcBorders>
              <w:top w:val="nil"/>
              <w:left w:val="nil"/>
              <w:bottom w:val="nil"/>
              <w:right w:val="nil"/>
            </w:tcBorders>
            <w:shd w:val="clear" w:color="auto" w:fill="auto"/>
            <w:noWrap/>
            <w:vAlign w:val="bottom"/>
            <w:hideMark/>
          </w:tcPr>
          <w:p w14:paraId="35A733CE"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0.0893</w:t>
            </w:r>
          </w:p>
        </w:tc>
        <w:tc>
          <w:tcPr>
            <w:tcW w:w="0" w:type="auto"/>
            <w:tcBorders>
              <w:top w:val="nil"/>
              <w:left w:val="nil"/>
              <w:bottom w:val="nil"/>
              <w:right w:val="nil"/>
            </w:tcBorders>
            <w:shd w:val="clear" w:color="auto" w:fill="auto"/>
            <w:noWrap/>
            <w:vAlign w:val="bottom"/>
            <w:hideMark/>
          </w:tcPr>
          <w:p w14:paraId="15FE993F"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0.0120</w:t>
            </w:r>
          </w:p>
        </w:tc>
        <w:tc>
          <w:tcPr>
            <w:tcW w:w="0" w:type="auto"/>
            <w:tcBorders>
              <w:top w:val="nil"/>
              <w:left w:val="nil"/>
              <w:bottom w:val="nil"/>
              <w:right w:val="nil"/>
            </w:tcBorders>
            <w:shd w:val="clear" w:color="auto" w:fill="auto"/>
            <w:noWrap/>
            <w:vAlign w:val="bottom"/>
            <w:hideMark/>
          </w:tcPr>
          <w:p w14:paraId="51E7BD8D"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0.2243</w:t>
            </w:r>
          </w:p>
        </w:tc>
      </w:tr>
      <w:tr w:rsidR="00525E62" w:rsidRPr="00AC1DED" w14:paraId="2698A3F6" w14:textId="77777777" w:rsidTr="00AC1DED">
        <w:trPr>
          <w:trHeight w:val="300"/>
        </w:trPr>
        <w:tc>
          <w:tcPr>
            <w:tcW w:w="0" w:type="auto"/>
            <w:tcBorders>
              <w:top w:val="nil"/>
              <w:left w:val="nil"/>
              <w:bottom w:val="nil"/>
              <w:right w:val="nil"/>
            </w:tcBorders>
            <w:shd w:val="clear" w:color="auto" w:fill="auto"/>
            <w:noWrap/>
            <w:vAlign w:val="bottom"/>
            <w:hideMark/>
          </w:tcPr>
          <w:p w14:paraId="10A63B4A" w14:textId="7D5AB31C"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Israeli-Arab</w:t>
            </w:r>
          </w:p>
        </w:tc>
        <w:tc>
          <w:tcPr>
            <w:tcW w:w="0" w:type="auto"/>
            <w:tcBorders>
              <w:top w:val="nil"/>
              <w:left w:val="nil"/>
              <w:bottom w:val="nil"/>
              <w:right w:val="nil"/>
            </w:tcBorders>
            <w:shd w:val="clear" w:color="auto" w:fill="auto"/>
            <w:noWrap/>
            <w:vAlign w:val="bottom"/>
            <w:hideMark/>
          </w:tcPr>
          <w:p w14:paraId="543D42A6"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4D32C00F"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7FFA1389"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-0.4519</w:t>
            </w:r>
          </w:p>
        </w:tc>
        <w:tc>
          <w:tcPr>
            <w:tcW w:w="0" w:type="auto"/>
            <w:tcBorders>
              <w:top w:val="nil"/>
              <w:left w:val="nil"/>
              <w:bottom w:val="nil"/>
              <w:right w:val="nil"/>
            </w:tcBorders>
            <w:shd w:val="clear" w:color="auto" w:fill="auto"/>
            <w:noWrap/>
            <w:vAlign w:val="bottom"/>
            <w:hideMark/>
          </w:tcPr>
          <w:p w14:paraId="37CC7890"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0.0873</w:t>
            </w:r>
          </w:p>
        </w:tc>
        <w:tc>
          <w:tcPr>
            <w:tcW w:w="0" w:type="auto"/>
            <w:tcBorders>
              <w:top w:val="nil"/>
              <w:left w:val="nil"/>
              <w:bottom w:val="nil"/>
              <w:right w:val="nil"/>
            </w:tcBorders>
            <w:shd w:val="clear" w:color="auto" w:fill="auto"/>
            <w:noWrap/>
            <w:vAlign w:val="bottom"/>
            <w:hideMark/>
          </w:tcPr>
          <w:p w14:paraId="5F445540"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071DD8EC"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-0.4519</w:t>
            </w:r>
          </w:p>
        </w:tc>
      </w:tr>
      <w:tr w:rsidR="00525E62" w:rsidRPr="00AC1DED" w14:paraId="4A8C6EFB" w14:textId="77777777" w:rsidTr="00AC1DED">
        <w:trPr>
          <w:trHeight w:val="300"/>
        </w:trPr>
        <w:tc>
          <w:tcPr>
            <w:tcW w:w="0" w:type="auto"/>
            <w:tcBorders>
              <w:top w:val="nil"/>
              <w:left w:val="nil"/>
              <w:bottom w:val="nil"/>
              <w:right w:val="nil"/>
            </w:tcBorders>
            <w:shd w:val="clear" w:color="auto" w:fill="auto"/>
            <w:noWrap/>
            <w:vAlign w:val="bottom"/>
            <w:hideMark/>
          </w:tcPr>
          <w:p w14:paraId="1D65CBD1"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6548E42B"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38663E42"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5535F95"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7A86CC3D"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276327F2"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6E93ACF2" w14:textId="77777777" w:rsidR="00525E62" w:rsidRPr="00732CB0" w:rsidRDefault="00525E62" w:rsidP="00525E62">
            <w:pPr>
              <w:spacing w:after="0" w:line="240" w:lineRule="auto"/>
              <w:jc w:val="center"/>
              <w:rPr>
                <w:rFonts w:asciiTheme="majorBidi" w:eastAsia="Times New Roman" w:hAnsiTheme="majorBidi" w:cstheme="majorBidi"/>
              </w:rPr>
            </w:pPr>
          </w:p>
        </w:tc>
      </w:tr>
      <w:tr w:rsidR="00525E62" w:rsidRPr="00AC1DED" w14:paraId="4277782C" w14:textId="77777777" w:rsidTr="00AC1DED">
        <w:trPr>
          <w:trHeight w:val="300"/>
        </w:trPr>
        <w:tc>
          <w:tcPr>
            <w:tcW w:w="0" w:type="auto"/>
            <w:tcBorders>
              <w:top w:val="nil"/>
              <w:left w:val="nil"/>
              <w:bottom w:val="nil"/>
              <w:right w:val="nil"/>
            </w:tcBorders>
            <w:shd w:val="clear" w:color="auto" w:fill="auto"/>
            <w:noWrap/>
            <w:vAlign w:val="bottom"/>
            <w:hideMark/>
          </w:tcPr>
          <w:p w14:paraId="088A7EB6"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CFI</w:t>
            </w:r>
          </w:p>
        </w:tc>
        <w:tc>
          <w:tcPr>
            <w:tcW w:w="0" w:type="auto"/>
            <w:tcBorders>
              <w:top w:val="nil"/>
              <w:left w:val="nil"/>
              <w:bottom w:val="nil"/>
              <w:right w:val="nil"/>
            </w:tcBorders>
            <w:shd w:val="clear" w:color="auto" w:fill="auto"/>
            <w:noWrap/>
            <w:vAlign w:val="bottom"/>
            <w:hideMark/>
          </w:tcPr>
          <w:p w14:paraId="442BB25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0.966</w:t>
            </w:r>
          </w:p>
        </w:tc>
        <w:tc>
          <w:tcPr>
            <w:tcW w:w="0" w:type="auto"/>
            <w:tcBorders>
              <w:top w:val="nil"/>
              <w:left w:val="nil"/>
              <w:bottom w:val="nil"/>
              <w:right w:val="nil"/>
            </w:tcBorders>
            <w:shd w:val="clear" w:color="auto" w:fill="auto"/>
            <w:noWrap/>
            <w:vAlign w:val="bottom"/>
            <w:hideMark/>
          </w:tcPr>
          <w:p w14:paraId="5B6532C8"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1B3B45AF"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BECF97B"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706362BF"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6BCFA19D" w14:textId="77777777" w:rsidR="00525E62" w:rsidRPr="00732CB0" w:rsidRDefault="00525E62" w:rsidP="00525E62">
            <w:pPr>
              <w:spacing w:after="0" w:line="240" w:lineRule="auto"/>
              <w:jc w:val="center"/>
              <w:rPr>
                <w:rFonts w:asciiTheme="majorBidi" w:eastAsia="Times New Roman" w:hAnsiTheme="majorBidi" w:cstheme="majorBidi"/>
              </w:rPr>
            </w:pPr>
          </w:p>
        </w:tc>
      </w:tr>
      <w:tr w:rsidR="00525E62" w:rsidRPr="00AC1DED" w14:paraId="1F583BF6" w14:textId="77777777" w:rsidTr="00AC1DED">
        <w:trPr>
          <w:trHeight w:val="300"/>
        </w:trPr>
        <w:tc>
          <w:tcPr>
            <w:tcW w:w="0" w:type="auto"/>
            <w:tcBorders>
              <w:top w:val="nil"/>
              <w:left w:val="nil"/>
              <w:bottom w:val="nil"/>
              <w:right w:val="nil"/>
            </w:tcBorders>
            <w:shd w:val="clear" w:color="auto" w:fill="auto"/>
            <w:noWrap/>
            <w:vAlign w:val="bottom"/>
            <w:hideMark/>
          </w:tcPr>
          <w:p w14:paraId="7C4A0CD1"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TLI</w:t>
            </w:r>
          </w:p>
        </w:tc>
        <w:tc>
          <w:tcPr>
            <w:tcW w:w="0" w:type="auto"/>
            <w:tcBorders>
              <w:top w:val="nil"/>
              <w:left w:val="nil"/>
              <w:bottom w:val="nil"/>
              <w:right w:val="nil"/>
            </w:tcBorders>
            <w:shd w:val="clear" w:color="auto" w:fill="auto"/>
            <w:noWrap/>
            <w:vAlign w:val="bottom"/>
            <w:hideMark/>
          </w:tcPr>
          <w:p w14:paraId="3FDAB027"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0.956</w:t>
            </w:r>
          </w:p>
        </w:tc>
        <w:tc>
          <w:tcPr>
            <w:tcW w:w="0" w:type="auto"/>
            <w:tcBorders>
              <w:top w:val="nil"/>
              <w:left w:val="nil"/>
              <w:bottom w:val="nil"/>
              <w:right w:val="nil"/>
            </w:tcBorders>
            <w:shd w:val="clear" w:color="auto" w:fill="auto"/>
            <w:noWrap/>
            <w:vAlign w:val="bottom"/>
            <w:hideMark/>
          </w:tcPr>
          <w:p w14:paraId="43A49651"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3448B380"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641B1601"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64CAA373"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75E92300" w14:textId="77777777" w:rsidR="00525E62" w:rsidRPr="00732CB0" w:rsidRDefault="00525E62" w:rsidP="00525E62">
            <w:pPr>
              <w:spacing w:after="0" w:line="240" w:lineRule="auto"/>
              <w:jc w:val="center"/>
              <w:rPr>
                <w:rFonts w:asciiTheme="majorBidi" w:eastAsia="Times New Roman" w:hAnsiTheme="majorBidi" w:cstheme="majorBidi"/>
              </w:rPr>
            </w:pPr>
          </w:p>
        </w:tc>
      </w:tr>
      <w:tr w:rsidR="00525E62" w:rsidRPr="00AC1DED" w14:paraId="63901A76" w14:textId="77777777" w:rsidTr="00AC1DED">
        <w:trPr>
          <w:trHeight w:val="300"/>
        </w:trPr>
        <w:tc>
          <w:tcPr>
            <w:tcW w:w="0" w:type="auto"/>
            <w:tcBorders>
              <w:top w:val="nil"/>
              <w:left w:val="nil"/>
              <w:bottom w:val="nil"/>
              <w:right w:val="nil"/>
            </w:tcBorders>
            <w:shd w:val="clear" w:color="auto" w:fill="auto"/>
            <w:noWrap/>
            <w:vAlign w:val="bottom"/>
            <w:hideMark/>
          </w:tcPr>
          <w:p w14:paraId="170110C8"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RMSEA</w:t>
            </w:r>
          </w:p>
        </w:tc>
        <w:tc>
          <w:tcPr>
            <w:tcW w:w="0" w:type="auto"/>
            <w:tcBorders>
              <w:top w:val="nil"/>
              <w:left w:val="nil"/>
              <w:bottom w:val="nil"/>
              <w:right w:val="nil"/>
            </w:tcBorders>
            <w:shd w:val="clear" w:color="auto" w:fill="auto"/>
            <w:noWrap/>
            <w:vAlign w:val="bottom"/>
            <w:hideMark/>
          </w:tcPr>
          <w:p w14:paraId="1EED75EA"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0.062</w:t>
            </w:r>
          </w:p>
        </w:tc>
        <w:tc>
          <w:tcPr>
            <w:tcW w:w="0" w:type="auto"/>
            <w:tcBorders>
              <w:top w:val="nil"/>
              <w:left w:val="nil"/>
              <w:bottom w:val="nil"/>
              <w:right w:val="nil"/>
            </w:tcBorders>
            <w:shd w:val="clear" w:color="auto" w:fill="auto"/>
            <w:noWrap/>
            <w:vAlign w:val="bottom"/>
            <w:hideMark/>
          </w:tcPr>
          <w:p w14:paraId="16D160C3"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5013376F"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0C4280E8"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215E4A3"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6127829D" w14:textId="77777777" w:rsidR="00525E62" w:rsidRPr="00732CB0" w:rsidRDefault="00525E62" w:rsidP="00525E62">
            <w:pPr>
              <w:spacing w:after="0" w:line="240" w:lineRule="auto"/>
              <w:jc w:val="center"/>
              <w:rPr>
                <w:rFonts w:asciiTheme="majorBidi" w:eastAsia="Times New Roman" w:hAnsiTheme="majorBidi" w:cstheme="majorBidi"/>
              </w:rPr>
            </w:pPr>
          </w:p>
        </w:tc>
      </w:tr>
      <w:tr w:rsidR="00525E62" w:rsidRPr="00AC1DED" w14:paraId="42851C7C" w14:textId="77777777" w:rsidTr="00AC1DED">
        <w:trPr>
          <w:trHeight w:val="300"/>
        </w:trPr>
        <w:tc>
          <w:tcPr>
            <w:tcW w:w="0" w:type="auto"/>
            <w:tcBorders>
              <w:top w:val="nil"/>
              <w:left w:val="nil"/>
              <w:bottom w:val="nil"/>
              <w:right w:val="nil"/>
            </w:tcBorders>
            <w:shd w:val="clear" w:color="auto" w:fill="auto"/>
            <w:noWrap/>
            <w:vAlign w:val="bottom"/>
            <w:hideMark/>
          </w:tcPr>
          <w:p w14:paraId="2A540A25"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N</w:t>
            </w:r>
          </w:p>
        </w:tc>
        <w:tc>
          <w:tcPr>
            <w:tcW w:w="0" w:type="auto"/>
            <w:tcBorders>
              <w:top w:val="nil"/>
              <w:left w:val="nil"/>
              <w:bottom w:val="nil"/>
              <w:right w:val="nil"/>
            </w:tcBorders>
            <w:shd w:val="clear" w:color="auto" w:fill="auto"/>
            <w:noWrap/>
            <w:vAlign w:val="bottom"/>
            <w:hideMark/>
          </w:tcPr>
          <w:p w14:paraId="7515E8C8" w14:textId="77777777" w:rsidR="00525E62" w:rsidRPr="00732CB0" w:rsidRDefault="00525E62" w:rsidP="00525E62">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710</w:t>
            </w:r>
          </w:p>
        </w:tc>
        <w:tc>
          <w:tcPr>
            <w:tcW w:w="0" w:type="auto"/>
            <w:tcBorders>
              <w:top w:val="nil"/>
              <w:left w:val="nil"/>
              <w:bottom w:val="nil"/>
              <w:right w:val="nil"/>
            </w:tcBorders>
            <w:shd w:val="clear" w:color="auto" w:fill="auto"/>
            <w:noWrap/>
            <w:vAlign w:val="bottom"/>
            <w:hideMark/>
          </w:tcPr>
          <w:p w14:paraId="64903B76" w14:textId="77777777" w:rsidR="00525E62" w:rsidRPr="00732CB0" w:rsidRDefault="00525E62" w:rsidP="00525E62">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7752FD59"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5CE3B30"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01F276A8" w14:textId="77777777" w:rsidR="00525E62" w:rsidRPr="00732CB0" w:rsidRDefault="00525E62" w:rsidP="00525E62">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0B8928A3" w14:textId="77777777" w:rsidR="00525E62" w:rsidRPr="00732CB0" w:rsidRDefault="00525E62" w:rsidP="00525E62">
            <w:pPr>
              <w:spacing w:after="0" w:line="240" w:lineRule="auto"/>
              <w:jc w:val="center"/>
              <w:rPr>
                <w:rFonts w:asciiTheme="majorBidi" w:eastAsia="Times New Roman" w:hAnsiTheme="majorBidi" w:cstheme="majorBidi"/>
              </w:rPr>
            </w:pPr>
          </w:p>
        </w:tc>
      </w:tr>
    </w:tbl>
    <w:p w14:paraId="4462ECEE" w14:textId="77777777" w:rsidR="00525E62" w:rsidRDefault="00525E62" w:rsidP="007F591D">
      <w:pPr>
        <w:spacing w:after="0" w:line="360" w:lineRule="auto"/>
        <w:jc w:val="both"/>
        <w:rPr>
          <w:rFonts w:asciiTheme="majorBidi" w:hAnsiTheme="majorBidi" w:cstheme="majorBidi"/>
          <w:sz w:val="24"/>
          <w:szCs w:val="24"/>
        </w:rPr>
        <w:sectPr w:rsidR="00525E62" w:rsidSect="000E6144">
          <w:pgSz w:w="15840" w:h="12240" w:orient="landscape"/>
          <w:pgMar w:top="1440" w:right="1440" w:bottom="1440" w:left="1440" w:header="720" w:footer="720" w:gutter="0"/>
          <w:pgNumType w:start="28"/>
          <w:cols w:space="720"/>
          <w:docGrid w:linePitch="360"/>
        </w:sectPr>
      </w:pPr>
    </w:p>
    <w:tbl>
      <w:tblPr>
        <w:tblW w:w="5000" w:type="pct"/>
        <w:tblLook w:val="04A0" w:firstRow="1" w:lastRow="0" w:firstColumn="1" w:lastColumn="0" w:noHBand="0" w:noVBand="1"/>
      </w:tblPr>
      <w:tblGrid>
        <w:gridCol w:w="4265"/>
        <w:gridCol w:w="948"/>
        <w:gridCol w:w="3070"/>
        <w:gridCol w:w="1202"/>
        <w:gridCol w:w="1159"/>
        <w:gridCol w:w="1159"/>
        <w:gridCol w:w="1157"/>
      </w:tblGrid>
      <w:tr w:rsidR="00A822EE" w:rsidRPr="00000905" w14:paraId="069EBA23" w14:textId="77777777" w:rsidTr="008F1BC3">
        <w:trPr>
          <w:trHeight w:val="426"/>
        </w:trPr>
        <w:tc>
          <w:tcPr>
            <w:tcW w:w="5000" w:type="pct"/>
            <w:gridSpan w:val="7"/>
            <w:tcBorders>
              <w:top w:val="nil"/>
              <w:left w:val="nil"/>
              <w:bottom w:val="nil"/>
              <w:right w:val="nil"/>
            </w:tcBorders>
            <w:shd w:val="clear" w:color="auto" w:fill="auto"/>
            <w:noWrap/>
            <w:vAlign w:val="bottom"/>
          </w:tcPr>
          <w:p w14:paraId="4A1E4736" w14:textId="7D129F0B" w:rsidR="00A822EE" w:rsidRPr="00BA0F0E" w:rsidRDefault="00A822EE" w:rsidP="00BA0F0E">
            <w:pPr>
              <w:spacing w:after="0" w:line="240" w:lineRule="auto"/>
              <w:rPr>
                <w:rFonts w:asciiTheme="majorBidi" w:eastAsia="Times New Roman" w:hAnsiTheme="majorBidi" w:cstheme="majorBidi"/>
              </w:rPr>
            </w:pPr>
            <w:r w:rsidRPr="00400E53">
              <w:rPr>
                <w:rFonts w:asciiTheme="majorBidi" w:eastAsia="Times New Roman" w:hAnsiTheme="majorBidi" w:cstheme="majorBidi"/>
                <w:b/>
                <w:bCs/>
              </w:rPr>
              <w:lastRenderedPageBreak/>
              <w:t>Table A</w:t>
            </w:r>
            <w:r>
              <w:rPr>
                <w:rFonts w:asciiTheme="majorBidi" w:eastAsia="Times New Roman" w:hAnsiTheme="majorBidi" w:cstheme="majorBidi"/>
                <w:b/>
                <w:bCs/>
              </w:rPr>
              <w:t>11</w:t>
            </w:r>
            <w:r w:rsidRPr="00400E53">
              <w:rPr>
                <w:rFonts w:asciiTheme="majorBidi" w:eastAsia="Times New Roman" w:hAnsiTheme="majorBidi" w:cstheme="majorBidi"/>
                <w:b/>
                <w:bCs/>
              </w:rPr>
              <w:t xml:space="preserve">: Structural Equation Model of Request </w:t>
            </w:r>
            <w:r>
              <w:rPr>
                <w:rFonts w:asciiTheme="majorBidi" w:eastAsia="Times New Roman" w:hAnsiTheme="majorBidi" w:cstheme="majorBidi"/>
                <w:b/>
                <w:bCs/>
              </w:rPr>
              <w:t>to Talk to a Supervisor</w:t>
            </w:r>
            <w:r w:rsidRPr="00400E53">
              <w:rPr>
                <w:rFonts w:asciiTheme="majorBidi" w:eastAsia="Times New Roman" w:hAnsiTheme="majorBidi" w:cstheme="majorBidi"/>
                <w:b/>
                <w:bCs/>
              </w:rPr>
              <w:t xml:space="preserve"> with internal and external self-efficacy vis-à-vis respondents’ HMO as mediators</w:t>
            </w:r>
          </w:p>
        </w:tc>
      </w:tr>
      <w:tr w:rsidR="00000905" w:rsidRPr="00000905" w14:paraId="3BB75975" w14:textId="77777777" w:rsidTr="008F1BC3">
        <w:trPr>
          <w:trHeight w:val="426"/>
        </w:trPr>
        <w:tc>
          <w:tcPr>
            <w:tcW w:w="1660" w:type="pct"/>
            <w:tcBorders>
              <w:top w:val="nil"/>
              <w:left w:val="nil"/>
              <w:bottom w:val="nil"/>
              <w:right w:val="nil"/>
            </w:tcBorders>
            <w:shd w:val="clear" w:color="auto" w:fill="auto"/>
            <w:noWrap/>
            <w:vAlign w:val="bottom"/>
            <w:hideMark/>
          </w:tcPr>
          <w:p w14:paraId="62582A62" w14:textId="352D7B6B" w:rsidR="00000905" w:rsidRPr="00BA0F0E" w:rsidRDefault="00000905" w:rsidP="00BA0F0E">
            <w:pPr>
              <w:spacing w:after="0" w:line="240" w:lineRule="auto"/>
              <w:jc w:val="center"/>
              <w:rPr>
                <w:rFonts w:asciiTheme="majorBidi" w:eastAsia="Times New Roman" w:hAnsiTheme="majorBidi" w:cstheme="majorBidi"/>
                <w:b/>
                <w:bCs/>
                <w:color w:val="000000"/>
              </w:rPr>
            </w:pPr>
            <w:r w:rsidRPr="00000905">
              <w:rPr>
                <w:rFonts w:asciiTheme="majorBidi" w:eastAsia="Times New Roman" w:hAnsiTheme="majorBidi" w:cstheme="majorBidi"/>
                <w:b/>
                <w:bCs/>
                <w:color w:val="000000"/>
              </w:rPr>
              <w:t>measurement</w:t>
            </w:r>
            <w:r w:rsidRPr="00BA0F0E">
              <w:rPr>
                <w:rFonts w:asciiTheme="majorBidi" w:eastAsia="Times New Roman" w:hAnsiTheme="majorBidi" w:cstheme="majorBidi"/>
                <w:b/>
                <w:bCs/>
                <w:color w:val="000000"/>
              </w:rPr>
              <w:t xml:space="preserve"> model</w:t>
            </w:r>
          </w:p>
        </w:tc>
        <w:tc>
          <w:tcPr>
            <w:tcW w:w="360" w:type="pct"/>
            <w:tcBorders>
              <w:top w:val="nil"/>
              <w:left w:val="nil"/>
              <w:bottom w:val="nil"/>
              <w:right w:val="nil"/>
            </w:tcBorders>
            <w:shd w:val="clear" w:color="auto" w:fill="auto"/>
            <w:noWrap/>
            <w:vAlign w:val="bottom"/>
            <w:hideMark/>
          </w:tcPr>
          <w:p w14:paraId="6B5ED388"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p>
        </w:tc>
        <w:tc>
          <w:tcPr>
            <w:tcW w:w="1192" w:type="pct"/>
            <w:tcBorders>
              <w:top w:val="nil"/>
              <w:left w:val="nil"/>
              <w:bottom w:val="nil"/>
              <w:right w:val="nil"/>
            </w:tcBorders>
            <w:shd w:val="clear" w:color="auto" w:fill="auto"/>
            <w:noWrap/>
            <w:vAlign w:val="bottom"/>
            <w:hideMark/>
          </w:tcPr>
          <w:p w14:paraId="2FE5F1C2" w14:textId="77777777" w:rsidR="00000905" w:rsidRPr="00BA0F0E" w:rsidRDefault="00000905" w:rsidP="00BA0F0E">
            <w:pPr>
              <w:spacing w:after="0" w:line="240" w:lineRule="auto"/>
              <w:rPr>
                <w:rFonts w:asciiTheme="majorBidi" w:eastAsia="Times New Roman" w:hAnsiTheme="majorBidi" w:cstheme="majorBidi"/>
              </w:rPr>
            </w:pPr>
          </w:p>
        </w:tc>
        <w:tc>
          <w:tcPr>
            <w:tcW w:w="460" w:type="pct"/>
            <w:tcBorders>
              <w:top w:val="nil"/>
              <w:left w:val="nil"/>
              <w:bottom w:val="nil"/>
              <w:right w:val="nil"/>
            </w:tcBorders>
            <w:shd w:val="clear" w:color="auto" w:fill="auto"/>
            <w:noWrap/>
            <w:vAlign w:val="bottom"/>
            <w:hideMark/>
          </w:tcPr>
          <w:p w14:paraId="5C521272"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539A8C95"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651875B3"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04EDCA16" w14:textId="77777777" w:rsidR="00000905" w:rsidRPr="00BA0F0E" w:rsidRDefault="00000905" w:rsidP="00BA0F0E">
            <w:pPr>
              <w:spacing w:after="0" w:line="240" w:lineRule="auto"/>
              <w:rPr>
                <w:rFonts w:asciiTheme="majorBidi" w:eastAsia="Times New Roman" w:hAnsiTheme="majorBidi" w:cstheme="majorBidi"/>
              </w:rPr>
            </w:pPr>
          </w:p>
        </w:tc>
      </w:tr>
      <w:tr w:rsidR="00000905" w:rsidRPr="00000905" w14:paraId="5128F603" w14:textId="77777777" w:rsidTr="008F1BC3">
        <w:trPr>
          <w:trHeight w:val="300"/>
        </w:trPr>
        <w:tc>
          <w:tcPr>
            <w:tcW w:w="1660" w:type="pct"/>
            <w:tcBorders>
              <w:top w:val="nil"/>
              <w:left w:val="nil"/>
              <w:bottom w:val="nil"/>
              <w:right w:val="nil"/>
            </w:tcBorders>
            <w:shd w:val="clear" w:color="auto" w:fill="auto"/>
            <w:noWrap/>
            <w:vAlign w:val="bottom"/>
            <w:hideMark/>
          </w:tcPr>
          <w:p w14:paraId="03EFA2F7" w14:textId="00BB91F5" w:rsidR="00000905" w:rsidRPr="00BA0F0E" w:rsidRDefault="00000905" w:rsidP="00000905">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l</w:t>
            </w:r>
            <w:r w:rsidRPr="00000905">
              <w:rPr>
                <w:rFonts w:asciiTheme="majorBidi" w:eastAsia="Times New Roman" w:hAnsiTheme="majorBidi" w:cstheme="majorBidi"/>
                <w:b/>
                <w:bCs/>
                <w:color w:val="000000"/>
              </w:rPr>
              <w:t>atent vars</w:t>
            </w:r>
          </w:p>
        </w:tc>
        <w:tc>
          <w:tcPr>
            <w:tcW w:w="360" w:type="pct"/>
            <w:tcBorders>
              <w:top w:val="nil"/>
              <w:left w:val="nil"/>
              <w:bottom w:val="nil"/>
              <w:right w:val="nil"/>
            </w:tcBorders>
            <w:shd w:val="clear" w:color="auto" w:fill="auto"/>
            <w:noWrap/>
            <w:vAlign w:val="bottom"/>
            <w:hideMark/>
          </w:tcPr>
          <w:p w14:paraId="1B4B9FD2" w14:textId="10260415" w:rsidR="00000905" w:rsidRPr="00BA0F0E" w:rsidRDefault="00000905" w:rsidP="00000905">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op</w:t>
            </w:r>
          </w:p>
        </w:tc>
        <w:tc>
          <w:tcPr>
            <w:tcW w:w="1192" w:type="pct"/>
            <w:tcBorders>
              <w:top w:val="nil"/>
              <w:left w:val="nil"/>
              <w:bottom w:val="nil"/>
              <w:right w:val="nil"/>
            </w:tcBorders>
            <w:shd w:val="clear" w:color="auto" w:fill="auto"/>
            <w:noWrap/>
            <w:vAlign w:val="bottom"/>
            <w:hideMark/>
          </w:tcPr>
          <w:p w14:paraId="3F3EF6B5" w14:textId="048DF9B8" w:rsidR="00000905" w:rsidRPr="00BA0F0E" w:rsidRDefault="00000905" w:rsidP="00000905">
            <w:pPr>
              <w:spacing w:after="0" w:line="240" w:lineRule="auto"/>
              <w:jc w:val="center"/>
              <w:rPr>
                <w:rFonts w:asciiTheme="majorBidi" w:eastAsia="Times New Roman" w:hAnsiTheme="majorBidi" w:cstheme="majorBidi"/>
                <w:b/>
                <w:bCs/>
                <w:color w:val="000000"/>
              </w:rPr>
            </w:pPr>
            <w:r w:rsidRPr="00000905">
              <w:rPr>
                <w:rFonts w:asciiTheme="majorBidi" w:eastAsia="Times New Roman" w:hAnsiTheme="majorBidi" w:cstheme="majorBidi"/>
                <w:b/>
                <w:bCs/>
                <w:color w:val="000000"/>
              </w:rPr>
              <w:t>manifest vars</w:t>
            </w:r>
          </w:p>
        </w:tc>
        <w:tc>
          <w:tcPr>
            <w:tcW w:w="460" w:type="pct"/>
            <w:tcBorders>
              <w:top w:val="nil"/>
              <w:left w:val="nil"/>
              <w:bottom w:val="nil"/>
              <w:right w:val="nil"/>
            </w:tcBorders>
            <w:shd w:val="clear" w:color="auto" w:fill="auto"/>
            <w:noWrap/>
            <w:vAlign w:val="bottom"/>
            <w:hideMark/>
          </w:tcPr>
          <w:p w14:paraId="15E8912D" w14:textId="1C8C0010" w:rsidR="00000905" w:rsidRPr="00BA0F0E" w:rsidRDefault="00000905" w:rsidP="00000905">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est</w:t>
            </w:r>
            <w:r w:rsidRPr="00000905">
              <w:rPr>
                <w:rFonts w:asciiTheme="majorBidi" w:eastAsia="Times New Roman" w:hAnsiTheme="majorBidi" w:cstheme="majorBidi"/>
                <w:b/>
                <w:bCs/>
                <w:color w:val="000000"/>
              </w:rPr>
              <w:t>imate</w:t>
            </w:r>
          </w:p>
        </w:tc>
        <w:tc>
          <w:tcPr>
            <w:tcW w:w="443" w:type="pct"/>
            <w:tcBorders>
              <w:top w:val="nil"/>
              <w:left w:val="nil"/>
              <w:bottom w:val="nil"/>
              <w:right w:val="nil"/>
            </w:tcBorders>
            <w:shd w:val="clear" w:color="auto" w:fill="auto"/>
            <w:noWrap/>
            <w:vAlign w:val="bottom"/>
            <w:hideMark/>
          </w:tcPr>
          <w:p w14:paraId="16163B00" w14:textId="72CBA256" w:rsidR="00000905" w:rsidRPr="00BA0F0E" w:rsidRDefault="00000905" w:rsidP="00000905">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se</w:t>
            </w:r>
          </w:p>
        </w:tc>
        <w:tc>
          <w:tcPr>
            <w:tcW w:w="443" w:type="pct"/>
            <w:tcBorders>
              <w:top w:val="nil"/>
              <w:left w:val="nil"/>
              <w:bottom w:val="nil"/>
              <w:right w:val="nil"/>
            </w:tcBorders>
            <w:shd w:val="clear" w:color="auto" w:fill="auto"/>
            <w:noWrap/>
            <w:vAlign w:val="bottom"/>
          </w:tcPr>
          <w:p w14:paraId="17CD0E6F" w14:textId="18F39788" w:rsidR="00000905" w:rsidRPr="00BA0F0E" w:rsidRDefault="00000905" w:rsidP="00000905">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p</w:t>
            </w:r>
            <w:r w:rsidRPr="00000905">
              <w:rPr>
                <w:rFonts w:asciiTheme="majorBidi" w:eastAsia="Times New Roman" w:hAnsiTheme="majorBidi" w:cstheme="majorBidi"/>
                <w:b/>
                <w:bCs/>
                <w:color w:val="000000"/>
              </w:rPr>
              <w:t>-</w:t>
            </w:r>
            <w:r w:rsidRPr="0078052D">
              <w:rPr>
                <w:rFonts w:asciiTheme="majorBidi" w:eastAsia="Times New Roman" w:hAnsiTheme="majorBidi" w:cstheme="majorBidi"/>
                <w:b/>
                <w:bCs/>
                <w:color w:val="000000"/>
              </w:rPr>
              <w:t>value</w:t>
            </w:r>
          </w:p>
        </w:tc>
        <w:tc>
          <w:tcPr>
            <w:tcW w:w="443" w:type="pct"/>
            <w:tcBorders>
              <w:top w:val="nil"/>
              <w:left w:val="nil"/>
              <w:bottom w:val="nil"/>
              <w:right w:val="nil"/>
            </w:tcBorders>
            <w:shd w:val="clear" w:color="auto" w:fill="auto"/>
            <w:noWrap/>
            <w:vAlign w:val="bottom"/>
            <w:hideMark/>
          </w:tcPr>
          <w:p w14:paraId="595C210E" w14:textId="774ED29B" w:rsidR="00000905" w:rsidRPr="00BA0F0E" w:rsidRDefault="00000905" w:rsidP="00000905">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std.lv</w:t>
            </w:r>
          </w:p>
        </w:tc>
      </w:tr>
      <w:tr w:rsidR="00000905" w:rsidRPr="00000905" w14:paraId="1B7DB903" w14:textId="77777777" w:rsidTr="008F1BC3">
        <w:trPr>
          <w:trHeight w:val="300"/>
        </w:trPr>
        <w:tc>
          <w:tcPr>
            <w:tcW w:w="1660" w:type="pct"/>
            <w:tcBorders>
              <w:top w:val="nil"/>
              <w:left w:val="nil"/>
              <w:bottom w:val="nil"/>
              <w:right w:val="nil"/>
            </w:tcBorders>
            <w:shd w:val="clear" w:color="auto" w:fill="auto"/>
            <w:noWrap/>
            <w:vAlign w:val="bottom"/>
            <w:hideMark/>
          </w:tcPr>
          <w:p w14:paraId="2B72BC9D" w14:textId="16351B1F" w:rsidR="00000905" w:rsidRPr="00BA0F0E" w:rsidRDefault="00000905" w:rsidP="00BA0F0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000905">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360" w:type="pct"/>
            <w:tcBorders>
              <w:top w:val="nil"/>
              <w:left w:val="nil"/>
              <w:bottom w:val="nil"/>
              <w:right w:val="nil"/>
            </w:tcBorders>
            <w:shd w:val="clear" w:color="auto" w:fill="auto"/>
            <w:noWrap/>
            <w:vAlign w:val="bottom"/>
            <w:hideMark/>
          </w:tcPr>
          <w:p w14:paraId="6BBA9F9C"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718A15EF"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Inter_efficacy_1</w:t>
            </w:r>
          </w:p>
        </w:tc>
        <w:tc>
          <w:tcPr>
            <w:tcW w:w="460" w:type="pct"/>
            <w:tcBorders>
              <w:top w:val="nil"/>
              <w:left w:val="nil"/>
              <w:bottom w:val="nil"/>
              <w:right w:val="nil"/>
            </w:tcBorders>
            <w:shd w:val="clear" w:color="auto" w:fill="auto"/>
            <w:noWrap/>
            <w:vAlign w:val="bottom"/>
            <w:hideMark/>
          </w:tcPr>
          <w:p w14:paraId="7CC1080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1.0000</w:t>
            </w:r>
          </w:p>
        </w:tc>
        <w:tc>
          <w:tcPr>
            <w:tcW w:w="443" w:type="pct"/>
            <w:tcBorders>
              <w:top w:val="nil"/>
              <w:left w:val="nil"/>
              <w:bottom w:val="nil"/>
              <w:right w:val="nil"/>
            </w:tcBorders>
            <w:shd w:val="clear" w:color="auto" w:fill="auto"/>
            <w:noWrap/>
            <w:vAlign w:val="bottom"/>
            <w:hideMark/>
          </w:tcPr>
          <w:p w14:paraId="145DF306"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1E78365B"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NA</w:t>
            </w:r>
          </w:p>
        </w:tc>
        <w:tc>
          <w:tcPr>
            <w:tcW w:w="443" w:type="pct"/>
            <w:tcBorders>
              <w:top w:val="nil"/>
              <w:left w:val="nil"/>
              <w:bottom w:val="nil"/>
              <w:right w:val="nil"/>
            </w:tcBorders>
            <w:shd w:val="clear" w:color="auto" w:fill="auto"/>
            <w:noWrap/>
            <w:vAlign w:val="bottom"/>
            <w:hideMark/>
          </w:tcPr>
          <w:p w14:paraId="6C429EC2"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0.8451</w:t>
            </w:r>
          </w:p>
        </w:tc>
      </w:tr>
      <w:tr w:rsidR="00000905" w:rsidRPr="00000905" w14:paraId="6E27E584" w14:textId="77777777" w:rsidTr="008F1BC3">
        <w:trPr>
          <w:trHeight w:val="300"/>
        </w:trPr>
        <w:tc>
          <w:tcPr>
            <w:tcW w:w="1660" w:type="pct"/>
            <w:tcBorders>
              <w:top w:val="nil"/>
              <w:left w:val="nil"/>
              <w:bottom w:val="nil"/>
              <w:right w:val="nil"/>
            </w:tcBorders>
            <w:shd w:val="clear" w:color="auto" w:fill="auto"/>
            <w:noWrap/>
            <w:vAlign w:val="bottom"/>
            <w:hideMark/>
          </w:tcPr>
          <w:p w14:paraId="412F5F50" w14:textId="4F54F63E" w:rsidR="00000905" w:rsidRPr="00BA0F0E" w:rsidRDefault="00000905" w:rsidP="00BA0F0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000905">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360" w:type="pct"/>
            <w:tcBorders>
              <w:top w:val="nil"/>
              <w:left w:val="nil"/>
              <w:bottom w:val="nil"/>
              <w:right w:val="nil"/>
            </w:tcBorders>
            <w:shd w:val="clear" w:color="auto" w:fill="auto"/>
            <w:noWrap/>
            <w:vAlign w:val="bottom"/>
            <w:hideMark/>
          </w:tcPr>
          <w:p w14:paraId="516854E1"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2A8D2D42"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Inter_efficacy_2</w:t>
            </w:r>
          </w:p>
        </w:tc>
        <w:tc>
          <w:tcPr>
            <w:tcW w:w="460" w:type="pct"/>
            <w:tcBorders>
              <w:top w:val="nil"/>
              <w:left w:val="nil"/>
              <w:bottom w:val="nil"/>
              <w:right w:val="nil"/>
            </w:tcBorders>
            <w:shd w:val="clear" w:color="auto" w:fill="auto"/>
            <w:noWrap/>
            <w:vAlign w:val="bottom"/>
            <w:hideMark/>
          </w:tcPr>
          <w:p w14:paraId="03DF778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1.0398</w:t>
            </w:r>
          </w:p>
        </w:tc>
        <w:tc>
          <w:tcPr>
            <w:tcW w:w="443" w:type="pct"/>
            <w:tcBorders>
              <w:top w:val="nil"/>
              <w:left w:val="nil"/>
              <w:bottom w:val="nil"/>
              <w:right w:val="nil"/>
            </w:tcBorders>
            <w:shd w:val="clear" w:color="auto" w:fill="auto"/>
            <w:noWrap/>
            <w:vAlign w:val="bottom"/>
            <w:hideMark/>
          </w:tcPr>
          <w:p w14:paraId="2EF94791"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0.0399</w:t>
            </w:r>
          </w:p>
        </w:tc>
        <w:tc>
          <w:tcPr>
            <w:tcW w:w="443" w:type="pct"/>
            <w:tcBorders>
              <w:top w:val="nil"/>
              <w:left w:val="nil"/>
              <w:bottom w:val="nil"/>
              <w:right w:val="nil"/>
            </w:tcBorders>
            <w:shd w:val="clear" w:color="auto" w:fill="auto"/>
            <w:noWrap/>
            <w:vAlign w:val="bottom"/>
            <w:hideMark/>
          </w:tcPr>
          <w:p w14:paraId="7AA43574"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3A1CBE7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0.8787</w:t>
            </w:r>
          </w:p>
        </w:tc>
      </w:tr>
      <w:tr w:rsidR="00000905" w:rsidRPr="00000905" w14:paraId="50ECB0B5" w14:textId="77777777" w:rsidTr="008F1BC3">
        <w:trPr>
          <w:trHeight w:val="300"/>
        </w:trPr>
        <w:tc>
          <w:tcPr>
            <w:tcW w:w="1660" w:type="pct"/>
            <w:tcBorders>
              <w:top w:val="nil"/>
              <w:left w:val="nil"/>
              <w:bottom w:val="nil"/>
              <w:right w:val="nil"/>
            </w:tcBorders>
            <w:shd w:val="clear" w:color="auto" w:fill="auto"/>
            <w:noWrap/>
            <w:vAlign w:val="bottom"/>
            <w:hideMark/>
          </w:tcPr>
          <w:p w14:paraId="0B9CDFE8" w14:textId="49AB71A1" w:rsidR="00000905" w:rsidRPr="00BA0F0E" w:rsidRDefault="00000905" w:rsidP="00BA0F0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000905">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360" w:type="pct"/>
            <w:tcBorders>
              <w:top w:val="nil"/>
              <w:left w:val="nil"/>
              <w:bottom w:val="nil"/>
              <w:right w:val="nil"/>
            </w:tcBorders>
            <w:shd w:val="clear" w:color="auto" w:fill="auto"/>
            <w:noWrap/>
            <w:vAlign w:val="bottom"/>
            <w:hideMark/>
          </w:tcPr>
          <w:p w14:paraId="1C4690F0"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5A330FDE"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Inter_efficacy_3</w:t>
            </w:r>
          </w:p>
        </w:tc>
        <w:tc>
          <w:tcPr>
            <w:tcW w:w="460" w:type="pct"/>
            <w:tcBorders>
              <w:top w:val="nil"/>
              <w:left w:val="nil"/>
              <w:bottom w:val="nil"/>
              <w:right w:val="nil"/>
            </w:tcBorders>
            <w:shd w:val="clear" w:color="auto" w:fill="auto"/>
            <w:noWrap/>
            <w:vAlign w:val="bottom"/>
            <w:hideMark/>
          </w:tcPr>
          <w:p w14:paraId="0997ED6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0.8833</w:t>
            </w:r>
          </w:p>
        </w:tc>
        <w:tc>
          <w:tcPr>
            <w:tcW w:w="443" w:type="pct"/>
            <w:tcBorders>
              <w:top w:val="nil"/>
              <w:left w:val="nil"/>
              <w:bottom w:val="nil"/>
              <w:right w:val="nil"/>
            </w:tcBorders>
            <w:shd w:val="clear" w:color="auto" w:fill="auto"/>
            <w:noWrap/>
            <w:vAlign w:val="bottom"/>
            <w:hideMark/>
          </w:tcPr>
          <w:p w14:paraId="247B9A4E"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0.0412</w:t>
            </w:r>
          </w:p>
        </w:tc>
        <w:tc>
          <w:tcPr>
            <w:tcW w:w="443" w:type="pct"/>
            <w:tcBorders>
              <w:top w:val="nil"/>
              <w:left w:val="nil"/>
              <w:bottom w:val="nil"/>
              <w:right w:val="nil"/>
            </w:tcBorders>
            <w:shd w:val="clear" w:color="auto" w:fill="auto"/>
            <w:noWrap/>
            <w:vAlign w:val="bottom"/>
            <w:hideMark/>
          </w:tcPr>
          <w:p w14:paraId="613AD2E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5565E21F"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0.7464</w:t>
            </w:r>
          </w:p>
        </w:tc>
      </w:tr>
      <w:tr w:rsidR="00000905" w:rsidRPr="00000905" w14:paraId="61AE1156" w14:textId="77777777" w:rsidTr="008F1BC3">
        <w:trPr>
          <w:trHeight w:val="300"/>
        </w:trPr>
        <w:tc>
          <w:tcPr>
            <w:tcW w:w="1660" w:type="pct"/>
            <w:tcBorders>
              <w:top w:val="nil"/>
              <w:left w:val="nil"/>
              <w:bottom w:val="nil"/>
              <w:right w:val="nil"/>
            </w:tcBorders>
            <w:shd w:val="clear" w:color="auto" w:fill="auto"/>
            <w:noWrap/>
            <w:vAlign w:val="bottom"/>
            <w:hideMark/>
          </w:tcPr>
          <w:p w14:paraId="2343F296" w14:textId="2CAA3ED4" w:rsidR="00000905" w:rsidRPr="00BA0F0E" w:rsidRDefault="00000905" w:rsidP="00BA0F0E">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000905">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360" w:type="pct"/>
            <w:tcBorders>
              <w:top w:val="nil"/>
              <w:left w:val="nil"/>
              <w:bottom w:val="nil"/>
              <w:right w:val="nil"/>
            </w:tcBorders>
            <w:shd w:val="clear" w:color="auto" w:fill="auto"/>
            <w:noWrap/>
            <w:vAlign w:val="bottom"/>
            <w:hideMark/>
          </w:tcPr>
          <w:p w14:paraId="00BE2E60"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1B05D01A"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Inter_efficacy_4</w:t>
            </w:r>
          </w:p>
        </w:tc>
        <w:tc>
          <w:tcPr>
            <w:tcW w:w="460" w:type="pct"/>
            <w:tcBorders>
              <w:top w:val="nil"/>
              <w:left w:val="nil"/>
              <w:bottom w:val="nil"/>
              <w:right w:val="nil"/>
            </w:tcBorders>
            <w:shd w:val="clear" w:color="auto" w:fill="auto"/>
            <w:noWrap/>
            <w:vAlign w:val="bottom"/>
            <w:hideMark/>
          </w:tcPr>
          <w:p w14:paraId="18272B93"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1.0282</w:t>
            </w:r>
          </w:p>
        </w:tc>
        <w:tc>
          <w:tcPr>
            <w:tcW w:w="443" w:type="pct"/>
            <w:tcBorders>
              <w:top w:val="nil"/>
              <w:left w:val="nil"/>
              <w:bottom w:val="nil"/>
              <w:right w:val="nil"/>
            </w:tcBorders>
            <w:shd w:val="clear" w:color="auto" w:fill="auto"/>
            <w:noWrap/>
            <w:vAlign w:val="bottom"/>
            <w:hideMark/>
          </w:tcPr>
          <w:p w14:paraId="31BF6FAF"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0.0377</w:t>
            </w:r>
          </w:p>
        </w:tc>
        <w:tc>
          <w:tcPr>
            <w:tcW w:w="443" w:type="pct"/>
            <w:tcBorders>
              <w:top w:val="nil"/>
              <w:left w:val="nil"/>
              <w:bottom w:val="nil"/>
              <w:right w:val="nil"/>
            </w:tcBorders>
            <w:shd w:val="clear" w:color="auto" w:fill="auto"/>
            <w:noWrap/>
            <w:vAlign w:val="bottom"/>
            <w:hideMark/>
          </w:tcPr>
          <w:p w14:paraId="785699B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75B253F3"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0.8689</w:t>
            </w:r>
          </w:p>
        </w:tc>
      </w:tr>
      <w:tr w:rsidR="00000905" w:rsidRPr="00000905" w14:paraId="1F310EDC" w14:textId="77777777" w:rsidTr="008F1BC3">
        <w:trPr>
          <w:trHeight w:val="300"/>
        </w:trPr>
        <w:tc>
          <w:tcPr>
            <w:tcW w:w="1660" w:type="pct"/>
            <w:tcBorders>
              <w:top w:val="nil"/>
              <w:left w:val="nil"/>
              <w:bottom w:val="nil"/>
              <w:right w:val="nil"/>
            </w:tcBorders>
            <w:shd w:val="clear" w:color="auto" w:fill="auto"/>
            <w:noWrap/>
            <w:vAlign w:val="bottom"/>
            <w:hideMark/>
          </w:tcPr>
          <w:p w14:paraId="6DDBEAAE" w14:textId="1B4DCDFF" w:rsidR="00000905" w:rsidRPr="00BA0F0E" w:rsidRDefault="00000905" w:rsidP="00BA0F0E">
            <w:pPr>
              <w:spacing w:after="0" w:line="240" w:lineRule="auto"/>
              <w:jc w:val="center"/>
              <w:rPr>
                <w:rFonts w:asciiTheme="majorBidi" w:eastAsia="Times New Roman" w:hAnsiTheme="majorBidi" w:cstheme="majorBidi"/>
                <w:color w:val="000000"/>
              </w:rPr>
            </w:pPr>
            <w:r w:rsidRPr="00000905">
              <w:rPr>
                <w:rFonts w:asciiTheme="majorBidi" w:eastAsia="Times New Roman" w:hAnsiTheme="majorBidi" w:cstheme="majorBidi"/>
                <w:color w:val="000000"/>
              </w:rPr>
              <w:t>external self-efficacy HMO</w:t>
            </w:r>
          </w:p>
        </w:tc>
        <w:tc>
          <w:tcPr>
            <w:tcW w:w="360" w:type="pct"/>
            <w:tcBorders>
              <w:top w:val="nil"/>
              <w:left w:val="nil"/>
              <w:bottom w:val="nil"/>
              <w:right w:val="nil"/>
            </w:tcBorders>
            <w:shd w:val="clear" w:color="auto" w:fill="auto"/>
            <w:noWrap/>
            <w:vAlign w:val="bottom"/>
            <w:hideMark/>
          </w:tcPr>
          <w:p w14:paraId="28C6F845"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742F27A2"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exter_efficacy_1</w:t>
            </w:r>
          </w:p>
        </w:tc>
        <w:tc>
          <w:tcPr>
            <w:tcW w:w="460" w:type="pct"/>
            <w:tcBorders>
              <w:top w:val="nil"/>
              <w:left w:val="nil"/>
              <w:bottom w:val="nil"/>
              <w:right w:val="nil"/>
            </w:tcBorders>
            <w:shd w:val="clear" w:color="auto" w:fill="auto"/>
            <w:noWrap/>
            <w:vAlign w:val="bottom"/>
            <w:hideMark/>
          </w:tcPr>
          <w:p w14:paraId="22C06BBA"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1.0000</w:t>
            </w:r>
          </w:p>
        </w:tc>
        <w:tc>
          <w:tcPr>
            <w:tcW w:w="443" w:type="pct"/>
            <w:tcBorders>
              <w:top w:val="nil"/>
              <w:left w:val="nil"/>
              <w:bottom w:val="nil"/>
              <w:right w:val="nil"/>
            </w:tcBorders>
            <w:shd w:val="clear" w:color="auto" w:fill="auto"/>
            <w:noWrap/>
            <w:vAlign w:val="bottom"/>
            <w:hideMark/>
          </w:tcPr>
          <w:p w14:paraId="4AF18DD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119969BC"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NA</w:t>
            </w:r>
          </w:p>
        </w:tc>
        <w:tc>
          <w:tcPr>
            <w:tcW w:w="443" w:type="pct"/>
            <w:tcBorders>
              <w:top w:val="nil"/>
              <w:left w:val="nil"/>
              <w:bottom w:val="nil"/>
              <w:right w:val="nil"/>
            </w:tcBorders>
            <w:shd w:val="clear" w:color="auto" w:fill="auto"/>
            <w:noWrap/>
            <w:vAlign w:val="bottom"/>
            <w:hideMark/>
          </w:tcPr>
          <w:p w14:paraId="0AFE506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0.8423</w:t>
            </w:r>
          </w:p>
        </w:tc>
      </w:tr>
      <w:tr w:rsidR="00000905" w:rsidRPr="00000905" w14:paraId="40DE05E2" w14:textId="77777777" w:rsidTr="008F1BC3">
        <w:trPr>
          <w:trHeight w:val="300"/>
        </w:trPr>
        <w:tc>
          <w:tcPr>
            <w:tcW w:w="1660" w:type="pct"/>
            <w:tcBorders>
              <w:top w:val="nil"/>
              <w:left w:val="nil"/>
              <w:bottom w:val="nil"/>
              <w:right w:val="nil"/>
            </w:tcBorders>
            <w:shd w:val="clear" w:color="auto" w:fill="auto"/>
            <w:noWrap/>
            <w:vAlign w:val="bottom"/>
            <w:hideMark/>
          </w:tcPr>
          <w:p w14:paraId="3813C91E" w14:textId="5E1FE830" w:rsidR="00000905" w:rsidRPr="00BA0F0E" w:rsidRDefault="00000905" w:rsidP="00BA0F0E">
            <w:pPr>
              <w:spacing w:after="0" w:line="240" w:lineRule="auto"/>
              <w:jc w:val="center"/>
              <w:rPr>
                <w:rFonts w:asciiTheme="majorBidi" w:eastAsia="Times New Roman" w:hAnsiTheme="majorBidi" w:cstheme="majorBidi"/>
                <w:color w:val="000000"/>
              </w:rPr>
            </w:pPr>
            <w:r w:rsidRPr="00000905">
              <w:rPr>
                <w:rFonts w:asciiTheme="majorBidi" w:eastAsia="Times New Roman" w:hAnsiTheme="majorBidi" w:cstheme="majorBidi"/>
                <w:color w:val="000000"/>
              </w:rPr>
              <w:t>external self-efficacy HMO</w:t>
            </w:r>
          </w:p>
        </w:tc>
        <w:tc>
          <w:tcPr>
            <w:tcW w:w="360" w:type="pct"/>
            <w:tcBorders>
              <w:top w:val="nil"/>
              <w:left w:val="nil"/>
              <w:bottom w:val="nil"/>
              <w:right w:val="nil"/>
            </w:tcBorders>
            <w:shd w:val="clear" w:color="auto" w:fill="auto"/>
            <w:noWrap/>
            <w:vAlign w:val="bottom"/>
            <w:hideMark/>
          </w:tcPr>
          <w:p w14:paraId="6A174A6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1A8E4EB3"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exter_efficacy_2</w:t>
            </w:r>
          </w:p>
        </w:tc>
        <w:tc>
          <w:tcPr>
            <w:tcW w:w="460" w:type="pct"/>
            <w:tcBorders>
              <w:top w:val="nil"/>
              <w:left w:val="nil"/>
              <w:bottom w:val="nil"/>
              <w:right w:val="nil"/>
            </w:tcBorders>
            <w:shd w:val="clear" w:color="auto" w:fill="auto"/>
            <w:noWrap/>
            <w:vAlign w:val="bottom"/>
            <w:hideMark/>
          </w:tcPr>
          <w:p w14:paraId="75BBE3FA"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0.9637</w:t>
            </w:r>
          </w:p>
        </w:tc>
        <w:tc>
          <w:tcPr>
            <w:tcW w:w="443" w:type="pct"/>
            <w:tcBorders>
              <w:top w:val="nil"/>
              <w:left w:val="nil"/>
              <w:bottom w:val="nil"/>
              <w:right w:val="nil"/>
            </w:tcBorders>
            <w:shd w:val="clear" w:color="auto" w:fill="auto"/>
            <w:noWrap/>
            <w:vAlign w:val="bottom"/>
            <w:hideMark/>
          </w:tcPr>
          <w:p w14:paraId="4425D3CC"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0.0411</w:t>
            </w:r>
          </w:p>
        </w:tc>
        <w:tc>
          <w:tcPr>
            <w:tcW w:w="443" w:type="pct"/>
            <w:tcBorders>
              <w:top w:val="nil"/>
              <w:left w:val="nil"/>
              <w:bottom w:val="nil"/>
              <w:right w:val="nil"/>
            </w:tcBorders>
            <w:shd w:val="clear" w:color="auto" w:fill="auto"/>
            <w:noWrap/>
            <w:vAlign w:val="bottom"/>
            <w:hideMark/>
          </w:tcPr>
          <w:p w14:paraId="488EF7B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282B16A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0.8117</w:t>
            </w:r>
          </w:p>
        </w:tc>
      </w:tr>
      <w:tr w:rsidR="00000905" w:rsidRPr="00000905" w14:paraId="65EFA3F4" w14:textId="77777777" w:rsidTr="008F1BC3">
        <w:trPr>
          <w:trHeight w:val="300"/>
        </w:trPr>
        <w:tc>
          <w:tcPr>
            <w:tcW w:w="1660" w:type="pct"/>
            <w:tcBorders>
              <w:top w:val="nil"/>
              <w:left w:val="nil"/>
              <w:bottom w:val="nil"/>
              <w:right w:val="nil"/>
            </w:tcBorders>
            <w:shd w:val="clear" w:color="auto" w:fill="auto"/>
            <w:noWrap/>
            <w:vAlign w:val="bottom"/>
            <w:hideMark/>
          </w:tcPr>
          <w:p w14:paraId="20947529" w14:textId="7CDFE837" w:rsidR="00000905" w:rsidRPr="00BA0F0E" w:rsidRDefault="00000905" w:rsidP="00BA0F0E">
            <w:pPr>
              <w:spacing w:after="0" w:line="240" w:lineRule="auto"/>
              <w:jc w:val="center"/>
              <w:rPr>
                <w:rFonts w:asciiTheme="majorBidi" w:eastAsia="Times New Roman" w:hAnsiTheme="majorBidi" w:cstheme="majorBidi"/>
                <w:color w:val="000000"/>
              </w:rPr>
            </w:pPr>
            <w:r w:rsidRPr="00000905">
              <w:rPr>
                <w:rFonts w:asciiTheme="majorBidi" w:eastAsia="Times New Roman" w:hAnsiTheme="majorBidi" w:cstheme="majorBidi"/>
                <w:color w:val="000000"/>
              </w:rPr>
              <w:t>external self-efficacy HMO</w:t>
            </w:r>
          </w:p>
        </w:tc>
        <w:tc>
          <w:tcPr>
            <w:tcW w:w="360" w:type="pct"/>
            <w:tcBorders>
              <w:top w:val="nil"/>
              <w:left w:val="nil"/>
              <w:bottom w:val="nil"/>
              <w:right w:val="nil"/>
            </w:tcBorders>
            <w:shd w:val="clear" w:color="auto" w:fill="auto"/>
            <w:noWrap/>
            <w:vAlign w:val="bottom"/>
            <w:hideMark/>
          </w:tcPr>
          <w:p w14:paraId="7A5F795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3BBFCBF6"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exter_efficacy_3</w:t>
            </w:r>
          </w:p>
        </w:tc>
        <w:tc>
          <w:tcPr>
            <w:tcW w:w="460" w:type="pct"/>
            <w:tcBorders>
              <w:top w:val="nil"/>
              <w:left w:val="nil"/>
              <w:bottom w:val="nil"/>
              <w:right w:val="nil"/>
            </w:tcBorders>
            <w:shd w:val="clear" w:color="auto" w:fill="auto"/>
            <w:noWrap/>
            <w:vAlign w:val="bottom"/>
            <w:hideMark/>
          </w:tcPr>
          <w:p w14:paraId="5575D8E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0.8724</w:t>
            </w:r>
          </w:p>
        </w:tc>
        <w:tc>
          <w:tcPr>
            <w:tcW w:w="443" w:type="pct"/>
            <w:tcBorders>
              <w:top w:val="nil"/>
              <w:left w:val="nil"/>
              <w:bottom w:val="nil"/>
              <w:right w:val="nil"/>
            </w:tcBorders>
            <w:shd w:val="clear" w:color="auto" w:fill="auto"/>
            <w:noWrap/>
            <w:vAlign w:val="bottom"/>
            <w:hideMark/>
          </w:tcPr>
          <w:p w14:paraId="250F22B6"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0.0406</w:t>
            </w:r>
          </w:p>
        </w:tc>
        <w:tc>
          <w:tcPr>
            <w:tcW w:w="443" w:type="pct"/>
            <w:tcBorders>
              <w:top w:val="nil"/>
              <w:left w:val="nil"/>
              <w:bottom w:val="nil"/>
              <w:right w:val="nil"/>
            </w:tcBorders>
            <w:shd w:val="clear" w:color="auto" w:fill="auto"/>
            <w:noWrap/>
            <w:vAlign w:val="bottom"/>
            <w:hideMark/>
          </w:tcPr>
          <w:p w14:paraId="0C584BD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2BC01BF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0.7348</w:t>
            </w:r>
          </w:p>
        </w:tc>
      </w:tr>
      <w:tr w:rsidR="00000905" w:rsidRPr="00000905" w14:paraId="230D65AD" w14:textId="77777777" w:rsidTr="008F1BC3">
        <w:trPr>
          <w:trHeight w:val="300"/>
        </w:trPr>
        <w:tc>
          <w:tcPr>
            <w:tcW w:w="1660" w:type="pct"/>
            <w:tcBorders>
              <w:top w:val="nil"/>
              <w:left w:val="nil"/>
              <w:bottom w:val="nil"/>
              <w:right w:val="nil"/>
            </w:tcBorders>
            <w:shd w:val="clear" w:color="auto" w:fill="auto"/>
            <w:noWrap/>
            <w:vAlign w:val="bottom"/>
            <w:hideMark/>
          </w:tcPr>
          <w:p w14:paraId="3571B9AF" w14:textId="08B8E5FC" w:rsidR="00000905" w:rsidRPr="00BA0F0E" w:rsidRDefault="00000905" w:rsidP="00BA0F0E">
            <w:pPr>
              <w:spacing w:after="0" w:line="240" w:lineRule="auto"/>
              <w:jc w:val="center"/>
              <w:rPr>
                <w:rFonts w:asciiTheme="majorBidi" w:eastAsia="Times New Roman" w:hAnsiTheme="majorBidi" w:cstheme="majorBidi"/>
                <w:color w:val="000000"/>
              </w:rPr>
            </w:pPr>
            <w:r w:rsidRPr="00000905">
              <w:rPr>
                <w:rFonts w:asciiTheme="majorBidi" w:eastAsia="Times New Roman" w:hAnsiTheme="majorBidi" w:cstheme="majorBidi"/>
                <w:color w:val="000000"/>
              </w:rPr>
              <w:t>external self-efficacy HMO</w:t>
            </w:r>
          </w:p>
        </w:tc>
        <w:tc>
          <w:tcPr>
            <w:tcW w:w="360" w:type="pct"/>
            <w:tcBorders>
              <w:top w:val="nil"/>
              <w:left w:val="nil"/>
              <w:bottom w:val="nil"/>
              <w:right w:val="nil"/>
            </w:tcBorders>
            <w:shd w:val="clear" w:color="auto" w:fill="auto"/>
            <w:noWrap/>
            <w:vAlign w:val="bottom"/>
            <w:hideMark/>
          </w:tcPr>
          <w:p w14:paraId="66ED3395"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34E0C022"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exter_efficacy_4</w:t>
            </w:r>
          </w:p>
        </w:tc>
        <w:tc>
          <w:tcPr>
            <w:tcW w:w="460" w:type="pct"/>
            <w:tcBorders>
              <w:top w:val="nil"/>
              <w:left w:val="nil"/>
              <w:bottom w:val="nil"/>
              <w:right w:val="nil"/>
            </w:tcBorders>
            <w:shd w:val="clear" w:color="auto" w:fill="auto"/>
            <w:noWrap/>
            <w:vAlign w:val="bottom"/>
            <w:hideMark/>
          </w:tcPr>
          <w:p w14:paraId="4BE15D4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1.0290</w:t>
            </w:r>
          </w:p>
        </w:tc>
        <w:tc>
          <w:tcPr>
            <w:tcW w:w="443" w:type="pct"/>
            <w:tcBorders>
              <w:top w:val="nil"/>
              <w:left w:val="nil"/>
              <w:bottom w:val="nil"/>
              <w:right w:val="nil"/>
            </w:tcBorders>
            <w:shd w:val="clear" w:color="auto" w:fill="auto"/>
            <w:noWrap/>
            <w:vAlign w:val="bottom"/>
            <w:hideMark/>
          </w:tcPr>
          <w:p w14:paraId="1FC532A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0.0414</w:t>
            </w:r>
          </w:p>
        </w:tc>
        <w:tc>
          <w:tcPr>
            <w:tcW w:w="443" w:type="pct"/>
            <w:tcBorders>
              <w:top w:val="nil"/>
              <w:left w:val="nil"/>
              <w:bottom w:val="nil"/>
              <w:right w:val="nil"/>
            </w:tcBorders>
            <w:shd w:val="clear" w:color="auto" w:fill="auto"/>
            <w:noWrap/>
            <w:vAlign w:val="bottom"/>
            <w:hideMark/>
          </w:tcPr>
          <w:p w14:paraId="725E8FA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56A0DE0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0.8668</w:t>
            </w:r>
          </w:p>
        </w:tc>
      </w:tr>
      <w:tr w:rsidR="00000905" w:rsidRPr="00000905" w14:paraId="7A79D653" w14:textId="77777777" w:rsidTr="008F1BC3">
        <w:trPr>
          <w:trHeight w:val="300"/>
        </w:trPr>
        <w:tc>
          <w:tcPr>
            <w:tcW w:w="1660" w:type="pct"/>
            <w:tcBorders>
              <w:top w:val="nil"/>
              <w:left w:val="nil"/>
              <w:bottom w:val="nil"/>
              <w:right w:val="nil"/>
            </w:tcBorders>
            <w:shd w:val="clear" w:color="auto" w:fill="auto"/>
            <w:noWrap/>
            <w:vAlign w:val="bottom"/>
            <w:hideMark/>
          </w:tcPr>
          <w:p w14:paraId="5402669A" w14:textId="2DBA31D4" w:rsidR="00000905" w:rsidRPr="00BA0F0E" w:rsidRDefault="00000905" w:rsidP="00BA0F0E">
            <w:pPr>
              <w:spacing w:after="0" w:line="240" w:lineRule="auto"/>
              <w:jc w:val="center"/>
              <w:rPr>
                <w:rFonts w:asciiTheme="majorBidi" w:eastAsia="Times New Roman" w:hAnsiTheme="majorBidi" w:cstheme="majorBidi"/>
                <w:color w:val="000000"/>
              </w:rPr>
            </w:pPr>
            <w:r w:rsidRPr="00000905">
              <w:rPr>
                <w:rFonts w:asciiTheme="majorBidi" w:eastAsia="Times New Roman" w:hAnsiTheme="majorBidi" w:cstheme="majorBidi"/>
                <w:color w:val="000000"/>
              </w:rPr>
              <w:t>external self-efficacy HMO</w:t>
            </w:r>
          </w:p>
        </w:tc>
        <w:tc>
          <w:tcPr>
            <w:tcW w:w="360" w:type="pct"/>
            <w:tcBorders>
              <w:top w:val="nil"/>
              <w:left w:val="nil"/>
              <w:bottom w:val="nil"/>
              <w:right w:val="nil"/>
            </w:tcBorders>
            <w:shd w:val="clear" w:color="auto" w:fill="auto"/>
            <w:noWrap/>
            <w:vAlign w:val="bottom"/>
            <w:hideMark/>
          </w:tcPr>
          <w:p w14:paraId="7B270A1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23BB26FE"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exter_efficacy_5</w:t>
            </w:r>
          </w:p>
        </w:tc>
        <w:tc>
          <w:tcPr>
            <w:tcW w:w="460" w:type="pct"/>
            <w:tcBorders>
              <w:top w:val="nil"/>
              <w:left w:val="nil"/>
              <w:bottom w:val="nil"/>
              <w:right w:val="nil"/>
            </w:tcBorders>
            <w:shd w:val="clear" w:color="auto" w:fill="auto"/>
            <w:noWrap/>
            <w:vAlign w:val="bottom"/>
            <w:hideMark/>
          </w:tcPr>
          <w:p w14:paraId="1B42E521"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0.9808</w:t>
            </w:r>
          </w:p>
        </w:tc>
        <w:tc>
          <w:tcPr>
            <w:tcW w:w="443" w:type="pct"/>
            <w:tcBorders>
              <w:top w:val="nil"/>
              <w:left w:val="nil"/>
              <w:bottom w:val="nil"/>
              <w:right w:val="nil"/>
            </w:tcBorders>
            <w:shd w:val="clear" w:color="auto" w:fill="auto"/>
            <w:noWrap/>
            <w:vAlign w:val="bottom"/>
            <w:hideMark/>
          </w:tcPr>
          <w:p w14:paraId="705CD62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0.0420</w:t>
            </w:r>
          </w:p>
        </w:tc>
        <w:tc>
          <w:tcPr>
            <w:tcW w:w="443" w:type="pct"/>
            <w:tcBorders>
              <w:top w:val="nil"/>
              <w:left w:val="nil"/>
              <w:bottom w:val="nil"/>
              <w:right w:val="nil"/>
            </w:tcBorders>
            <w:shd w:val="clear" w:color="auto" w:fill="auto"/>
            <w:noWrap/>
            <w:vAlign w:val="bottom"/>
            <w:hideMark/>
          </w:tcPr>
          <w:p w14:paraId="35BE23E5"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71AF79F3"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0.8262</w:t>
            </w:r>
          </w:p>
        </w:tc>
      </w:tr>
      <w:tr w:rsidR="00000905" w:rsidRPr="00000905" w14:paraId="552DD7CD" w14:textId="77777777" w:rsidTr="008F1BC3">
        <w:trPr>
          <w:trHeight w:val="300"/>
        </w:trPr>
        <w:tc>
          <w:tcPr>
            <w:tcW w:w="1660" w:type="pct"/>
            <w:tcBorders>
              <w:top w:val="nil"/>
              <w:left w:val="nil"/>
              <w:bottom w:val="nil"/>
              <w:right w:val="nil"/>
            </w:tcBorders>
            <w:shd w:val="clear" w:color="auto" w:fill="auto"/>
            <w:noWrap/>
            <w:vAlign w:val="bottom"/>
            <w:hideMark/>
          </w:tcPr>
          <w:p w14:paraId="2CF350A8"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structural model</w:t>
            </w:r>
          </w:p>
        </w:tc>
        <w:tc>
          <w:tcPr>
            <w:tcW w:w="360" w:type="pct"/>
            <w:tcBorders>
              <w:top w:val="nil"/>
              <w:left w:val="nil"/>
              <w:bottom w:val="nil"/>
              <w:right w:val="nil"/>
            </w:tcBorders>
            <w:shd w:val="clear" w:color="auto" w:fill="auto"/>
            <w:noWrap/>
            <w:vAlign w:val="bottom"/>
            <w:hideMark/>
          </w:tcPr>
          <w:p w14:paraId="0D6A117B"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p>
        </w:tc>
        <w:tc>
          <w:tcPr>
            <w:tcW w:w="1192" w:type="pct"/>
            <w:tcBorders>
              <w:top w:val="nil"/>
              <w:left w:val="nil"/>
              <w:bottom w:val="nil"/>
              <w:right w:val="nil"/>
            </w:tcBorders>
            <w:shd w:val="clear" w:color="auto" w:fill="auto"/>
            <w:noWrap/>
            <w:vAlign w:val="bottom"/>
            <w:hideMark/>
          </w:tcPr>
          <w:p w14:paraId="392D43FF"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460" w:type="pct"/>
            <w:tcBorders>
              <w:top w:val="nil"/>
              <w:left w:val="nil"/>
              <w:bottom w:val="nil"/>
              <w:right w:val="nil"/>
            </w:tcBorders>
            <w:shd w:val="clear" w:color="auto" w:fill="auto"/>
            <w:noWrap/>
            <w:vAlign w:val="bottom"/>
            <w:hideMark/>
          </w:tcPr>
          <w:p w14:paraId="5B74575B"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19482131"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25C968E7"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5AC9CF39" w14:textId="77777777" w:rsidR="00000905" w:rsidRPr="00BA0F0E" w:rsidRDefault="00000905" w:rsidP="00BA0F0E">
            <w:pPr>
              <w:spacing w:after="0" w:line="240" w:lineRule="auto"/>
              <w:jc w:val="center"/>
              <w:rPr>
                <w:rFonts w:asciiTheme="majorBidi" w:eastAsia="Times New Roman" w:hAnsiTheme="majorBidi" w:cstheme="majorBidi"/>
              </w:rPr>
            </w:pPr>
          </w:p>
        </w:tc>
      </w:tr>
      <w:tr w:rsidR="00000905" w:rsidRPr="00000905" w14:paraId="2F30F5BA" w14:textId="77777777" w:rsidTr="008F1BC3">
        <w:trPr>
          <w:trHeight w:val="300"/>
        </w:trPr>
        <w:tc>
          <w:tcPr>
            <w:tcW w:w="1660" w:type="pct"/>
            <w:tcBorders>
              <w:top w:val="nil"/>
              <w:left w:val="nil"/>
              <w:bottom w:val="nil"/>
              <w:right w:val="nil"/>
            </w:tcBorders>
            <w:shd w:val="clear" w:color="auto" w:fill="auto"/>
            <w:noWrap/>
            <w:vAlign w:val="bottom"/>
            <w:hideMark/>
          </w:tcPr>
          <w:p w14:paraId="5ABCAB4A" w14:textId="177362C1"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l</w:t>
            </w:r>
            <w:r w:rsidR="00A822EE">
              <w:rPr>
                <w:rFonts w:asciiTheme="majorBidi" w:eastAsia="Times New Roman" w:hAnsiTheme="majorBidi" w:cstheme="majorBidi"/>
                <w:b/>
                <w:bCs/>
                <w:color w:val="000000"/>
              </w:rPr>
              <w:t>eft-hand side</w:t>
            </w:r>
          </w:p>
        </w:tc>
        <w:tc>
          <w:tcPr>
            <w:tcW w:w="360" w:type="pct"/>
            <w:tcBorders>
              <w:top w:val="nil"/>
              <w:left w:val="nil"/>
              <w:bottom w:val="nil"/>
              <w:right w:val="nil"/>
            </w:tcBorders>
            <w:shd w:val="clear" w:color="auto" w:fill="auto"/>
            <w:noWrap/>
            <w:vAlign w:val="bottom"/>
            <w:hideMark/>
          </w:tcPr>
          <w:p w14:paraId="13040B3B"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op</w:t>
            </w:r>
          </w:p>
        </w:tc>
        <w:tc>
          <w:tcPr>
            <w:tcW w:w="1192" w:type="pct"/>
            <w:tcBorders>
              <w:top w:val="nil"/>
              <w:left w:val="nil"/>
              <w:bottom w:val="nil"/>
              <w:right w:val="nil"/>
            </w:tcBorders>
            <w:shd w:val="clear" w:color="auto" w:fill="auto"/>
            <w:noWrap/>
            <w:vAlign w:val="bottom"/>
            <w:hideMark/>
          </w:tcPr>
          <w:p w14:paraId="1D2F85A4" w14:textId="0ADACA77"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r</w:t>
            </w:r>
            <w:r w:rsidR="00A822EE">
              <w:rPr>
                <w:rFonts w:asciiTheme="majorBidi" w:eastAsia="Times New Roman" w:hAnsiTheme="majorBidi" w:cstheme="majorBidi"/>
                <w:b/>
                <w:bCs/>
                <w:color w:val="000000"/>
              </w:rPr>
              <w:t>ight-hand side</w:t>
            </w:r>
          </w:p>
        </w:tc>
        <w:tc>
          <w:tcPr>
            <w:tcW w:w="460" w:type="pct"/>
            <w:tcBorders>
              <w:top w:val="nil"/>
              <w:left w:val="nil"/>
              <w:bottom w:val="nil"/>
              <w:right w:val="nil"/>
            </w:tcBorders>
            <w:shd w:val="clear" w:color="auto" w:fill="auto"/>
            <w:noWrap/>
            <w:vAlign w:val="bottom"/>
            <w:hideMark/>
          </w:tcPr>
          <w:p w14:paraId="3D22460C" w14:textId="6680A58A"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est</w:t>
            </w:r>
            <w:r w:rsidR="00A822EE">
              <w:rPr>
                <w:rFonts w:asciiTheme="majorBidi" w:eastAsia="Times New Roman" w:hAnsiTheme="majorBidi" w:cstheme="majorBidi"/>
                <w:b/>
                <w:bCs/>
                <w:color w:val="000000"/>
              </w:rPr>
              <w:t>imate</w:t>
            </w:r>
          </w:p>
        </w:tc>
        <w:tc>
          <w:tcPr>
            <w:tcW w:w="443" w:type="pct"/>
            <w:tcBorders>
              <w:top w:val="nil"/>
              <w:left w:val="nil"/>
              <w:bottom w:val="nil"/>
              <w:right w:val="nil"/>
            </w:tcBorders>
            <w:shd w:val="clear" w:color="auto" w:fill="auto"/>
            <w:noWrap/>
            <w:vAlign w:val="bottom"/>
            <w:hideMark/>
          </w:tcPr>
          <w:p w14:paraId="66E61997"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se</w:t>
            </w:r>
          </w:p>
        </w:tc>
        <w:tc>
          <w:tcPr>
            <w:tcW w:w="443" w:type="pct"/>
            <w:tcBorders>
              <w:top w:val="nil"/>
              <w:left w:val="nil"/>
              <w:bottom w:val="nil"/>
              <w:right w:val="nil"/>
            </w:tcBorders>
            <w:shd w:val="clear" w:color="auto" w:fill="auto"/>
            <w:noWrap/>
            <w:vAlign w:val="bottom"/>
            <w:hideMark/>
          </w:tcPr>
          <w:p w14:paraId="123ED80C" w14:textId="4DE33381"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p</w:t>
            </w:r>
            <w:r w:rsidR="00A822EE">
              <w:rPr>
                <w:rFonts w:asciiTheme="majorBidi" w:eastAsia="Times New Roman" w:hAnsiTheme="majorBidi" w:cstheme="majorBidi"/>
                <w:b/>
                <w:bCs/>
                <w:color w:val="000000"/>
              </w:rPr>
              <w:t>-</w:t>
            </w:r>
            <w:r w:rsidRPr="00BA0F0E">
              <w:rPr>
                <w:rFonts w:asciiTheme="majorBidi" w:eastAsia="Times New Roman" w:hAnsiTheme="majorBidi" w:cstheme="majorBidi"/>
                <w:b/>
                <w:bCs/>
                <w:color w:val="000000"/>
              </w:rPr>
              <w:t>value</w:t>
            </w:r>
          </w:p>
        </w:tc>
        <w:tc>
          <w:tcPr>
            <w:tcW w:w="443" w:type="pct"/>
            <w:tcBorders>
              <w:top w:val="nil"/>
              <w:left w:val="nil"/>
              <w:bottom w:val="nil"/>
              <w:right w:val="nil"/>
            </w:tcBorders>
            <w:shd w:val="clear" w:color="auto" w:fill="auto"/>
            <w:noWrap/>
            <w:vAlign w:val="bottom"/>
            <w:hideMark/>
          </w:tcPr>
          <w:p w14:paraId="219EED7C"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std.lv</w:t>
            </w:r>
          </w:p>
        </w:tc>
      </w:tr>
      <w:tr w:rsidR="00000905" w:rsidRPr="00000905" w14:paraId="5A223D2C" w14:textId="77777777" w:rsidTr="008F1BC3">
        <w:trPr>
          <w:trHeight w:val="300"/>
        </w:trPr>
        <w:tc>
          <w:tcPr>
            <w:tcW w:w="1660" w:type="pct"/>
            <w:tcBorders>
              <w:top w:val="nil"/>
              <w:left w:val="nil"/>
              <w:bottom w:val="nil"/>
              <w:right w:val="nil"/>
            </w:tcBorders>
            <w:shd w:val="clear" w:color="auto" w:fill="auto"/>
            <w:noWrap/>
            <w:vAlign w:val="bottom"/>
            <w:hideMark/>
          </w:tcPr>
          <w:p w14:paraId="044F9C38" w14:textId="642673AB"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360" w:type="pct"/>
            <w:tcBorders>
              <w:top w:val="nil"/>
              <w:left w:val="nil"/>
              <w:bottom w:val="nil"/>
              <w:right w:val="nil"/>
            </w:tcBorders>
            <w:shd w:val="clear" w:color="auto" w:fill="auto"/>
            <w:noWrap/>
            <w:vAlign w:val="bottom"/>
            <w:hideMark/>
          </w:tcPr>
          <w:p w14:paraId="7D28B3EE"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1D8BBC61" w14:textId="17126B9A"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000905">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r w:rsidRPr="00000905">
              <w:rPr>
                <w:rFonts w:asciiTheme="majorBidi" w:eastAsia="Times New Roman" w:hAnsiTheme="majorBidi" w:cstheme="majorBidi"/>
                <w:color w:val="000000"/>
              </w:rPr>
              <w:t xml:space="preserve"> </w:t>
            </w:r>
          </w:p>
        </w:tc>
        <w:tc>
          <w:tcPr>
            <w:tcW w:w="460" w:type="pct"/>
            <w:tcBorders>
              <w:top w:val="nil"/>
              <w:left w:val="nil"/>
              <w:bottom w:val="nil"/>
              <w:right w:val="nil"/>
            </w:tcBorders>
            <w:shd w:val="clear" w:color="auto" w:fill="auto"/>
            <w:noWrap/>
            <w:vAlign w:val="bottom"/>
            <w:hideMark/>
          </w:tcPr>
          <w:p w14:paraId="23DE7375"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-0.0204</w:t>
            </w:r>
          </w:p>
        </w:tc>
        <w:tc>
          <w:tcPr>
            <w:tcW w:w="443" w:type="pct"/>
            <w:tcBorders>
              <w:top w:val="nil"/>
              <w:left w:val="nil"/>
              <w:bottom w:val="nil"/>
              <w:right w:val="nil"/>
            </w:tcBorders>
            <w:shd w:val="clear" w:color="auto" w:fill="auto"/>
            <w:noWrap/>
            <w:vAlign w:val="bottom"/>
            <w:hideMark/>
          </w:tcPr>
          <w:p w14:paraId="280024B3"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0.0946</w:t>
            </w:r>
          </w:p>
        </w:tc>
        <w:tc>
          <w:tcPr>
            <w:tcW w:w="443" w:type="pct"/>
            <w:tcBorders>
              <w:top w:val="nil"/>
              <w:left w:val="nil"/>
              <w:bottom w:val="nil"/>
              <w:right w:val="nil"/>
            </w:tcBorders>
            <w:shd w:val="clear" w:color="auto" w:fill="auto"/>
            <w:noWrap/>
            <w:vAlign w:val="bottom"/>
            <w:hideMark/>
          </w:tcPr>
          <w:p w14:paraId="381555BF"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0.8292</w:t>
            </w:r>
          </w:p>
        </w:tc>
        <w:tc>
          <w:tcPr>
            <w:tcW w:w="443" w:type="pct"/>
            <w:tcBorders>
              <w:top w:val="nil"/>
              <w:left w:val="nil"/>
              <w:bottom w:val="nil"/>
              <w:right w:val="nil"/>
            </w:tcBorders>
            <w:shd w:val="clear" w:color="auto" w:fill="auto"/>
            <w:noWrap/>
            <w:vAlign w:val="bottom"/>
            <w:hideMark/>
          </w:tcPr>
          <w:p w14:paraId="6CEAA746"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-0.0204</w:t>
            </w:r>
          </w:p>
        </w:tc>
      </w:tr>
      <w:tr w:rsidR="00000905" w:rsidRPr="00000905" w14:paraId="5DB3D615" w14:textId="77777777" w:rsidTr="008F1BC3">
        <w:trPr>
          <w:trHeight w:val="300"/>
        </w:trPr>
        <w:tc>
          <w:tcPr>
            <w:tcW w:w="1660" w:type="pct"/>
            <w:tcBorders>
              <w:top w:val="nil"/>
              <w:left w:val="nil"/>
              <w:bottom w:val="nil"/>
              <w:right w:val="nil"/>
            </w:tcBorders>
            <w:shd w:val="clear" w:color="auto" w:fill="auto"/>
            <w:noWrap/>
            <w:vAlign w:val="bottom"/>
            <w:hideMark/>
          </w:tcPr>
          <w:p w14:paraId="6E91B485" w14:textId="30876878"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360" w:type="pct"/>
            <w:tcBorders>
              <w:top w:val="nil"/>
              <w:left w:val="nil"/>
              <w:bottom w:val="nil"/>
              <w:right w:val="nil"/>
            </w:tcBorders>
            <w:shd w:val="clear" w:color="auto" w:fill="auto"/>
            <w:noWrap/>
            <w:vAlign w:val="bottom"/>
            <w:hideMark/>
          </w:tcPr>
          <w:p w14:paraId="66C755F7"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0839C41E" w14:textId="55A4C62B"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000905">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60" w:type="pct"/>
            <w:tcBorders>
              <w:top w:val="nil"/>
              <w:left w:val="nil"/>
              <w:bottom w:val="nil"/>
              <w:right w:val="nil"/>
            </w:tcBorders>
            <w:shd w:val="clear" w:color="auto" w:fill="auto"/>
            <w:noWrap/>
            <w:vAlign w:val="bottom"/>
            <w:hideMark/>
          </w:tcPr>
          <w:p w14:paraId="5625936A"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-0.2582</w:t>
            </w:r>
          </w:p>
        </w:tc>
        <w:tc>
          <w:tcPr>
            <w:tcW w:w="443" w:type="pct"/>
            <w:tcBorders>
              <w:top w:val="nil"/>
              <w:left w:val="nil"/>
              <w:bottom w:val="nil"/>
              <w:right w:val="nil"/>
            </w:tcBorders>
            <w:shd w:val="clear" w:color="auto" w:fill="auto"/>
            <w:noWrap/>
            <w:vAlign w:val="bottom"/>
            <w:hideMark/>
          </w:tcPr>
          <w:p w14:paraId="7A953374"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0.0916</w:t>
            </w:r>
          </w:p>
        </w:tc>
        <w:tc>
          <w:tcPr>
            <w:tcW w:w="443" w:type="pct"/>
            <w:tcBorders>
              <w:top w:val="nil"/>
              <w:left w:val="nil"/>
              <w:bottom w:val="nil"/>
              <w:right w:val="nil"/>
            </w:tcBorders>
            <w:shd w:val="clear" w:color="auto" w:fill="auto"/>
            <w:noWrap/>
            <w:vAlign w:val="bottom"/>
            <w:hideMark/>
          </w:tcPr>
          <w:p w14:paraId="698FF151"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0.0048</w:t>
            </w:r>
          </w:p>
        </w:tc>
        <w:tc>
          <w:tcPr>
            <w:tcW w:w="443" w:type="pct"/>
            <w:tcBorders>
              <w:top w:val="nil"/>
              <w:left w:val="nil"/>
              <w:bottom w:val="nil"/>
              <w:right w:val="nil"/>
            </w:tcBorders>
            <w:shd w:val="clear" w:color="auto" w:fill="auto"/>
            <w:noWrap/>
            <w:vAlign w:val="bottom"/>
            <w:hideMark/>
          </w:tcPr>
          <w:p w14:paraId="500F8B7C"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-0.2582</w:t>
            </w:r>
          </w:p>
        </w:tc>
      </w:tr>
      <w:tr w:rsidR="00000905" w:rsidRPr="00000905" w14:paraId="6F0B260E" w14:textId="77777777" w:rsidTr="008F1BC3">
        <w:trPr>
          <w:trHeight w:val="300"/>
        </w:trPr>
        <w:tc>
          <w:tcPr>
            <w:tcW w:w="1660" w:type="pct"/>
            <w:tcBorders>
              <w:top w:val="nil"/>
              <w:left w:val="nil"/>
              <w:bottom w:val="nil"/>
              <w:right w:val="nil"/>
            </w:tcBorders>
            <w:shd w:val="clear" w:color="auto" w:fill="auto"/>
            <w:noWrap/>
            <w:vAlign w:val="bottom"/>
            <w:hideMark/>
          </w:tcPr>
          <w:p w14:paraId="5728D645" w14:textId="33F06986"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360" w:type="pct"/>
            <w:tcBorders>
              <w:top w:val="nil"/>
              <w:left w:val="nil"/>
              <w:bottom w:val="nil"/>
              <w:right w:val="nil"/>
            </w:tcBorders>
            <w:shd w:val="clear" w:color="auto" w:fill="auto"/>
            <w:noWrap/>
            <w:vAlign w:val="bottom"/>
            <w:hideMark/>
          </w:tcPr>
          <w:p w14:paraId="54B0EB75"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2245D1E7" w14:textId="6DAD8B94"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gender</w:t>
            </w:r>
            <w:r w:rsidRPr="00000905">
              <w:rPr>
                <w:rFonts w:asciiTheme="majorBidi" w:eastAsia="Times New Roman" w:hAnsiTheme="majorBidi" w:cstheme="majorBidi"/>
                <w:color w:val="000000"/>
              </w:rPr>
              <w:t xml:space="preserve"> (woman)</w:t>
            </w:r>
          </w:p>
        </w:tc>
        <w:tc>
          <w:tcPr>
            <w:tcW w:w="460" w:type="pct"/>
            <w:tcBorders>
              <w:top w:val="nil"/>
              <w:left w:val="nil"/>
              <w:bottom w:val="nil"/>
              <w:right w:val="nil"/>
            </w:tcBorders>
            <w:shd w:val="clear" w:color="auto" w:fill="auto"/>
            <w:noWrap/>
            <w:vAlign w:val="bottom"/>
            <w:hideMark/>
          </w:tcPr>
          <w:p w14:paraId="69C8BCCD"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0.1995</w:t>
            </w:r>
          </w:p>
        </w:tc>
        <w:tc>
          <w:tcPr>
            <w:tcW w:w="443" w:type="pct"/>
            <w:tcBorders>
              <w:top w:val="nil"/>
              <w:left w:val="nil"/>
              <w:bottom w:val="nil"/>
              <w:right w:val="nil"/>
            </w:tcBorders>
            <w:shd w:val="clear" w:color="auto" w:fill="auto"/>
            <w:noWrap/>
            <w:vAlign w:val="bottom"/>
            <w:hideMark/>
          </w:tcPr>
          <w:p w14:paraId="54FFFF47"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0.0847</w:t>
            </w:r>
          </w:p>
        </w:tc>
        <w:tc>
          <w:tcPr>
            <w:tcW w:w="443" w:type="pct"/>
            <w:tcBorders>
              <w:top w:val="nil"/>
              <w:left w:val="nil"/>
              <w:bottom w:val="nil"/>
              <w:right w:val="nil"/>
            </w:tcBorders>
            <w:shd w:val="clear" w:color="auto" w:fill="auto"/>
            <w:noWrap/>
            <w:vAlign w:val="bottom"/>
            <w:hideMark/>
          </w:tcPr>
          <w:p w14:paraId="70912993"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0.0185</w:t>
            </w:r>
          </w:p>
        </w:tc>
        <w:tc>
          <w:tcPr>
            <w:tcW w:w="443" w:type="pct"/>
            <w:tcBorders>
              <w:top w:val="nil"/>
              <w:left w:val="nil"/>
              <w:bottom w:val="nil"/>
              <w:right w:val="nil"/>
            </w:tcBorders>
            <w:shd w:val="clear" w:color="auto" w:fill="auto"/>
            <w:noWrap/>
            <w:vAlign w:val="bottom"/>
            <w:hideMark/>
          </w:tcPr>
          <w:p w14:paraId="3DEBCDAA"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0.1995</w:t>
            </w:r>
          </w:p>
        </w:tc>
      </w:tr>
      <w:tr w:rsidR="00000905" w:rsidRPr="00000905" w14:paraId="3EE6B615" w14:textId="77777777" w:rsidTr="008F1BC3">
        <w:trPr>
          <w:trHeight w:val="300"/>
        </w:trPr>
        <w:tc>
          <w:tcPr>
            <w:tcW w:w="1660" w:type="pct"/>
            <w:tcBorders>
              <w:top w:val="nil"/>
              <w:left w:val="nil"/>
              <w:bottom w:val="nil"/>
              <w:right w:val="nil"/>
            </w:tcBorders>
            <w:shd w:val="clear" w:color="auto" w:fill="auto"/>
            <w:noWrap/>
            <w:vAlign w:val="bottom"/>
            <w:hideMark/>
          </w:tcPr>
          <w:p w14:paraId="19BFD5FC" w14:textId="75FD639F"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360" w:type="pct"/>
            <w:tcBorders>
              <w:top w:val="nil"/>
              <w:left w:val="nil"/>
              <w:bottom w:val="nil"/>
              <w:right w:val="nil"/>
            </w:tcBorders>
            <w:shd w:val="clear" w:color="auto" w:fill="auto"/>
            <w:noWrap/>
            <w:vAlign w:val="bottom"/>
            <w:hideMark/>
          </w:tcPr>
          <w:p w14:paraId="6F80D16D"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3BEF3B3C" w14:textId="1FE7AAAC"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income</w:t>
            </w:r>
          </w:p>
        </w:tc>
        <w:tc>
          <w:tcPr>
            <w:tcW w:w="460" w:type="pct"/>
            <w:tcBorders>
              <w:top w:val="nil"/>
              <w:left w:val="nil"/>
              <w:bottom w:val="nil"/>
              <w:right w:val="nil"/>
            </w:tcBorders>
            <w:shd w:val="clear" w:color="auto" w:fill="auto"/>
            <w:noWrap/>
            <w:vAlign w:val="bottom"/>
            <w:hideMark/>
          </w:tcPr>
          <w:p w14:paraId="5F32519D"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-0.0245</w:t>
            </w:r>
          </w:p>
        </w:tc>
        <w:tc>
          <w:tcPr>
            <w:tcW w:w="443" w:type="pct"/>
            <w:tcBorders>
              <w:top w:val="nil"/>
              <w:left w:val="nil"/>
              <w:bottom w:val="nil"/>
              <w:right w:val="nil"/>
            </w:tcBorders>
            <w:shd w:val="clear" w:color="auto" w:fill="auto"/>
            <w:noWrap/>
            <w:vAlign w:val="bottom"/>
            <w:hideMark/>
          </w:tcPr>
          <w:p w14:paraId="2871E0E8"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0.0370</w:t>
            </w:r>
          </w:p>
        </w:tc>
        <w:tc>
          <w:tcPr>
            <w:tcW w:w="443" w:type="pct"/>
            <w:tcBorders>
              <w:top w:val="nil"/>
              <w:left w:val="nil"/>
              <w:bottom w:val="nil"/>
              <w:right w:val="nil"/>
            </w:tcBorders>
            <w:shd w:val="clear" w:color="auto" w:fill="auto"/>
            <w:noWrap/>
            <w:vAlign w:val="bottom"/>
            <w:hideMark/>
          </w:tcPr>
          <w:p w14:paraId="002AA1FB"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0.5078</w:t>
            </w:r>
          </w:p>
        </w:tc>
        <w:tc>
          <w:tcPr>
            <w:tcW w:w="443" w:type="pct"/>
            <w:tcBorders>
              <w:top w:val="nil"/>
              <w:left w:val="nil"/>
              <w:bottom w:val="nil"/>
              <w:right w:val="nil"/>
            </w:tcBorders>
            <w:shd w:val="clear" w:color="auto" w:fill="auto"/>
            <w:noWrap/>
            <w:vAlign w:val="bottom"/>
            <w:hideMark/>
          </w:tcPr>
          <w:p w14:paraId="059E7E15"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-0.0245</w:t>
            </w:r>
          </w:p>
        </w:tc>
      </w:tr>
      <w:tr w:rsidR="00000905" w:rsidRPr="00000905" w14:paraId="44CAFE59" w14:textId="77777777" w:rsidTr="008F1BC3">
        <w:trPr>
          <w:trHeight w:val="300"/>
        </w:trPr>
        <w:tc>
          <w:tcPr>
            <w:tcW w:w="1660" w:type="pct"/>
            <w:tcBorders>
              <w:top w:val="nil"/>
              <w:left w:val="nil"/>
              <w:bottom w:val="nil"/>
              <w:right w:val="nil"/>
            </w:tcBorders>
            <w:shd w:val="clear" w:color="auto" w:fill="auto"/>
            <w:noWrap/>
            <w:vAlign w:val="bottom"/>
            <w:hideMark/>
          </w:tcPr>
          <w:p w14:paraId="33E41A06" w14:textId="64CC91F4"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000905">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360" w:type="pct"/>
            <w:tcBorders>
              <w:top w:val="nil"/>
              <w:left w:val="nil"/>
              <w:bottom w:val="nil"/>
              <w:right w:val="nil"/>
            </w:tcBorders>
            <w:shd w:val="clear" w:color="auto" w:fill="auto"/>
            <w:noWrap/>
            <w:vAlign w:val="bottom"/>
            <w:hideMark/>
          </w:tcPr>
          <w:p w14:paraId="50C71C37"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01924120" w14:textId="191DC2D4"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000905">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460" w:type="pct"/>
            <w:tcBorders>
              <w:top w:val="nil"/>
              <w:left w:val="nil"/>
              <w:bottom w:val="nil"/>
              <w:right w:val="nil"/>
            </w:tcBorders>
            <w:shd w:val="clear" w:color="auto" w:fill="auto"/>
            <w:noWrap/>
            <w:vAlign w:val="bottom"/>
            <w:hideMark/>
          </w:tcPr>
          <w:p w14:paraId="3F84F2B2"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0.2709</w:t>
            </w:r>
          </w:p>
        </w:tc>
        <w:tc>
          <w:tcPr>
            <w:tcW w:w="443" w:type="pct"/>
            <w:tcBorders>
              <w:top w:val="nil"/>
              <w:left w:val="nil"/>
              <w:bottom w:val="nil"/>
              <w:right w:val="nil"/>
            </w:tcBorders>
            <w:shd w:val="clear" w:color="auto" w:fill="auto"/>
            <w:noWrap/>
            <w:vAlign w:val="bottom"/>
            <w:hideMark/>
          </w:tcPr>
          <w:p w14:paraId="6A5F62DD"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0.0708</w:t>
            </w:r>
          </w:p>
        </w:tc>
        <w:tc>
          <w:tcPr>
            <w:tcW w:w="443" w:type="pct"/>
            <w:tcBorders>
              <w:top w:val="nil"/>
              <w:left w:val="nil"/>
              <w:bottom w:val="nil"/>
              <w:right w:val="nil"/>
            </w:tcBorders>
            <w:shd w:val="clear" w:color="auto" w:fill="auto"/>
            <w:noWrap/>
            <w:vAlign w:val="bottom"/>
            <w:hideMark/>
          </w:tcPr>
          <w:p w14:paraId="6002D70F"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0.0001</w:t>
            </w:r>
          </w:p>
        </w:tc>
        <w:tc>
          <w:tcPr>
            <w:tcW w:w="443" w:type="pct"/>
            <w:tcBorders>
              <w:top w:val="nil"/>
              <w:left w:val="nil"/>
              <w:bottom w:val="nil"/>
              <w:right w:val="nil"/>
            </w:tcBorders>
            <w:shd w:val="clear" w:color="auto" w:fill="auto"/>
            <w:noWrap/>
            <w:vAlign w:val="bottom"/>
            <w:hideMark/>
          </w:tcPr>
          <w:p w14:paraId="2E504776"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0.3206</w:t>
            </w:r>
          </w:p>
        </w:tc>
      </w:tr>
      <w:tr w:rsidR="00000905" w:rsidRPr="00000905" w14:paraId="25E21387" w14:textId="77777777" w:rsidTr="008F1BC3">
        <w:trPr>
          <w:trHeight w:val="300"/>
        </w:trPr>
        <w:tc>
          <w:tcPr>
            <w:tcW w:w="1660" w:type="pct"/>
            <w:tcBorders>
              <w:top w:val="nil"/>
              <w:left w:val="nil"/>
              <w:bottom w:val="nil"/>
              <w:right w:val="nil"/>
            </w:tcBorders>
            <w:shd w:val="clear" w:color="auto" w:fill="auto"/>
            <w:noWrap/>
            <w:vAlign w:val="bottom"/>
            <w:hideMark/>
          </w:tcPr>
          <w:p w14:paraId="3A8C7D24" w14:textId="2EBE413C"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000905">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360" w:type="pct"/>
            <w:tcBorders>
              <w:top w:val="nil"/>
              <w:left w:val="nil"/>
              <w:bottom w:val="nil"/>
              <w:right w:val="nil"/>
            </w:tcBorders>
            <w:shd w:val="clear" w:color="auto" w:fill="auto"/>
            <w:noWrap/>
            <w:vAlign w:val="bottom"/>
            <w:hideMark/>
          </w:tcPr>
          <w:p w14:paraId="3AA99BA1"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17C44941" w14:textId="0277FFE8"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000905">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60" w:type="pct"/>
            <w:tcBorders>
              <w:top w:val="nil"/>
              <w:left w:val="nil"/>
              <w:bottom w:val="nil"/>
              <w:right w:val="nil"/>
            </w:tcBorders>
            <w:shd w:val="clear" w:color="auto" w:fill="auto"/>
            <w:noWrap/>
            <w:vAlign w:val="bottom"/>
            <w:hideMark/>
          </w:tcPr>
          <w:p w14:paraId="547AB9EF"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-0.1501</w:t>
            </w:r>
          </w:p>
        </w:tc>
        <w:tc>
          <w:tcPr>
            <w:tcW w:w="443" w:type="pct"/>
            <w:tcBorders>
              <w:top w:val="nil"/>
              <w:left w:val="nil"/>
              <w:bottom w:val="nil"/>
              <w:right w:val="nil"/>
            </w:tcBorders>
            <w:shd w:val="clear" w:color="auto" w:fill="auto"/>
            <w:noWrap/>
            <w:vAlign w:val="bottom"/>
            <w:hideMark/>
          </w:tcPr>
          <w:p w14:paraId="033BFA0B"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0.0685</w:t>
            </w:r>
          </w:p>
        </w:tc>
        <w:tc>
          <w:tcPr>
            <w:tcW w:w="443" w:type="pct"/>
            <w:tcBorders>
              <w:top w:val="nil"/>
              <w:left w:val="nil"/>
              <w:bottom w:val="nil"/>
              <w:right w:val="nil"/>
            </w:tcBorders>
            <w:shd w:val="clear" w:color="auto" w:fill="auto"/>
            <w:noWrap/>
            <w:vAlign w:val="bottom"/>
            <w:hideMark/>
          </w:tcPr>
          <w:p w14:paraId="669F44DD"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0.0284</w:t>
            </w:r>
          </w:p>
        </w:tc>
        <w:tc>
          <w:tcPr>
            <w:tcW w:w="443" w:type="pct"/>
            <w:tcBorders>
              <w:top w:val="nil"/>
              <w:left w:val="nil"/>
              <w:bottom w:val="nil"/>
              <w:right w:val="nil"/>
            </w:tcBorders>
            <w:shd w:val="clear" w:color="auto" w:fill="auto"/>
            <w:noWrap/>
            <w:vAlign w:val="bottom"/>
            <w:hideMark/>
          </w:tcPr>
          <w:p w14:paraId="4EA3D8E3"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-0.1777</w:t>
            </w:r>
          </w:p>
        </w:tc>
      </w:tr>
      <w:tr w:rsidR="00000905" w:rsidRPr="00000905" w14:paraId="25F86FF8" w14:textId="77777777" w:rsidTr="008F1BC3">
        <w:trPr>
          <w:trHeight w:val="300"/>
        </w:trPr>
        <w:tc>
          <w:tcPr>
            <w:tcW w:w="1660" w:type="pct"/>
            <w:tcBorders>
              <w:top w:val="nil"/>
              <w:left w:val="nil"/>
              <w:bottom w:val="nil"/>
              <w:right w:val="nil"/>
            </w:tcBorders>
            <w:shd w:val="clear" w:color="auto" w:fill="auto"/>
            <w:noWrap/>
            <w:vAlign w:val="bottom"/>
            <w:hideMark/>
          </w:tcPr>
          <w:p w14:paraId="6D13F151" w14:textId="030DAA8C"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360" w:type="pct"/>
            <w:tcBorders>
              <w:top w:val="nil"/>
              <w:left w:val="nil"/>
              <w:bottom w:val="nil"/>
              <w:right w:val="nil"/>
            </w:tcBorders>
            <w:shd w:val="clear" w:color="auto" w:fill="auto"/>
            <w:noWrap/>
            <w:vAlign w:val="bottom"/>
            <w:hideMark/>
          </w:tcPr>
          <w:p w14:paraId="311D9102"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5650D8CF" w14:textId="4FB77436"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000905">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460" w:type="pct"/>
            <w:tcBorders>
              <w:top w:val="nil"/>
              <w:left w:val="nil"/>
              <w:bottom w:val="nil"/>
              <w:right w:val="nil"/>
            </w:tcBorders>
            <w:shd w:val="clear" w:color="auto" w:fill="auto"/>
            <w:noWrap/>
            <w:vAlign w:val="bottom"/>
            <w:hideMark/>
          </w:tcPr>
          <w:p w14:paraId="1CECAB12"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0.2769</w:t>
            </w:r>
          </w:p>
        </w:tc>
        <w:tc>
          <w:tcPr>
            <w:tcW w:w="443" w:type="pct"/>
            <w:tcBorders>
              <w:top w:val="nil"/>
              <w:left w:val="nil"/>
              <w:bottom w:val="nil"/>
              <w:right w:val="nil"/>
            </w:tcBorders>
            <w:shd w:val="clear" w:color="auto" w:fill="auto"/>
            <w:noWrap/>
            <w:vAlign w:val="bottom"/>
            <w:hideMark/>
          </w:tcPr>
          <w:p w14:paraId="3E6B93B3"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0.0533</w:t>
            </w:r>
          </w:p>
        </w:tc>
        <w:tc>
          <w:tcPr>
            <w:tcW w:w="443" w:type="pct"/>
            <w:tcBorders>
              <w:top w:val="nil"/>
              <w:left w:val="nil"/>
              <w:bottom w:val="nil"/>
              <w:right w:val="nil"/>
            </w:tcBorders>
            <w:shd w:val="clear" w:color="auto" w:fill="auto"/>
            <w:noWrap/>
            <w:vAlign w:val="bottom"/>
            <w:hideMark/>
          </w:tcPr>
          <w:p w14:paraId="79590395"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7798435E"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0.2340</w:t>
            </w:r>
          </w:p>
        </w:tc>
      </w:tr>
      <w:tr w:rsidR="00000905" w:rsidRPr="00000905" w14:paraId="7A56EEE0" w14:textId="77777777" w:rsidTr="008F1BC3">
        <w:trPr>
          <w:trHeight w:val="300"/>
        </w:trPr>
        <w:tc>
          <w:tcPr>
            <w:tcW w:w="1660" w:type="pct"/>
            <w:tcBorders>
              <w:top w:val="nil"/>
              <w:left w:val="nil"/>
              <w:bottom w:val="nil"/>
              <w:right w:val="nil"/>
            </w:tcBorders>
            <w:shd w:val="clear" w:color="auto" w:fill="auto"/>
            <w:noWrap/>
            <w:vAlign w:val="bottom"/>
            <w:hideMark/>
          </w:tcPr>
          <w:p w14:paraId="46EC3F1B" w14:textId="7262D0F9" w:rsidR="00000905" w:rsidRPr="00BA0F0E" w:rsidRDefault="00000905" w:rsidP="00377471">
            <w:pPr>
              <w:spacing w:after="0" w:line="240" w:lineRule="auto"/>
              <w:jc w:val="center"/>
              <w:rPr>
                <w:rFonts w:asciiTheme="majorBidi" w:eastAsia="Times New Roman" w:hAnsiTheme="majorBidi" w:cstheme="majorBidi"/>
                <w:color w:val="000000"/>
              </w:rPr>
            </w:pPr>
            <w:r w:rsidRPr="00000905">
              <w:rPr>
                <w:rFonts w:asciiTheme="majorBidi" w:eastAsia="Times New Roman" w:hAnsiTheme="majorBidi" w:cstheme="majorBidi"/>
                <w:color w:val="000000"/>
              </w:rPr>
              <w:t>external self-efficacy HMO</w:t>
            </w:r>
          </w:p>
        </w:tc>
        <w:tc>
          <w:tcPr>
            <w:tcW w:w="360" w:type="pct"/>
            <w:tcBorders>
              <w:top w:val="nil"/>
              <w:left w:val="nil"/>
              <w:bottom w:val="nil"/>
              <w:right w:val="nil"/>
            </w:tcBorders>
            <w:shd w:val="clear" w:color="auto" w:fill="auto"/>
            <w:noWrap/>
            <w:vAlign w:val="bottom"/>
            <w:hideMark/>
          </w:tcPr>
          <w:p w14:paraId="703DC99E"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0D6CB84C" w14:textId="210B7CBB"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000905">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460" w:type="pct"/>
            <w:tcBorders>
              <w:top w:val="nil"/>
              <w:left w:val="nil"/>
              <w:bottom w:val="nil"/>
              <w:right w:val="nil"/>
            </w:tcBorders>
            <w:shd w:val="clear" w:color="auto" w:fill="auto"/>
            <w:noWrap/>
            <w:vAlign w:val="bottom"/>
            <w:hideMark/>
          </w:tcPr>
          <w:p w14:paraId="1FD8C95A"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-0.1142</w:t>
            </w:r>
          </w:p>
        </w:tc>
        <w:tc>
          <w:tcPr>
            <w:tcW w:w="443" w:type="pct"/>
            <w:tcBorders>
              <w:top w:val="nil"/>
              <w:left w:val="nil"/>
              <w:bottom w:val="nil"/>
              <w:right w:val="nil"/>
            </w:tcBorders>
            <w:shd w:val="clear" w:color="auto" w:fill="auto"/>
            <w:noWrap/>
            <w:vAlign w:val="bottom"/>
            <w:hideMark/>
          </w:tcPr>
          <w:p w14:paraId="5AB141E8"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0.0712</w:t>
            </w:r>
          </w:p>
        </w:tc>
        <w:tc>
          <w:tcPr>
            <w:tcW w:w="443" w:type="pct"/>
            <w:tcBorders>
              <w:top w:val="nil"/>
              <w:left w:val="nil"/>
              <w:bottom w:val="nil"/>
              <w:right w:val="nil"/>
            </w:tcBorders>
            <w:shd w:val="clear" w:color="auto" w:fill="auto"/>
            <w:noWrap/>
            <w:vAlign w:val="bottom"/>
            <w:hideMark/>
          </w:tcPr>
          <w:p w14:paraId="21CF19D6"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0.1087</w:t>
            </w:r>
          </w:p>
        </w:tc>
        <w:tc>
          <w:tcPr>
            <w:tcW w:w="443" w:type="pct"/>
            <w:tcBorders>
              <w:top w:val="nil"/>
              <w:left w:val="nil"/>
              <w:bottom w:val="nil"/>
              <w:right w:val="nil"/>
            </w:tcBorders>
            <w:shd w:val="clear" w:color="auto" w:fill="auto"/>
            <w:noWrap/>
            <w:vAlign w:val="bottom"/>
            <w:hideMark/>
          </w:tcPr>
          <w:p w14:paraId="5A46ECD5"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-0.1355</w:t>
            </w:r>
          </w:p>
        </w:tc>
      </w:tr>
      <w:tr w:rsidR="00000905" w:rsidRPr="00000905" w14:paraId="4B37A440" w14:textId="77777777" w:rsidTr="008F1BC3">
        <w:trPr>
          <w:trHeight w:val="300"/>
        </w:trPr>
        <w:tc>
          <w:tcPr>
            <w:tcW w:w="1660" w:type="pct"/>
            <w:tcBorders>
              <w:top w:val="nil"/>
              <w:left w:val="nil"/>
              <w:bottom w:val="nil"/>
              <w:right w:val="nil"/>
            </w:tcBorders>
            <w:shd w:val="clear" w:color="auto" w:fill="auto"/>
            <w:noWrap/>
            <w:vAlign w:val="bottom"/>
            <w:hideMark/>
          </w:tcPr>
          <w:p w14:paraId="7416F3CB" w14:textId="67B78209" w:rsidR="00000905" w:rsidRPr="00BA0F0E" w:rsidRDefault="00000905" w:rsidP="00377471">
            <w:pPr>
              <w:spacing w:after="0" w:line="240" w:lineRule="auto"/>
              <w:jc w:val="center"/>
              <w:rPr>
                <w:rFonts w:asciiTheme="majorBidi" w:eastAsia="Times New Roman" w:hAnsiTheme="majorBidi" w:cstheme="majorBidi"/>
                <w:color w:val="000000"/>
              </w:rPr>
            </w:pPr>
            <w:r w:rsidRPr="00000905">
              <w:rPr>
                <w:rFonts w:asciiTheme="majorBidi" w:eastAsia="Times New Roman" w:hAnsiTheme="majorBidi" w:cstheme="majorBidi"/>
                <w:color w:val="000000"/>
              </w:rPr>
              <w:t>external self-efficacy HMO</w:t>
            </w:r>
          </w:p>
        </w:tc>
        <w:tc>
          <w:tcPr>
            <w:tcW w:w="360" w:type="pct"/>
            <w:tcBorders>
              <w:top w:val="nil"/>
              <w:left w:val="nil"/>
              <w:bottom w:val="nil"/>
              <w:right w:val="nil"/>
            </w:tcBorders>
            <w:shd w:val="clear" w:color="auto" w:fill="auto"/>
            <w:noWrap/>
            <w:vAlign w:val="bottom"/>
            <w:hideMark/>
          </w:tcPr>
          <w:p w14:paraId="2F93ACA8"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4F5370E3" w14:textId="76864C73" w:rsidR="00000905" w:rsidRPr="00BA0F0E"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000905">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60" w:type="pct"/>
            <w:tcBorders>
              <w:top w:val="nil"/>
              <w:left w:val="nil"/>
              <w:bottom w:val="nil"/>
              <w:right w:val="nil"/>
            </w:tcBorders>
            <w:shd w:val="clear" w:color="auto" w:fill="auto"/>
            <w:noWrap/>
            <w:vAlign w:val="bottom"/>
            <w:hideMark/>
          </w:tcPr>
          <w:p w14:paraId="6362AB34"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-0.0297</w:t>
            </w:r>
          </w:p>
        </w:tc>
        <w:tc>
          <w:tcPr>
            <w:tcW w:w="443" w:type="pct"/>
            <w:tcBorders>
              <w:top w:val="nil"/>
              <w:left w:val="nil"/>
              <w:bottom w:val="nil"/>
              <w:right w:val="nil"/>
            </w:tcBorders>
            <w:shd w:val="clear" w:color="auto" w:fill="auto"/>
            <w:noWrap/>
            <w:vAlign w:val="bottom"/>
            <w:hideMark/>
          </w:tcPr>
          <w:p w14:paraId="5B4ED14A"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0.0691</w:t>
            </w:r>
          </w:p>
        </w:tc>
        <w:tc>
          <w:tcPr>
            <w:tcW w:w="443" w:type="pct"/>
            <w:tcBorders>
              <w:top w:val="nil"/>
              <w:left w:val="nil"/>
              <w:bottom w:val="nil"/>
              <w:right w:val="nil"/>
            </w:tcBorders>
            <w:shd w:val="clear" w:color="auto" w:fill="auto"/>
            <w:noWrap/>
            <w:vAlign w:val="bottom"/>
            <w:hideMark/>
          </w:tcPr>
          <w:p w14:paraId="547B27E8"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0.6676</w:t>
            </w:r>
          </w:p>
        </w:tc>
        <w:tc>
          <w:tcPr>
            <w:tcW w:w="443" w:type="pct"/>
            <w:tcBorders>
              <w:top w:val="nil"/>
              <w:left w:val="nil"/>
              <w:bottom w:val="nil"/>
              <w:right w:val="nil"/>
            </w:tcBorders>
            <w:shd w:val="clear" w:color="auto" w:fill="auto"/>
            <w:noWrap/>
            <w:vAlign w:val="bottom"/>
            <w:hideMark/>
          </w:tcPr>
          <w:p w14:paraId="4DF89EF9"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-0.0352</w:t>
            </w:r>
          </w:p>
        </w:tc>
      </w:tr>
      <w:tr w:rsidR="00000905" w:rsidRPr="00000905" w14:paraId="77D9EB3B" w14:textId="77777777" w:rsidTr="008F1BC3">
        <w:trPr>
          <w:trHeight w:val="300"/>
        </w:trPr>
        <w:tc>
          <w:tcPr>
            <w:tcW w:w="1660" w:type="pct"/>
            <w:tcBorders>
              <w:top w:val="nil"/>
              <w:left w:val="nil"/>
              <w:bottom w:val="nil"/>
              <w:right w:val="nil"/>
            </w:tcBorders>
            <w:shd w:val="clear" w:color="auto" w:fill="auto"/>
            <w:noWrap/>
            <w:vAlign w:val="bottom"/>
            <w:hideMark/>
          </w:tcPr>
          <w:p w14:paraId="52DFF750" w14:textId="77777777" w:rsidR="00000905" w:rsidRDefault="00000905" w:rsidP="00377471">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p w14:paraId="30A50158" w14:textId="1D369ADE" w:rsidR="00457631" w:rsidRPr="00BA0F0E" w:rsidRDefault="00457631" w:rsidP="00377471">
            <w:pPr>
              <w:spacing w:after="0" w:line="240" w:lineRule="auto"/>
              <w:jc w:val="center"/>
              <w:rPr>
                <w:rFonts w:asciiTheme="majorBidi" w:eastAsia="Times New Roman" w:hAnsiTheme="majorBidi" w:cstheme="majorBidi"/>
                <w:color w:val="000000"/>
              </w:rPr>
            </w:pPr>
          </w:p>
        </w:tc>
        <w:tc>
          <w:tcPr>
            <w:tcW w:w="360" w:type="pct"/>
            <w:tcBorders>
              <w:top w:val="nil"/>
              <w:left w:val="nil"/>
              <w:bottom w:val="nil"/>
              <w:right w:val="nil"/>
            </w:tcBorders>
            <w:shd w:val="clear" w:color="auto" w:fill="auto"/>
            <w:noWrap/>
            <w:vAlign w:val="bottom"/>
            <w:hideMark/>
          </w:tcPr>
          <w:p w14:paraId="45315B7E"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118FD867" w14:textId="59F69B84" w:rsidR="00000905" w:rsidRPr="00BA0F0E" w:rsidRDefault="00000905" w:rsidP="00377471">
            <w:pPr>
              <w:spacing w:after="0" w:line="240" w:lineRule="auto"/>
              <w:jc w:val="center"/>
              <w:rPr>
                <w:rFonts w:asciiTheme="majorBidi" w:eastAsia="Times New Roman" w:hAnsiTheme="majorBidi" w:cstheme="majorBidi"/>
                <w:color w:val="000000"/>
              </w:rPr>
            </w:pPr>
            <w:r w:rsidRPr="00000905">
              <w:rPr>
                <w:rFonts w:asciiTheme="majorBidi" w:eastAsia="Times New Roman" w:hAnsiTheme="majorBidi" w:cstheme="majorBidi"/>
                <w:color w:val="000000"/>
              </w:rPr>
              <w:t>external self-efficacy HMO</w:t>
            </w:r>
          </w:p>
        </w:tc>
        <w:tc>
          <w:tcPr>
            <w:tcW w:w="460" w:type="pct"/>
            <w:tcBorders>
              <w:top w:val="nil"/>
              <w:left w:val="nil"/>
              <w:bottom w:val="nil"/>
              <w:right w:val="nil"/>
            </w:tcBorders>
            <w:shd w:val="clear" w:color="auto" w:fill="auto"/>
            <w:noWrap/>
            <w:vAlign w:val="bottom"/>
            <w:hideMark/>
          </w:tcPr>
          <w:p w14:paraId="470FA706"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0.0803</w:t>
            </w:r>
          </w:p>
        </w:tc>
        <w:tc>
          <w:tcPr>
            <w:tcW w:w="443" w:type="pct"/>
            <w:tcBorders>
              <w:top w:val="nil"/>
              <w:left w:val="nil"/>
              <w:bottom w:val="nil"/>
              <w:right w:val="nil"/>
            </w:tcBorders>
            <w:shd w:val="clear" w:color="auto" w:fill="auto"/>
            <w:noWrap/>
            <w:vAlign w:val="bottom"/>
            <w:hideMark/>
          </w:tcPr>
          <w:p w14:paraId="3E877DFA"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0.0527</w:t>
            </w:r>
          </w:p>
        </w:tc>
        <w:tc>
          <w:tcPr>
            <w:tcW w:w="443" w:type="pct"/>
            <w:tcBorders>
              <w:top w:val="nil"/>
              <w:left w:val="nil"/>
              <w:bottom w:val="nil"/>
              <w:right w:val="nil"/>
            </w:tcBorders>
            <w:shd w:val="clear" w:color="auto" w:fill="auto"/>
            <w:noWrap/>
            <w:vAlign w:val="bottom"/>
            <w:hideMark/>
          </w:tcPr>
          <w:p w14:paraId="557BEB23"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0.1276</w:t>
            </w:r>
          </w:p>
        </w:tc>
        <w:tc>
          <w:tcPr>
            <w:tcW w:w="443" w:type="pct"/>
            <w:tcBorders>
              <w:top w:val="nil"/>
              <w:left w:val="nil"/>
              <w:bottom w:val="nil"/>
              <w:right w:val="nil"/>
            </w:tcBorders>
            <w:shd w:val="clear" w:color="auto" w:fill="auto"/>
            <w:noWrap/>
            <w:vAlign w:val="bottom"/>
            <w:hideMark/>
          </w:tcPr>
          <w:p w14:paraId="1F54A7BF" w14:textId="77777777" w:rsidR="00000905" w:rsidRPr="00BA0F0E" w:rsidRDefault="00000905" w:rsidP="00377471">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0.0676</w:t>
            </w:r>
          </w:p>
        </w:tc>
      </w:tr>
      <w:tr w:rsidR="00000905" w:rsidRPr="00000905" w14:paraId="77D0FB1B" w14:textId="77777777" w:rsidTr="008F1BC3">
        <w:trPr>
          <w:trHeight w:val="300"/>
        </w:trPr>
        <w:tc>
          <w:tcPr>
            <w:tcW w:w="1660" w:type="pct"/>
            <w:tcBorders>
              <w:top w:val="nil"/>
              <w:left w:val="nil"/>
              <w:bottom w:val="nil"/>
              <w:right w:val="nil"/>
            </w:tcBorders>
            <w:shd w:val="clear" w:color="auto" w:fill="auto"/>
            <w:noWrap/>
            <w:vAlign w:val="bottom"/>
            <w:hideMark/>
          </w:tcPr>
          <w:p w14:paraId="4A95F0F5"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variances (omitted)</w:t>
            </w:r>
          </w:p>
        </w:tc>
        <w:tc>
          <w:tcPr>
            <w:tcW w:w="360" w:type="pct"/>
            <w:tcBorders>
              <w:top w:val="nil"/>
              <w:left w:val="nil"/>
              <w:bottom w:val="nil"/>
              <w:right w:val="nil"/>
            </w:tcBorders>
            <w:shd w:val="clear" w:color="auto" w:fill="auto"/>
            <w:noWrap/>
            <w:vAlign w:val="bottom"/>
            <w:hideMark/>
          </w:tcPr>
          <w:p w14:paraId="7549CDE1"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p>
        </w:tc>
        <w:tc>
          <w:tcPr>
            <w:tcW w:w="1192" w:type="pct"/>
            <w:tcBorders>
              <w:top w:val="nil"/>
              <w:left w:val="nil"/>
              <w:bottom w:val="nil"/>
              <w:right w:val="nil"/>
            </w:tcBorders>
            <w:shd w:val="clear" w:color="auto" w:fill="auto"/>
            <w:noWrap/>
            <w:vAlign w:val="bottom"/>
            <w:hideMark/>
          </w:tcPr>
          <w:p w14:paraId="2B6C19A4"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460" w:type="pct"/>
            <w:tcBorders>
              <w:top w:val="nil"/>
              <w:left w:val="nil"/>
              <w:bottom w:val="nil"/>
              <w:right w:val="nil"/>
            </w:tcBorders>
            <w:shd w:val="clear" w:color="auto" w:fill="auto"/>
            <w:noWrap/>
            <w:vAlign w:val="bottom"/>
            <w:hideMark/>
          </w:tcPr>
          <w:p w14:paraId="0F2D431B"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56740965"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6195CBFF"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311B3EAE" w14:textId="77777777" w:rsidR="00000905" w:rsidRPr="00BA0F0E" w:rsidRDefault="00000905" w:rsidP="00BA0F0E">
            <w:pPr>
              <w:spacing w:after="0" w:line="240" w:lineRule="auto"/>
              <w:jc w:val="center"/>
              <w:rPr>
                <w:rFonts w:asciiTheme="majorBidi" w:eastAsia="Times New Roman" w:hAnsiTheme="majorBidi" w:cstheme="majorBidi"/>
              </w:rPr>
            </w:pPr>
          </w:p>
        </w:tc>
      </w:tr>
      <w:tr w:rsidR="00000905" w:rsidRPr="00000905" w14:paraId="21C4B8F0" w14:textId="77777777" w:rsidTr="008F1BC3">
        <w:trPr>
          <w:trHeight w:val="300"/>
        </w:trPr>
        <w:tc>
          <w:tcPr>
            <w:tcW w:w="1660" w:type="pct"/>
            <w:tcBorders>
              <w:top w:val="nil"/>
              <w:left w:val="nil"/>
              <w:bottom w:val="nil"/>
              <w:right w:val="nil"/>
            </w:tcBorders>
            <w:shd w:val="clear" w:color="auto" w:fill="auto"/>
            <w:noWrap/>
            <w:vAlign w:val="bottom"/>
            <w:hideMark/>
          </w:tcPr>
          <w:p w14:paraId="110300CB" w14:textId="330FE71B" w:rsidR="00000905" w:rsidRPr="00BA0F0E" w:rsidRDefault="00E3080E" w:rsidP="00BA0F0E">
            <w:pPr>
              <w:spacing w:after="0" w:line="240" w:lineRule="auto"/>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c</w:t>
            </w:r>
            <w:r w:rsidR="00000905" w:rsidRPr="00BA0F0E">
              <w:rPr>
                <w:rFonts w:asciiTheme="majorBidi" w:eastAsia="Times New Roman" w:hAnsiTheme="majorBidi" w:cstheme="majorBidi"/>
                <w:b/>
                <w:bCs/>
                <w:color w:val="000000"/>
              </w:rPr>
              <w:t xml:space="preserve">alculation of </w:t>
            </w:r>
            <w:r w:rsidR="00672A32">
              <w:rPr>
                <w:rFonts w:asciiTheme="majorBidi" w:eastAsia="Times New Roman" w:hAnsiTheme="majorBidi" w:cstheme="majorBidi"/>
                <w:b/>
                <w:bCs/>
                <w:color w:val="000000"/>
              </w:rPr>
              <w:t xml:space="preserve">direct </w:t>
            </w:r>
            <w:r w:rsidR="00000905" w:rsidRPr="00BA0F0E">
              <w:rPr>
                <w:rFonts w:asciiTheme="majorBidi" w:eastAsia="Times New Roman" w:hAnsiTheme="majorBidi" w:cstheme="majorBidi"/>
                <w:b/>
                <w:bCs/>
                <w:color w:val="000000"/>
              </w:rPr>
              <w:t>effects</w:t>
            </w:r>
          </w:p>
        </w:tc>
        <w:tc>
          <w:tcPr>
            <w:tcW w:w="360" w:type="pct"/>
            <w:tcBorders>
              <w:top w:val="nil"/>
              <w:left w:val="nil"/>
              <w:bottom w:val="nil"/>
              <w:right w:val="nil"/>
            </w:tcBorders>
            <w:shd w:val="clear" w:color="auto" w:fill="auto"/>
            <w:noWrap/>
            <w:vAlign w:val="bottom"/>
            <w:hideMark/>
          </w:tcPr>
          <w:p w14:paraId="3B4231CE"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p>
        </w:tc>
        <w:tc>
          <w:tcPr>
            <w:tcW w:w="1192" w:type="pct"/>
            <w:tcBorders>
              <w:top w:val="nil"/>
              <w:left w:val="nil"/>
              <w:bottom w:val="nil"/>
              <w:right w:val="nil"/>
            </w:tcBorders>
            <w:shd w:val="clear" w:color="auto" w:fill="auto"/>
            <w:noWrap/>
            <w:vAlign w:val="bottom"/>
            <w:hideMark/>
          </w:tcPr>
          <w:p w14:paraId="757D7F4E"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460" w:type="pct"/>
            <w:tcBorders>
              <w:top w:val="nil"/>
              <w:left w:val="nil"/>
              <w:bottom w:val="nil"/>
              <w:right w:val="nil"/>
            </w:tcBorders>
            <w:shd w:val="clear" w:color="auto" w:fill="auto"/>
            <w:noWrap/>
            <w:vAlign w:val="bottom"/>
            <w:hideMark/>
          </w:tcPr>
          <w:p w14:paraId="40C51213" w14:textId="5D78E70F"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est</w:t>
            </w:r>
            <w:r w:rsidR="00457631">
              <w:rPr>
                <w:rFonts w:asciiTheme="majorBidi" w:eastAsia="Times New Roman" w:hAnsiTheme="majorBidi" w:cstheme="majorBidi"/>
                <w:b/>
                <w:bCs/>
                <w:color w:val="000000"/>
              </w:rPr>
              <w:t>imate</w:t>
            </w:r>
          </w:p>
        </w:tc>
        <w:tc>
          <w:tcPr>
            <w:tcW w:w="443" w:type="pct"/>
            <w:tcBorders>
              <w:top w:val="nil"/>
              <w:left w:val="nil"/>
              <w:bottom w:val="nil"/>
              <w:right w:val="nil"/>
            </w:tcBorders>
            <w:shd w:val="clear" w:color="auto" w:fill="auto"/>
            <w:noWrap/>
            <w:vAlign w:val="bottom"/>
            <w:hideMark/>
          </w:tcPr>
          <w:p w14:paraId="63533E9D"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se</w:t>
            </w:r>
          </w:p>
        </w:tc>
        <w:tc>
          <w:tcPr>
            <w:tcW w:w="443" w:type="pct"/>
            <w:tcBorders>
              <w:top w:val="nil"/>
              <w:left w:val="nil"/>
              <w:bottom w:val="nil"/>
              <w:right w:val="nil"/>
            </w:tcBorders>
            <w:shd w:val="clear" w:color="auto" w:fill="auto"/>
            <w:noWrap/>
            <w:vAlign w:val="bottom"/>
            <w:hideMark/>
          </w:tcPr>
          <w:p w14:paraId="12A9DB53" w14:textId="02451BAC"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p</w:t>
            </w:r>
            <w:r w:rsidR="00457631">
              <w:rPr>
                <w:rFonts w:asciiTheme="majorBidi" w:eastAsia="Times New Roman" w:hAnsiTheme="majorBidi" w:cstheme="majorBidi"/>
                <w:b/>
                <w:bCs/>
                <w:color w:val="000000"/>
              </w:rPr>
              <w:t>-</w:t>
            </w:r>
            <w:r w:rsidRPr="00BA0F0E">
              <w:rPr>
                <w:rFonts w:asciiTheme="majorBidi" w:eastAsia="Times New Roman" w:hAnsiTheme="majorBidi" w:cstheme="majorBidi"/>
                <w:b/>
                <w:bCs/>
                <w:color w:val="000000"/>
              </w:rPr>
              <w:t>value</w:t>
            </w:r>
          </w:p>
        </w:tc>
        <w:tc>
          <w:tcPr>
            <w:tcW w:w="443" w:type="pct"/>
            <w:tcBorders>
              <w:top w:val="nil"/>
              <w:left w:val="nil"/>
              <w:bottom w:val="nil"/>
              <w:right w:val="nil"/>
            </w:tcBorders>
            <w:shd w:val="clear" w:color="auto" w:fill="auto"/>
            <w:noWrap/>
            <w:vAlign w:val="bottom"/>
            <w:hideMark/>
          </w:tcPr>
          <w:p w14:paraId="0B274191" w14:textId="77777777" w:rsidR="00000905" w:rsidRPr="00BA0F0E" w:rsidRDefault="00000905" w:rsidP="00BA0F0E">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std.lv</w:t>
            </w:r>
          </w:p>
        </w:tc>
      </w:tr>
      <w:tr w:rsidR="00000905" w:rsidRPr="00000905" w14:paraId="0D80458F" w14:textId="77777777" w:rsidTr="008F1BC3">
        <w:trPr>
          <w:trHeight w:val="300"/>
        </w:trPr>
        <w:tc>
          <w:tcPr>
            <w:tcW w:w="1660" w:type="pct"/>
            <w:tcBorders>
              <w:top w:val="nil"/>
              <w:left w:val="nil"/>
              <w:bottom w:val="nil"/>
              <w:right w:val="nil"/>
            </w:tcBorders>
            <w:shd w:val="clear" w:color="auto" w:fill="auto"/>
            <w:noWrap/>
            <w:vAlign w:val="bottom"/>
            <w:hideMark/>
          </w:tcPr>
          <w:p w14:paraId="12F7A535"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education (direct)</w:t>
            </w:r>
          </w:p>
        </w:tc>
        <w:tc>
          <w:tcPr>
            <w:tcW w:w="360" w:type="pct"/>
            <w:tcBorders>
              <w:top w:val="nil"/>
              <w:left w:val="nil"/>
              <w:bottom w:val="nil"/>
              <w:right w:val="nil"/>
            </w:tcBorders>
            <w:shd w:val="clear" w:color="auto" w:fill="auto"/>
            <w:noWrap/>
            <w:vAlign w:val="bottom"/>
            <w:hideMark/>
          </w:tcPr>
          <w:p w14:paraId="4189A9D0"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594455F2"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3BDC369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-0.0204</w:t>
            </w:r>
          </w:p>
        </w:tc>
        <w:tc>
          <w:tcPr>
            <w:tcW w:w="443" w:type="pct"/>
            <w:tcBorders>
              <w:top w:val="nil"/>
              <w:left w:val="nil"/>
              <w:bottom w:val="nil"/>
              <w:right w:val="nil"/>
            </w:tcBorders>
            <w:shd w:val="clear" w:color="auto" w:fill="auto"/>
            <w:noWrap/>
            <w:vAlign w:val="bottom"/>
            <w:hideMark/>
          </w:tcPr>
          <w:p w14:paraId="0A274043"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0.0946</w:t>
            </w:r>
          </w:p>
        </w:tc>
        <w:tc>
          <w:tcPr>
            <w:tcW w:w="443" w:type="pct"/>
            <w:tcBorders>
              <w:top w:val="nil"/>
              <w:left w:val="nil"/>
              <w:bottom w:val="nil"/>
              <w:right w:val="nil"/>
            </w:tcBorders>
            <w:shd w:val="clear" w:color="auto" w:fill="auto"/>
            <w:noWrap/>
            <w:vAlign w:val="bottom"/>
            <w:hideMark/>
          </w:tcPr>
          <w:p w14:paraId="03CAC0E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0.8292</w:t>
            </w:r>
          </w:p>
        </w:tc>
        <w:tc>
          <w:tcPr>
            <w:tcW w:w="443" w:type="pct"/>
            <w:tcBorders>
              <w:top w:val="nil"/>
              <w:left w:val="nil"/>
              <w:bottom w:val="nil"/>
              <w:right w:val="nil"/>
            </w:tcBorders>
            <w:shd w:val="clear" w:color="auto" w:fill="auto"/>
            <w:noWrap/>
            <w:vAlign w:val="bottom"/>
            <w:hideMark/>
          </w:tcPr>
          <w:p w14:paraId="47968865"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-0.0204</w:t>
            </w:r>
          </w:p>
        </w:tc>
      </w:tr>
      <w:tr w:rsidR="00000905" w:rsidRPr="00000905" w14:paraId="076900AE" w14:textId="77777777" w:rsidTr="008F1BC3">
        <w:trPr>
          <w:trHeight w:val="300"/>
        </w:trPr>
        <w:tc>
          <w:tcPr>
            <w:tcW w:w="1660" w:type="pct"/>
            <w:tcBorders>
              <w:top w:val="nil"/>
              <w:left w:val="nil"/>
              <w:bottom w:val="nil"/>
              <w:right w:val="nil"/>
            </w:tcBorders>
            <w:shd w:val="clear" w:color="auto" w:fill="auto"/>
            <w:noWrap/>
            <w:vAlign w:val="bottom"/>
            <w:hideMark/>
          </w:tcPr>
          <w:p w14:paraId="0CF92ED5"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Israeli Arab (direct)</w:t>
            </w:r>
          </w:p>
        </w:tc>
        <w:tc>
          <w:tcPr>
            <w:tcW w:w="360" w:type="pct"/>
            <w:tcBorders>
              <w:top w:val="nil"/>
              <w:left w:val="nil"/>
              <w:bottom w:val="nil"/>
              <w:right w:val="nil"/>
            </w:tcBorders>
            <w:shd w:val="clear" w:color="auto" w:fill="auto"/>
            <w:noWrap/>
            <w:vAlign w:val="bottom"/>
            <w:hideMark/>
          </w:tcPr>
          <w:p w14:paraId="4E86577A"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12D6C2B5"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7907F2F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-0.2582</w:t>
            </w:r>
          </w:p>
        </w:tc>
        <w:tc>
          <w:tcPr>
            <w:tcW w:w="443" w:type="pct"/>
            <w:tcBorders>
              <w:top w:val="nil"/>
              <w:left w:val="nil"/>
              <w:bottom w:val="nil"/>
              <w:right w:val="nil"/>
            </w:tcBorders>
            <w:shd w:val="clear" w:color="auto" w:fill="auto"/>
            <w:noWrap/>
            <w:vAlign w:val="bottom"/>
            <w:hideMark/>
          </w:tcPr>
          <w:p w14:paraId="4101246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0.0916</w:t>
            </w:r>
          </w:p>
        </w:tc>
        <w:tc>
          <w:tcPr>
            <w:tcW w:w="443" w:type="pct"/>
            <w:tcBorders>
              <w:top w:val="nil"/>
              <w:left w:val="nil"/>
              <w:bottom w:val="nil"/>
              <w:right w:val="nil"/>
            </w:tcBorders>
            <w:shd w:val="clear" w:color="auto" w:fill="auto"/>
            <w:noWrap/>
            <w:vAlign w:val="bottom"/>
            <w:hideMark/>
          </w:tcPr>
          <w:p w14:paraId="698646C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0.0048</w:t>
            </w:r>
          </w:p>
        </w:tc>
        <w:tc>
          <w:tcPr>
            <w:tcW w:w="443" w:type="pct"/>
            <w:tcBorders>
              <w:top w:val="nil"/>
              <w:left w:val="nil"/>
              <w:bottom w:val="nil"/>
              <w:right w:val="nil"/>
            </w:tcBorders>
            <w:shd w:val="clear" w:color="auto" w:fill="auto"/>
            <w:noWrap/>
            <w:vAlign w:val="bottom"/>
            <w:hideMark/>
          </w:tcPr>
          <w:p w14:paraId="490F6EF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-0.2582</w:t>
            </w:r>
          </w:p>
        </w:tc>
      </w:tr>
      <w:tr w:rsidR="00000905" w:rsidRPr="00000905" w14:paraId="07090901" w14:textId="77777777" w:rsidTr="008F1BC3">
        <w:trPr>
          <w:trHeight w:val="300"/>
        </w:trPr>
        <w:tc>
          <w:tcPr>
            <w:tcW w:w="1660" w:type="pct"/>
            <w:tcBorders>
              <w:top w:val="nil"/>
              <w:left w:val="nil"/>
              <w:bottom w:val="nil"/>
              <w:right w:val="nil"/>
            </w:tcBorders>
            <w:shd w:val="clear" w:color="auto" w:fill="auto"/>
            <w:noWrap/>
            <w:vAlign w:val="bottom"/>
            <w:hideMark/>
          </w:tcPr>
          <w:p w14:paraId="624BC37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Internal self-efficacy (direct)</w:t>
            </w:r>
          </w:p>
        </w:tc>
        <w:tc>
          <w:tcPr>
            <w:tcW w:w="360" w:type="pct"/>
            <w:tcBorders>
              <w:top w:val="nil"/>
              <w:left w:val="nil"/>
              <w:bottom w:val="nil"/>
              <w:right w:val="nil"/>
            </w:tcBorders>
            <w:shd w:val="clear" w:color="auto" w:fill="auto"/>
            <w:noWrap/>
            <w:vAlign w:val="bottom"/>
            <w:hideMark/>
          </w:tcPr>
          <w:p w14:paraId="0F96852C"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1C7FB3C4"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6E1E2784"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0.2769</w:t>
            </w:r>
          </w:p>
        </w:tc>
        <w:tc>
          <w:tcPr>
            <w:tcW w:w="443" w:type="pct"/>
            <w:tcBorders>
              <w:top w:val="nil"/>
              <w:left w:val="nil"/>
              <w:bottom w:val="nil"/>
              <w:right w:val="nil"/>
            </w:tcBorders>
            <w:shd w:val="clear" w:color="auto" w:fill="auto"/>
            <w:noWrap/>
            <w:vAlign w:val="bottom"/>
            <w:hideMark/>
          </w:tcPr>
          <w:p w14:paraId="15DEE8F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0.0533</w:t>
            </w:r>
          </w:p>
        </w:tc>
        <w:tc>
          <w:tcPr>
            <w:tcW w:w="443" w:type="pct"/>
            <w:tcBorders>
              <w:top w:val="nil"/>
              <w:left w:val="nil"/>
              <w:bottom w:val="nil"/>
              <w:right w:val="nil"/>
            </w:tcBorders>
            <w:shd w:val="clear" w:color="auto" w:fill="auto"/>
            <w:noWrap/>
            <w:vAlign w:val="bottom"/>
            <w:hideMark/>
          </w:tcPr>
          <w:p w14:paraId="38D89E05"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0.0000</w:t>
            </w:r>
          </w:p>
        </w:tc>
        <w:tc>
          <w:tcPr>
            <w:tcW w:w="443" w:type="pct"/>
            <w:tcBorders>
              <w:top w:val="nil"/>
              <w:left w:val="nil"/>
              <w:bottom w:val="nil"/>
              <w:right w:val="nil"/>
            </w:tcBorders>
            <w:shd w:val="clear" w:color="auto" w:fill="auto"/>
            <w:noWrap/>
            <w:vAlign w:val="bottom"/>
            <w:hideMark/>
          </w:tcPr>
          <w:p w14:paraId="54D1BD21"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0.2340</w:t>
            </w:r>
          </w:p>
        </w:tc>
      </w:tr>
      <w:tr w:rsidR="00000905" w:rsidRPr="00000905" w14:paraId="44A86195" w14:textId="77777777" w:rsidTr="008F1BC3">
        <w:trPr>
          <w:trHeight w:val="300"/>
        </w:trPr>
        <w:tc>
          <w:tcPr>
            <w:tcW w:w="1660" w:type="pct"/>
            <w:tcBorders>
              <w:top w:val="nil"/>
              <w:left w:val="nil"/>
              <w:bottom w:val="nil"/>
              <w:right w:val="nil"/>
            </w:tcBorders>
            <w:shd w:val="clear" w:color="auto" w:fill="auto"/>
            <w:noWrap/>
            <w:vAlign w:val="bottom"/>
            <w:hideMark/>
          </w:tcPr>
          <w:p w14:paraId="00AB145A"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external self-efficacy (direct)</w:t>
            </w:r>
          </w:p>
        </w:tc>
        <w:tc>
          <w:tcPr>
            <w:tcW w:w="360" w:type="pct"/>
            <w:tcBorders>
              <w:top w:val="nil"/>
              <w:left w:val="nil"/>
              <w:bottom w:val="nil"/>
              <w:right w:val="nil"/>
            </w:tcBorders>
            <w:shd w:val="clear" w:color="auto" w:fill="auto"/>
            <w:noWrap/>
            <w:vAlign w:val="bottom"/>
            <w:hideMark/>
          </w:tcPr>
          <w:p w14:paraId="3E3881E2"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18DB95FE"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559301C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0.0803</w:t>
            </w:r>
          </w:p>
        </w:tc>
        <w:tc>
          <w:tcPr>
            <w:tcW w:w="443" w:type="pct"/>
            <w:tcBorders>
              <w:top w:val="nil"/>
              <w:left w:val="nil"/>
              <w:bottom w:val="nil"/>
              <w:right w:val="nil"/>
            </w:tcBorders>
            <w:shd w:val="clear" w:color="auto" w:fill="auto"/>
            <w:noWrap/>
            <w:vAlign w:val="bottom"/>
            <w:hideMark/>
          </w:tcPr>
          <w:p w14:paraId="03B8186C"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0.0527</w:t>
            </w:r>
          </w:p>
        </w:tc>
        <w:tc>
          <w:tcPr>
            <w:tcW w:w="443" w:type="pct"/>
            <w:tcBorders>
              <w:top w:val="nil"/>
              <w:left w:val="nil"/>
              <w:bottom w:val="nil"/>
              <w:right w:val="nil"/>
            </w:tcBorders>
            <w:shd w:val="clear" w:color="auto" w:fill="auto"/>
            <w:noWrap/>
            <w:vAlign w:val="bottom"/>
            <w:hideMark/>
          </w:tcPr>
          <w:p w14:paraId="7A8C3443"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0.1276</w:t>
            </w:r>
          </w:p>
        </w:tc>
        <w:tc>
          <w:tcPr>
            <w:tcW w:w="443" w:type="pct"/>
            <w:tcBorders>
              <w:top w:val="nil"/>
              <w:left w:val="nil"/>
              <w:bottom w:val="nil"/>
              <w:right w:val="nil"/>
            </w:tcBorders>
            <w:shd w:val="clear" w:color="auto" w:fill="auto"/>
            <w:noWrap/>
            <w:vAlign w:val="bottom"/>
            <w:hideMark/>
          </w:tcPr>
          <w:p w14:paraId="7E0AB27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0.0676</w:t>
            </w:r>
          </w:p>
        </w:tc>
      </w:tr>
      <w:tr w:rsidR="00672A32" w:rsidRPr="00000905" w14:paraId="55DD3F19" w14:textId="77777777" w:rsidTr="008F1BC3">
        <w:trPr>
          <w:trHeight w:val="300"/>
        </w:trPr>
        <w:tc>
          <w:tcPr>
            <w:tcW w:w="1660" w:type="pct"/>
            <w:tcBorders>
              <w:top w:val="nil"/>
              <w:left w:val="nil"/>
              <w:bottom w:val="nil"/>
              <w:right w:val="nil"/>
            </w:tcBorders>
            <w:shd w:val="clear" w:color="auto" w:fill="auto"/>
            <w:noWrap/>
            <w:vAlign w:val="bottom"/>
          </w:tcPr>
          <w:p w14:paraId="5475F2B6" w14:textId="5C54D3FB" w:rsidR="00672A32" w:rsidRPr="00672A32" w:rsidRDefault="00672A32" w:rsidP="00BA0F0E">
            <w:pPr>
              <w:spacing w:after="0" w:line="240" w:lineRule="auto"/>
              <w:jc w:val="center"/>
              <w:rPr>
                <w:rFonts w:asciiTheme="majorBidi" w:eastAsia="Times New Roman" w:hAnsiTheme="majorBidi" w:cstheme="majorBidi"/>
                <w:b/>
                <w:bCs/>
                <w:color w:val="000000"/>
              </w:rPr>
            </w:pPr>
            <w:r w:rsidRPr="00672A32">
              <w:rPr>
                <w:rFonts w:asciiTheme="majorBidi" w:eastAsia="Times New Roman" w:hAnsiTheme="majorBidi" w:cstheme="majorBidi"/>
                <w:b/>
                <w:bCs/>
                <w:color w:val="000000"/>
              </w:rPr>
              <w:lastRenderedPageBreak/>
              <w:t>calculation of indirect effect</w:t>
            </w:r>
            <w:r>
              <w:rPr>
                <w:rFonts w:asciiTheme="majorBidi" w:eastAsia="Times New Roman" w:hAnsiTheme="majorBidi" w:cstheme="majorBidi"/>
                <w:b/>
                <w:bCs/>
                <w:color w:val="000000"/>
              </w:rPr>
              <w:t>s</w:t>
            </w:r>
          </w:p>
        </w:tc>
        <w:tc>
          <w:tcPr>
            <w:tcW w:w="360" w:type="pct"/>
            <w:tcBorders>
              <w:top w:val="nil"/>
              <w:left w:val="nil"/>
              <w:bottom w:val="nil"/>
              <w:right w:val="nil"/>
            </w:tcBorders>
            <w:shd w:val="clear" w:color="auto" w:fill="auto"/>
            <w:noWrap/>
            <w:vAlign w:val="bottom"/>
          </w:tcPr>
          <w:p w14:paraId="4BED0130" w14:textId="77777777" w:rsidR="00672A32" w:rsidRPr="00BA0F0E" w:rsidRDefault="00672A32" w:rsidP="00BA0F0E">
            <w:pPr>
              <w:spacing w:after="0" w:line="240" w:lineRule="auto"/>
              <w:jc w:val="center"/>
              <w:rPr>
                <w:rFonts w:asciiTheme="majorBidi" w:eastAsia="Times New Roman" w:hAnsiTheme="majorBidi" w:cstheme="majorBidi"/>
                <w:color w:val="000000"/>
              </w:rPr>
            </w:pPr>
          </w:p>
        </w:tc>
        <w:tc>
          <w:tcPr>
            <w:tcW w:w="1192" w:type="pct"/>
            <w:tcBorders>
              <w:top w:val="nil"/>
              <w:left w:val="nil"/>
              <w:bottom w:val="nil"/>
              <w:right w:val="nil"/>
            </w:tcBorders>
            <w:shd w:val="clear" w:color="auto" w:fill="auto"/>
            <w:noWrap/>
            <w:vAlign w:val="bottom"/>
          </w:tcPr>
          <w:p w14:paraId="5E537CCE" w14:textId="77777777" w:rsidR="00672A32" w:rsidRPr="00BA0F0E" w:rsidRDefault="00672A32"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tcPr>
          <w:p w14:paraId="43E7DA08" w14:textId="77777777" w:rsidR="00672A32" w:rsidRPr="00BA0F0E" w:rsidRDefault="00672A32" w:rsidP="00BA0F0E">
            <w:pPr>
              <w:spacing w:after="0" w:line="240" w:lineRule="auto"/>
              <w:jc w:val="center"/>
              <w:rPr>
                <w:rFonts w:asciiTheme="majorBidi" w:eastAsia="Times New Roman" w:hAnsiTheme="majorBidi" w:cstheme="majorBidi"/>
                <w:color w:val="000000"/>
              </w:rPr>
            </w:pPr>
          </w:p>
        </w:tc>
        <w:tc>
          <w:tcPr>
            <w:tcW w:w="443" w:type="pct"/>
            <w:tcBorders>
              <w:top w:val="nil"/>
              <w:left w:val="nil"/>
              <w:bottom w:val="nil"/>
              <w:right w:val="nil"/>
            </w:tcBorders>
            <w:shd w:val="clear" w:color="auto" w:fill="auto"/>
            <w:noWrap/>
            <w:vAlign w:val="bottom"/>
          </w:tcPr>
          <w:p w14:paraId="30A42DAA" w14:textId="77777777" w:rsidR="00672A32" w:rsidRPr="00BA0F0E" w:rsidRDefault="00672A32" w:rsidP="00BA0F0E">
            <w:pPr>
              <w:spacing w:after="0" w:line="240" w:lineRule="auto"/>
              <w:jc w:val="center"/>
              <w:rPr>
                <w:rFonts w:asciiTheme="majorBidi" w:eastAsia="Times New Roman" w:hAnsiTheme="majorBidi" w:cstheme="majorBidi"/>
                <w:color w:val="000000"/>
              </w:rPr>
            </w:pPr>
          </w:p>
        </w:tc>
        <w:tc>
          <w:tcPr>
            <w:tcW w:w="443" w:type="pct"/>
            <w:tcBorders>
              <w:top w:val="nil"/>
              <w:left w:val="nil"/>
              <w:bottom w:val="nil"/>
              <w:right w:val="nil"/>
            </w:tcBorders>
            <w:shd w:val="clear" w:color="auto" w:fill="auto"/>
            <w:noWrap/>
            <w:vAlign w:val="bottom"/>
          </w:tcPr>
          <w:p w14:paraId="2578948C" w14:textId="77777777" w:rsidR="00672A32" w:rsidRPr="00BA0F0E" w:rsidRDefault="00672A32" w:rsidP="00BA0F0E">
            <w:pPr>
              <w:spacing w:after="0" w:line="240" w:lineRule="auto"/>
              <w:jc w:val="center"/>
              <w:rPr>
                <w:rFonts w:asciiTheme="majorBidi" w:eastAsia="Times New Roman" w:hAnsiTheme="majorBidi" w:cstheme="majorBidi"/>
                <w:color w:val="000000"/>
              </w:rPr>
            </w:pPr>
          </w:p>
        </w:tc>
        <w:tc>
          <w:tcPr>
            <w:tcW w:w="443" w:type="pct"/>
            <w:tcBorders>
              <w:top w:val="nil"/>
              <w:left w:val="nil"/>
              <w:bottom w:val="nil"/>
              <w:right w:val="nil"/>
            </w:tcBorders>
            <w:shd w:val="clear" w:color="auto" w:fill="auto"/>
            <w:noWrap/>
            <w:vAlign w:val="bottom"/>
          </w:tcPr>
          <w:p w14:paraId="1DE784C5" w14:textId="77777777" w:rsidR="00672A32" w:rsidRPr="00BA0F0E" w:rsidRDefault="00672A32" w:rsidP="00BA0F0E">
            <w:pPr>
              <w:spacing w:after="0" w:line="240" w:lineRule="auto"/>
              <w:jc w:val="center"/>
              <w:rPr>
                <w:rFonts w:asciiTheme="majorBidi" w:eastAsia="Times New Roman" w:hAnsiTheme="majorBidi" w:cstheme="majorBidi"/>
                <w:color w:val="000000"/>
              </w:rPr>
            </w:pPr>
          </w:p>
        </w:tc>
      </w:tr>
      <w:tr w:rsidR="00000905" w:rsidRPr="00000905" w14:paraId="01CE9386" w14:textId="77777777" w:rsidTr="008F1BC3">
        <w:trPr>
          <w:trHeight w:val="300"/>
        </w:trPr>
        <w:tc>
          <w:tcPr>
            <w:tcW w:w="1660" w:type="pct"/>
            <w:tcBorders>
              <w:top w:val="nil"/>
              <w:left w:val="nil"/>
              <w:bottom w:val="nil"/>
              <w:right w:val="nil"/>
            </w:tcBorders>
            <w:shd w:val="clear" w:color="auto" w:fill="auto"/>
            <w:noWrap/>
            <w:vAlign w:val="bottom"/>
            <w:hideMark/>
          </w:tcPr>
          <w:p w14:paraId="0AB4764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education via internal self-efficacy</w:t>
            </w:r>
          </w:p>
        </w:tc>
        <w:tc>
          <w:tcPr>
            <w:tcW w:w="360" w:type="pct"/>
            <w:tcBorders>
              <w:top w:val="nil"/>
              <w:left w:val="nil"/>
              <w:bottom w:val="nil"/>
              <w:right w:val="nil"/>
            </w:tcBorders>
            <w:shd w:val="clear" w:color="auto" w:fill="auto"/>
            <w:noWrap/>
            <w:vAlign w:val="bottom"/>
            <w:hideMark/>
          </w:tcPr>
          <w:p w14:paraId="482A8A3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23061716"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788873E2"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0.0750</w:t>
            </w:r>
          </w:p>
        </w:tc>
        <w:tc>
          <w:tcPr>
            <w:tcW w:w="443" w:type="pct"/>
            <w:tcBorders>
              <w:top w:val="nil"/>
              <w:left w:val="nil"/>
              <w:bottom w:val="nil"/>
              <w:right w:val="nil"/>
            </w:tcBorders>
            <w:shd w:val="clear" w:color="auto" w:fill="auto"/>
            <w:noWrap/>
            <w:vAlign w:val="bottom"/>
            <w:hideMark/>
          </w:tcPr>
          <w:p w14:paraId="25D2937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0.0242</w:t>
            </w:r>
          </w:p>
        </w:tc>
        <w:tc>
          <w:tcPr>
            <w:tcW w:w="443" w:type="pct"/>
            <w:tcBorders>
              <w:top w:val="nil"/>
              <w:left w:val="nil"/>
              <w:bottom w:val="nil"/>
              <w:right w:val="nil"/>
            </w:tcBorders>
            <w:shd w:val="clear" w:color="auto" w:fill="auto"/>
            <w:noWrap/>
            <w:vAlign w:val="bottom"/>
            <w:hideMark/>
          </w:tcPr>
          <w:p w14:paraId="62015B02"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0.0019</w:t>
            </w:r>
          </w:p>
        </w:tc>
        <w:tc>
          <w:tcPr>
            <w:tcW w:w="443" w:type="pct"/>
            <w:tcBorders>
              <w:top w:val="nil"/>
              <w:left w:val="nil"/>
              <w:bottom w:val="nil"/>
              <w:right w:val="nil"/>
            </w:tcBorders>
            <w:shd w:val="clear" w:color="auto" w:fill="auto"/>
            <w:noWrap/>
            <w:vAlign w:val="bottom"/>
            <w:hideMark/>
          </w:tcPr>
          <w:p w14:paraId="7356E9D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0.0750</w:t>
            </w:r>
          </w:p>
        </w:tc>
      </w:tr>
      <w:tr w:rsidR="00000905" w:rsidRPr="00000905" w14:paraId="53BEFCF2" w14:textId="77777777" w:rsidTr="008F1BC3">
        <w:trPr>
          <w:trHeight w:val="300"/>
        </w:trPr>
        <w:tc>
          <w:tcPr>
            <w:tcW w:w="1660" w:type="pct"/>
            <w:tcBorders>
              <w:top w:val="nil"/>
              <w:left w:val="nil"/>
              <w:bottom w:val="nil"/>
              <w:right w:val="nil"/>
            </w:tcBorders>
            <w:shd w:val="clear" w:color="auto" w:fill="auto"/>
            <w:noWrap/>
            <w:vAlign w:val="bottom"/>
            <w:hideMark/>
          </w:tcPr>
          <w:p w14:paraId="6CFE286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education via external self-efficacy</w:t>
            </w:r>
          </w:p>
        </w:tc>
        <w:tc>
          <w:tcPr>
            <w:tcW w:w="360" w:type="pct"/>
            <w:tcBorders>
              <w:top w:val="nil"/>
              <w:left w:val="nil"/>
              <w:bottom w:val="nil"/>
              <w:right w:val="nil"/>
            </w:tcBorders>
            <w:shd w:val="clear" w:color="auto" w:fill="auto"/>
            <w:noWrap/>
            <w:vAlign w:val="bottom"/>
            <w:hideMark/>
          </w:tcPr>
          <w:p w14:paraId="6D612ED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444EF833"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72007556"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-0.0092</w:t>
            </w:r>
          </w:p>
        </w:tc>
        <w:tc>
          <w:tcPr>
            <w:tcW w:w="443" w:type="pct"/>
            <w:tcBorders>
              <w:top w:val="nil"/>
              <w:left w:val="nil"/>
              <w:bottom w:val="nil"/>
              <w:right w:val="nil"/>
            </w:tcBorders>
            <w:shd w:val="clear" w:color="auto" w:fill="auto"/>
            <w:noWrap/>
            <w:vAlign w:val="bottom"/>
            <w:hideMark/>
          </w:tcPr>
          <w:p w14:paraId="16A25FC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0.0083</w:t>
            </w:r>
          </w:p>
        </w:tc>
        <w:tc>
          <w:tcPr>
            <w:tcW w:w="443" w:type="pct"/>
            <w:tcBorders>
              <w:top w:val="nil"/>
              <w:left w:val="nil"/>
              <w:bottom w:val="nil"/>
              <w:right w:val="nil"/>
            </w:tcBorders>
            <w:shd w:val="clear" w:color="auto" w:fill="auto"/>
            <w:noWrap/>
            <w:vAlign w:val="bottom"/>
            <w:hideMark/>
          </w:tcPr>
          <w:p w14:paraId="7580CF0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0.2690</w:t>
            </w:r>
          </w:p>
        </w:tc>
        <w:tc>
          <w:tcPr>
            <w:tcW w:w="443" w:type="pct"/>
            <w:tcBorders>
              <w:top w:val="nil"/>
              <w:left w:val="nil"/>
              <w:bottom w:val="nil"/>
              <w:right w:val="nil"/>
            </w:tcBorders>
            <w:shd w:val="clear" w:color="auto" w:fill="auto"/>
            <w:noWrap/>
            <w:vAlign w:val="bottom"/>
            <w:hideMark/>
          </w:tcPr>
          <w:p w14:paraId="48D22D95"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-0.0092</w:t>
            </w:r>
          </w:p>
        </w:tc>
      </w:tr>
      <w:tr w:rsidR="00000905" w:rsidRPr="00000905" w14:paraId="008A9C21" w14:textId="77777777" w:rsidTr="008F1BC3">
        <w:trPr>
          <w:trHeight w:val="300"/>
        </w:trPr>
        <w:tc>
          <w:tcPr>
            <w:tcW w:w="1660" w:type="pct"/>
            <w:tcBorders>
              <w:top w:val="nil"/>
              <w:left w:val="nil"/>
              <w:bottom w:val="nil"/>
              <w:right w:val="nil"/>
            </w:tcBorders>
            <w:shd w:val="clear" w:color="auto" w:fill="auto"/>
            <w:noWrap/>
            <w:vAlign w:val="bottom"/>
            <w:hideMark/>
          </w:tcPr>
          <w:p w14:paraId="60FAB391"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Israeli Arab via internal self-efficacy</w:t>
            </w:r>
          </w:p>
        </w:tc>
        <w:tc>
          <w:tcPr>
            <w:tcW w:w="360" w:type="pct"/>
            <w:tcBorders>
              <w:top w:val="nil"/>
              <w:left w:val="nil"/>
              <w:bottom w:val="nil"/>
              <w:right w:val="nil"/>
            </w:tcBorders>
            <w:shd w:val="clear" w:color="auto" w:fill="auto"/>
            <w:noWrap/>
            <w:vAlign w:val="bottom"/>
            <w:hideMark/>
          </w:tcPr>
          <w:p w14:paraId="0CC7B1D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63FE8216"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3C33C19A"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-0.0416</w:t>
            </w:r>
          </w:p>
        </w:tc>
        <w:tc>
          <w:tcPr>
            <w:tcW w:w="443" w:type="pct"/>
            <w:tcBorders>
              <w:top w:val="nil"/>
              <w:left w:val="nil"/>
              <w:bottom w:val="nil"/>
              <w:right w:val="nil"/>
            </w:tcBorders>
            <w:shd w:val="clear" w:color="auto" w:fill="auto"/>
            <w:noWrap/>
            <w:vAlign w:val="bottom"/>
            <w:hideMark/>
          </w:tcPr>
          <w:p w14:paraId="2897156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0.0205</w:t>
            </w:r>
          </w:p>
        </w:tc>
        <w:tc>
          <w:tcPr>
            <w:tcW w:w="443" w:type="pct"/>
            <w:tcBorders>
              <w:top w:val="nil"/>
              <w:left w:val="nil"/>
              <w:bottom w:val="nil"/>
              <w:right w:val="nil"/>
            </w:tcBorders>
            <w:shd w:val="clear" w:color="auto" w:fill="auto"/>
            <w:noWrap/>
            <w:vAlign w:val="bottom"/>
            <w:hideMark/>
          </w:tcPr>
          <w:p w14:paraId="5B68262A"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0.0430</w:t>
            </w:r>
          </w:p>
        </w:tc>
        <w:tc>
          <w:tcPr>
            <w:tcW w:w="443" w:type="pct"/>
            <w:tcBorders>
              <w:top w:val="nil"/>
              <w:left w:val="nil"/>
              <w:bottom w:val="nil"/>
              <w:right w:val="nil"/>
            </w:tcBorders>
            <w:shd w:val="clear" w:color="auto" w:fill="auto"/>
            <w:noWrap/>
            <w:vAlign w:val="bottom"/>
            <w:hideMark/>
          </w:tcPr>
          <w:p w14:paraId="6373A9C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-0.0416</w:t>
            </w:r>
          </w:p>
        </w:tc>
      </w:tr>
      <w:tr w:rsidR="00000905" w:rsidRPr="00000905" w14:paraId="1DC102D5" w14:textId="77777777" w:rsidTr="008F1BC3">
        <w:trPr>
          <w:trHeight w:val="300"/>
        </w:trPr>
        <w:tc>
          <w:tcPr>
            <w:tcW w:w="1660" w:type="pct"/>
            <w:tcBorders>
              <w:top w:val="nil"/>
              <w:left w:val="nil"/>
              <w:bottom w:val="nil"/>
              <w:right w:val="nil"/>
            </w:tcBorders>
            <w:shd w:val="clear" w:color="auto" w:fill="auto"/>
            <w:noWrap/>
            <w:vAlign w:val="bottom"/>
            <w:hideMark/>
          </w:tcPr>
          <w:p w14:paraId="60945C54"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Israeli-Arab via external self-efficacy</w:t>
            </w:r>
          </w:p>
        </w:tc>
        <w:tc>
          <w:tcPr>
            <w:tcW w:w="360" w:type="pct"/>
            <w:tcBorders>
              <w:top w:val="nil"/>
              <w:left w:val="nil"/>
              <w:bottom w:val="nil"/>
              <w:right w:val="nil"/>
            </w:tcBorders>
            <w:shd w:val="clear" w:color="auto" w:fill="auto"/>
            <w:noWrap/>
            <w:vAlign w:val="bottom"/>
            <w:hideMark/>
          </w:tcPr>
          <w:p w14:paraId="36A6F826"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3E8A9748"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09389A7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-0.0024</w:t>
            </w:r>
          </w:p>
        </w:tc>
        <w:tc>
          <w:tcPr>
            <w:tcW w:w="443" w:type="pct"/>
            <w:tcBorders>
              <w:top w:val="nil"/>
              <w:left w:val="nil"/>
              <w:bottom w:val="nil"/>
              <w:right w:val="nil"/>
            </w:tcBorders>
            <w:shd w:val="clear" w:color="auto" w:fill="auto"/>
            <w:noWrap/>
            <w:vAlign w:val="bottom"/>
            <w:hideMark/>
          </w:tcPr>
          <w:p w14:paraId="5B8AA45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0.0058</w:t>
            </w:r>
          </w:p>
        </w:tc>
        <w:tc>
          <w:tcPr>
            <w:tcW w:w="443" w:type="pct"/>
            <w:tcBorders>
              <w:top w:val="nil"/>
              <w:left w:val="nil"/>
              <w:bottom w:val="nil"/>
              <w:right w:val="nil"/>
            </w:tcBorders>
            <w:shd w:val="clear" w:color="auto" w:fill="auto"/>
            <w:noWrap/>
            <w:vAlign w:val="bottom"/>
            <w:hideMark/>
          </w:tcPr>
          <w:p w14:paraId="091F8133"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0.6793</w:t>
            </w:r>
          </w:p>
        </w:tc>
        <w:tc>
          <w:tcPr>
            <w:tcW w:w="443" w:type="pct"/>
            <w:tcBorders>
              <w:top w:val="nil"/>
              <w:left w:val="nil"/>
              <w:bottom w:val="nil"/>
              <w:right w:val="nil"/>
            </w:tcBorders>
            <w:shd w:val="clear" w:color="auto" w:fill="auto"/>
            <w:noWrap/>
            <w:vAlign w:val="bottom"/>
            <w:hideMark/>
          </w:tcPr>
          <w:p w14:paraId="57123471"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-0.0024</w:t>
            </w:r>
          </w:p>
        </w:tc>
      </w:tr>
      <w:tr w:rsidR="0005713D" w:rsidRPr="00000905" w14:paraId="17C2DC75" w14:textId="77777777" w:rsidTr="008F1BC3">
        <w:trPr>
          <w:trHeight w:val="300"/>
        </w:trPr>
        <w:tc>
          <w:tcPr>
            <w:tcW w:w="1660" w:type="pct"/>
            <w:tcBorders>
              <w:top w:val="nil"/>
              <w:left w:val="nil"/>
              <w:bottom w:val="nil"/>
              <w:right w:val="nil"/>
            </w:tcBorders>
            <w:shd w:val="clear" w:color="auto" w:fill="auto"/>
            <w:noWrap/>
            <w:vAlign w:val="bottom"/>
          </w:tcPr>
          <w:p w14:paraId="688F5BB3" w14:textId="7853F3E0" w:rsidR="0005713D" w:rsidRPr="0005713D" w:rsidRDefault="0005713D" w:rsidP="00BA0F0E">
            <w:pPr>
              <w:spacing w:after="0" w:line="240" w:lineRule="auto"/>
              <w:jc w:val="center"/>
              <w:rPr>
                <w:rFonts w:asciiTheme="majorBidi" w:eastAsia="Times New Roman" w:hAnsiTheme="majorBidi" w:cstheme="majorBidi"/>
                <w:b/>
                <w:bCs/>
                <w:color w:val="000000"/>
              </w:rPr>
            </w:pPr>
            <w:r w:rsidRPr="0005713D">
              <w:rPr>
                <w:rFonts w:asciiTheme="majorBidi" w:eastAsia="Times New Roman" w:hAnsiTheme="majorBidi" w:cstheme="majorBidi"/>
                <w:b/>
                <w:bCs/>
                <w:color w:val="000000"/>
              </w:rPr>
              <w:t>calculation of total effects</w:t>
            </w:r>
          </w:p>
        </w:tc>
        <w:tc>
          <w:tcPr>
            <w:tcW w:w="360" w:type="pct"/>
            <w:tcBorders>
              <w:top w:val="nil"/>
              <w:left w:val="nil"/>
              <w:bottom w:val="nil"/>
              <w:right w:val="nil"/>
            </w:tcBorders>
            <w:shd w:val="clear" w:color="auto" w:fill="auto"/>
            <w:noWrap/>
            <w:vAlign w:val="bottom"/>
          </w:tcPr>
          <w:p w14:paraId="5EBDC3A8" w14:textId="77777777" w:rsidR="0005713D" w:rsidRPr="00BA0F0E" w:rsidRDefault="0005713D" w:rsidP="00BA0F0E">
            <w:pPr>
              <w:spacing w:after="0" w:line="240" w:lineRule="auto"/>
              <w:jc w:val="center"/>
              <w:rPr>
                <w:rFonts w:asciiTheme="majorBidi" w:eastAsia="Times New Roman" w:hAnsiTheme="majorBidi" w:cstheme="majorBidi"/>
                <w:color w:val="000000"/>
              </w:rPr>
            </w:pPr>
          </w:p>
        </w:tc>
        <w:tc>
          <w:tcPr>
            <w:tcW w:w="1192" w:type="pct"/>
            <w:tcBorders>
              <w:top w:val="nil"/>
              <w:left w:val="nil"/>
              <w:bottom w:val="nil"/>
              <w:right w:val="nil"/>
            </w:tcBorders>
            <w:shd w:val="clear" w:color="auto" w:fill="auto"/>
            <w:noWrap/>
            <w:vAlign w:val="bottom"/>
          </w:tcPr>
          <w:p w14:paraId="3107F7DF" w14:textId="77777777" w:rsidR="0005713D" w:rsidRPr="00BA0F0E" w:rsidRDefault="0005713D"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tcPr>
          <w:p w14:paraId="19BCF8CF" w14:textId="77777777" w:rsidR="0005713D" w:rsidRPr="00BA0F0E" w:rsidRDefault="0005713D" w:rsidP="00BA0F0E">
            <w:pPr>
              <w:spacing w:after="0" w:line="240" w:lineRule="auto"/>
              <w:jc w:val="center"/>
              <w:rPr>
                <w:rFonts w:asciiTheme="majorBidi" w:eastAsia="Times New Roman" w:hAnsiTheme="majorBidi" w:cstheme="majorBidi"/>
                <w:color w:val="000000"/>
              </w:rPr>
            </w:pPr>
          </w:p>
        </w:tc>
        <w:tc>
          <w:tcPr>
            <w:tcW w:w="443" w:type="pct"/>
            <w:tcBorders>
              <w:top w:val="nil"/>
              <w:left w:val="nil"/>
              <w:bottom w:val="nil"/>
              <w:right w:val="nil"/>
            </w:tcBorders>
            <w:shd w:val="clear" w:color="auto" w:fill="auto"/>
            <w:noWrap/>
            <w:vAlign w:val="bottom"/>
          </w:tcPr>
          <w:p w14:paraId="01A1EC07" w14:textId="77777777" w:rsidR="0005713D" w:rsidRPr="00BA0F0E" w:rsidRDefault="0005713D" w:rsidP="00BA0F0E">
            <w:pPr>
              <w:spacing w:after="0" w:line="240" w:lineRule="auto"/>
              <w:jc w:val="center"/>
              <w:rPr>
                <w:rFonts w:asciiTheme="majorBidi" w:eastAsia="Times New Roman" w:hAnsiTheme="majorBidi" w:cstheme="majorBidi"/>
                <w:color w:val="000000"/>
              </w:rPr>
            </w:pPr>
          </w:p>
        </w:tc>
        <w:tc>
          <w:tcPr>
            <w:tcW w:w="443" w:type="pct"/>
            <w:tcBorders>
              <w:top w:val="nil"/>
              <w:left w:val="nil"/>
              <w:bottom w:val="nil"/>
              <w:right w:val="nil"/>
            </w:tcBorders>
            <w:shd w:val="clear" w:color="auto" w:fill="auto"/>
            <w:noWrap/>
            <w:vAlign w:val="bottom"/>
          </w:tcPr>
          <w:p w14:paraId="3BE87F51" w14:textId="77777777" w:rsidR="0005713D" w:rsidRPr="00BA0F0E" w:rsidRDefault="0005713D" w:rsidP="00BA0F0E">
            <w:pPr>
              <w:spacing w:after="0" w:line="240" w:lineRule="auto"/>
              <w:jc w:val="center"/>
              <w:rPr>
                <w:rFonts w:asciiTheme="majorBidi" w:eastAsia="Times New Roman" w:hAnsiTheme="majorBidi" w:cstheme="majorBidi"/>
                <w:color w:val="000000"/>
              </w:rPr>
            </w:pPr>
          </w:p>
        </w:tc>
        <w:tc>
          <w:tcPr>
            <w:tcW w:w="443" w:type="pct"/>
            <w:tcBorders>
              <w:top w:val="nil"/>
              <w:left w:val="nil"/>
              <w:bottom w:val="nil"/>
              <w:right w:val="nil"/>
            </w:tcBorders>
            <w:shd w:val="clear" w:color="auto" w:fill="auto"/>
            <w:noWrap/>
            <w:vAlign w:val="bottom"/>
          </w:tcPr>
          <w:p w14:paraId="616917CC" w14:textId="77777777" w:rsidR="0005713D" w:rsidRPr="00BA0F0E" w:rsidRDefault="0005713D" w:rsidP="00BA0F0E">
            <w:pPr>
              <w:spacing w:after="0" w:line="240" w:lineRule="auto"/>
              <w:jc w:val="center"/>
              <w:rPr>
                <w:rFonts w:asciiTheme="majorBidi" w:eastAsia="Times New Roman" w:hAnsiTheme="majorBidi" w:cstheme="majorBidi"/>
                <w:color w:val="000000"/>
              </w:rPr>
            </w:pPr>
          </w:p>
        </w:tc>
      </w:tr>
      <w:tr w:rsidR="00000905" w:rsidRPr="00000905" w14:paraId="153DDF91" w14:textId="77777777" w:rsidTr="008F1BC3">
        <w:trPr>
          <w:trHeight w:val="300"/>
        </w:trPr>
        <w:tc>
          <w:tcPr>
            <w:tcW w:w="1660" w:type="pct"/>
            <w:tcBorders>
              <w:top w:val="nil"/>
              <w:left w:val="nil"/>
              <w:bottom w:val="nil"/>
              <w:right w:val="nil"/>
            </w:tcBorders>
            <w:shd w:val="clear" w:color="auto" w:fill="auto"/>
            <w:noWrap/>
            <w:vAlign w:val="bottom"/>
            <w:hideMark/>
          </w:tcPr>
          <w:p w14:paraId="10966F7C" w14:textId="1E91D7D9"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educatio</w:t>
            </w:r>
            <w:r w:rsidR="0005713D">
              <w:rPr>
                <w:rFonts w:asciiTheme="majorBidi" w:eastAsia="Times New Roman" w:hAnsiTheme="majorBidi" w:cstheme="majorBidi"/>
                <w:color w:val="000000"/>
              </w:rPr>
              <w:t>n</w:t>
            </w:r>
          </w:p>
        </w:tc>
        <w:tc>
          <w:tcPr>
            <w:tcW w:w="360" w:type="pct"/>
            <w:tcBorders>
              <w:top w:val="nil"/>
              <w:left w:val="nil"/>
              <w:bottom w:val="nil"/>
              <w:right w:val="nil"/>
            </w:tcBorders>
            <w:shd w:val="clear" w:color="auto" w:fill="auto"/>
            <w:noWrap/>
            <w:vAlign w:val="bottom"/>
            <w:hideMark/>
          </w:tcPr>
          <w:p w14:paraId="763FB42C"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04EFEACF"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0B73E7C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0.0455</w:t>
            </w:r>
          </w:p>
        </w:tc>
        <w:tc>
          <w:tcPr>
            <w:tcW w:w="443" w:type="pct"/>
            <w:tcBorders>
              <w:top w:val="nil"/>
              <w:left w:val="nil"/>
              <w:bottom w:val="nil"/>
              <w:right w:val="nil"/>
            </w:tcBorders>
            <w:shd w:val="clear" w:color="auto" w:fill="auto"/>
            <w:noWrap/>
            <w:vAlign w:val="bottom"/>
            <w:hideMark/>
          </w:tcPr>
          <w:p w14:paraId="78906363"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0.0950</w:t>
            </w:r>
          </w:p>
        </w:tc>
        <w:tc>
          <w:tcPr>
            <w:tcW w:w="443" w:type="pct"/>
            <w:tcBorders>
              <w:top w:val="nil"/>
              <w:left w:val="nil"/>
              <w:bottom w:val="nil"/>
              <w:right w:val="nil"/>
            </w:tcBorders>
            <w:shd w:val="clear" w:color="auto" w:fill="auto"/>
            <w:noWrap/>
            <w:vAlign w:val="bottom"/>
            <w:hideMark/>
          </w:tcPr>
          <w:p w14:paraId="32C1FEE1"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0.6324</w:t>
            </w:r>
          </w:p>
        </w:tc>
        <w:tc>
          <w:tcPr>
            <w:tcW w:w="443" w:type="pct"/>
            <w:tcBorders>
              <w:top w:val="nil"/>
              <w:left w:val="nil"/>
              <w:bottom w:val="nil"/>
              <w:right w:val="nil"/>
            </w:tcBorders>
            <w:shd w:val="clear" w:color="auto" w:fill="auto"/>
            <w:noWrap/>
            <w:vAlign w:val="bottom"/>
            <w:hideMark/>
          </w:tcPr>
          <w:p w14:paraId="5D6E27E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0.0455</w:t>
            </w:r>
          </w:p>
        </w:tc>
      </w:tr>
      <w:tr w:rsidR="00000905" w:rsidRPr="00000905" w14:paraId="3A22BB3C" w14:textId="77777777" w:rsidTr="008F1BC3">
        <w:trPr>
          <w:trHeight w:val="300"/>
        </w:trPr>
        <w:tc>
          <w:tcPr>
            <w:tcW w:w="1660" w:type="pct"/>
            <w:tcBorders>
              <w:top w:val="nil"/>
              <w:left w:val="nil"/>
              <w:bottom w:val="nil"/>
              <w:right w:val="nil"/>
            </w:tcBorders>
            <w:shd w:val="clear" w:color="auto" w:fill="auto"/>
            <w:noWrap/>
            <w:vAlign w:val="bottom"/>
            <w:hideMark/>
          </w:tcPr>
          <w:p w14:paraId="01B66B9C" w14:textId="09B45BB1"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Israeli-Arab</w:t>
            </w:r>
          </w:p>
        </w:tc>
        <w:tc>
          <w:tcPr>
            <w:tcW w:w="360" w:type="pct"/>
            <w:tcBorders>
              <w:top w:val="nil"/>
              <w:left w:val="nil"/>
              <w:bottom w:val="nil"/>
              <w:right w:val="nil"/>
            </w:tcBorders>
            <w:shd w:val="clear" w:color="auto" w:fill="auto"/>
            <w:noWrap/>
            <w:vAlign w:val="bottom"/>
            <w:hideMark/>
          </w:tcPr>
          <w:p w14:paraId="4E4B006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w:t>
            </w:r>
          </w:p>
        </w:tc>
        <w:tc>
          <w:tcPr>
            <w:tcW w:w="1192" w:type="pct"/>
            <w:tcBorders>
              <w:top w:val="nil"/>
              <w:left w:val="nil"/>
              <w:bottom w:val="nil"/>
              <w:right w:val="nil"/>
            </w:tcBorders>
            <w:shd w:val="clear" w:color="auto" w:fill="auto"/>
            <w:noWrap/>
            <w:vAlign w:val="bottom"/>
            <w:hideMark/>
          </w:tcPr>
          <w:p w14:paraId="2E5B9397"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6721978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-0.3021</w:t>
            </w:r>
          </w:p>
        </w:tc>
        <w:tc>
          <w:tcPr>
            <w:tcW w:w="443" w:type="pct"/>
            <w:tcBorders>
              <w:top w:val="nil"/>
              <w:left w:val="nil"/>
              <w:bottom w:val="nil"/>
              <w:right w:val="nil"/>
            </w:tcBorders>
            <w:shd w:val="clear" w:color="auto" w:fill="auto"/>
            <w:noWrap/>
            <w:vAlign w:val="bottom"/>
            <w:hideMark/>
          </w:tcPr>
          <w:p w14:paraId="0EBEFF7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0.0930</w:t>
            </w:r>
          </w:p>
        </w:tc>
        <w:tc>
          <w:tcPr>
            <w:tcW w:w="443" w:type="pct"/>
            <w:tcBorders>
              <w:top w:val="nil"/>
              <w:left w:val="nil"/>
              <w:bottom w:val="nil"/>
              <w:right w:val="nil"/>
            </w:tcBorders>
            <w:shd w:val="clear" w:color="auto" w:fill="auto"/>
            <w:noWrap/>
            <w:vAlign w:val="bottom"/>
            <w:hideMark/>
          </w:tcPr>
          <w:p w14:paraId="5DACC893"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0.0012</w:t>
            </w:r>
          </w:p>
        </w:tc>
        <w:tc>
          <w:tcPr>
            <w:tcW w:w="443" w:type="pct"/>
            <w:tcBorders>
              <w:top w:val="nil"/>
              <w:left w:val="nil"/>
              <w:bottom w:val="nil"/>
              <w:right w:val="nil"/>
            </w:tcBorders>
            <w:shd w:val="clear" w:color="auto" w:fill="auto"/>
            <w:noWrap/>
            <w:vAlign w:val="bottom"/>
            <w:hideMark/>
          </w:tcPr>
          <w:p w14:paraId="7CFC5DC4"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-0.3021</w:t>
            </w:r>
          </w:p>
        </w:tc>
      </w:tr>
      <w:tr w:rsidR="00000905" w:rsidRPr="00000905" w14:paraId="5ABCEE18" w14:textId="77777777" w:rsidTr="008F1BC3">
        <w:trPr>
          <w:trHeight w:val="300"/>
        </w:trPr>
        <w:tc>
          <w:tcPr>
            <w:tcW w:w="1660" w:type="pct"/>
            <w:tcBorders>
              <w:top w:val="nil"/>
              <w:left w:val="nil"/>
              <w:bottom w:val="nil"/>
              <w:right w:val="nil"/>
            </w:tcBorders>
            <w:shd w:val="clear" w:color="auto" w:fill="auto"/>
            <w:noWrap/>
            <w:vAlign w:val="bottom"/>
            <w:hideMark/>
          </w:tcPr>
          <w:p w14:paraId="4BE94717" w14:textId="77777777" w:rsidR="00000905" w:rsidRPr="00BA0F0E" w:rsidRDefault="00000905" w:rsidP="00BA0F0E">
            <w:pPr>
              <w:spacing w:after="0" w:line="240" w:lineRule="auto"/>
              <w:rPr>
                <w:rFonts w:asciiTheme="majorBidi" w:eastAsia="Times New Roman" w:hAnsiTheme="majorBidi" w:cstheme="majorBidi"/>
              </w:rPr>
            </w:pPr>
          </w:p>
        </w:tc>
        <w:tc>
          <w:tcPr>
            <w:tcW w:w="360" w:type="pct"/>
            <w:tcBorders>
              <w:top w:val="nil"/>
              <w:left w:val="nil"/>
              <w:bottom w:val="nil"/>
              <w:right w:val="nil"/>
            </w:tcBorders>
            <w:shd w:val="clear" w:color="auto" w:fill="auto"/>
            <w:noWrap/>
            <w:vAlign w:val="bottom"/>
            <w:hideMark/>
          </w:tcPr>
          <w:p w14:paraId="4F590968" w14:textId="77777777" w:rsidR="00000905" w:rsidRPr="00BA0F0E" w:rsidRDefault="00000905" w:rsidP="00BA0F0E">
            <w:pPr>
              <w:spacing w:after="0" w:line="240" w:lineRule="auto"/>
              <w:jc w:val="center"/>
              <w:rPr>
                <w:rFonts w:asciiTheme="majorBidi" w:eastAsia="Times New Roman" w:hAnsiTheme="majorBidi" w:cstheme="majorBidi"/>
              </w:rPr>
            </w:pPr>
          </w:p>
        </w:tc>
        <w:tc>
          <w:tcPr>
            <w:tcW w:w="1192" w:type="pct"/>
            <w:tcBorders>
              <w:top w:val="nil"/>
              <w:left w:val="nil"/>
              <w:bottom w:val="nil"/>
              <w:right w:val="nil"/>
            </w:tcBorders>
            <w:shd w:val="clear" w:color="auto" w:fill="auto"/>
            <w:noWrap/>
            <w:vAlign w:val="bottom"/>
            <w:hideMark/>
          </w:tcPr>
          <w:p w14:paraId="25CAC2A2" w14:textId="77777777" w:rsidR="00000905" w:rsidRPr="00BA0F0E" w:rsidRDefault="00000905" w:rsidP="00BA0F0E">
            <w:pPr>
              <w:spacing w:after="0" w:line="240" w:lineRule="auto"/>
              <w:rPr>
                <w:rFonts w:asciiTheme="majorBidi" w:eastAsia="Times New Roman" w:hAnsiTheme="majorBidi" w:cstheme="majorBidi"/>
              </w:rPr>
            </w:pPr>
          </w:p>
        </w:tc>
        <w:tc>
          <w:tcPr>
            <w:tcW w:w="460" w:type="pct"/>
            <w:tcBorders>
              <w:top w:val="nil"/>
              <w:left w:val="nil"/>
              <w:bottom w:val="nil"/>
              <w:right w:val="nil"/>
            </w:tcBorders>
            <w:shd w:val="clear" w:color="auto" w:fill="auto"/>
            <w:noWrap/>
            <w:vAlign w:val="bottom"/>
            <w:hideMark/>
          </w:tcPr>
          <w:p w14:paraId="14661A45"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2C0A90A0"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3C6ECFB5"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130F609F" w14:textId="77777777" w:rsidR="00000905" w:rsidRPr="00BA0F0E" w:rsidRDefault="00000905" w:rsidP="00BA0F0E">
            <w:pPr>
              <w:spacing w:after="0" w:line="240" w:lineRule="auto"/>
              <w:rPr>
                <w:rFonts w:asciiTheme="majorBidi" w:eastAsia="Times New Roman" w:hAnsiTheme="majorBidi" w:cstheme="majorBidi"/>
              </w:rPr>
            </w:pPr>
          </w:p>
        </w:tc>
      </w:tr>
      <w:tr w:rsidR="00000905" w:rsidRPr="00000905" w14:paraId="21666805" w14:textId="77777777" w:rsidTr="008F1BC3">
        <w:trPr>
          <w:trHeight w:val="300"/>
        </w:trPr>
        <w:tc>
          <w:tcPr>
            <w:tcW w:w="1660" w:type="pct"/>
            <w:tcBorders>
              <w:top w:val="nil"/>
              <w:left w:val="nil"/>
              <w:bottom w:val="nil"/>
              <w:right w:val="nil"/>
            </w:tcBorders>
            <w:shd w:val="clear" w:color="auto" w:fill="auto"/>
            <w:noWrap/>
            <w:vAlign w:val="bottom"/>
            <w:hideMark/>
          </w:tcPr>
          <w:p w14:paraId="1D06EA35"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CFI</w:t>
            </w:r>
          </w:p>
        </w:tc>
        <w:tc>
          <w:tcPr>
            <w:tcW w:w="360" w:type="pct"/>
            <w:tcBorders>
              <w:top w:val="nil"/>
              <w:left w:val="nil"/>
              <w:bottom w:val="nil"/>
              <w:right w:val="nil"/>
            </w:tcBorders>
            <w:shd w:val="clear" w:color="auto" w:fill="auto"/>
            <w:noWrap/>
            <w:vAlign w:val="bottom"/>
            <w:hideMark/>
          </w:tcPr>
          <w:p w14:paraId="2D53C4C7"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0.952</w:t>
            </w:r>
          </w:p>
        </w:tc>
        <w:tc>
          <w:tcPr>
            <w:tcW w:w="1192" w:type="pct"/>
            <w:tcBorders>
              <w:top w:val="nil"/>
              <w:left w:val="nil"/>
              <w:bottom w:val="nil"/>
              <w:right w:val="nil"/>
            </w:tcBorders>
            <w:shd w:val="clear" w:color="auto" w:fill="auto"/>
            <w:noWrap/>
            <w:vAlign w:val="bottom"/>
            <w:hideMark/>
          </w:tcPr>
          <w:p w14:paraId="01B0D1C0"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6DBC3690"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68861C55"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3D921AC0"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3559F80D" w14:textId="77777777" w:rsidR="00000905" w:rsidRPr="00BA0F0E" w:rsidRDefault="00000905" w:rsidP="00BA0F0E">
            <w:pPr>
              <w:spacing w:after="0" w:line="240" w:lineRule="auto"/>
              <w:rPr>
                <w:rFonts w:asciiTheme="majorBidi" w:eastAsia="Times New Roman" w:hAnsiTheme="majorBidi" w:cstheme="majorBidi"/>
              </w:rPr>
            </w:pPr>
          </w:p>
        </w:tc>
      </w:tr>
      <w:tr w:rsidR="00000905" w:rsidRPr="00000905" w14:paraId="4110F17F" w14:textId="77777777" w:rsidTr="008F1BC3">
        <w:trPr>
          <w:trHeight w:val="300"/>
        </w:trPr>
        <w:tc>
          <w:tcPr>
            <w:tcW w:w="1660" w:type="pct"/>
            <w:tcBorders>
              <w:top w:val="nil"/>
              <w:left w:val="nil"/>
              <w:bottom w:val="nil"/>
              <w:right w:val="nil"/>
            </w:tcBorders>
            <w:shd w:val="clear" w:color="auto" w:fill="auto"/>
            <w:noWrap/>
            <w:vAlign w:val="bottom"/>
            <w:hideMark/>
          </w:tcPr>
          <w:p w14:paraId="70B158A9"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TLI</w:t>
            </w:r>
          </w:p>
        </w:tc>
        <w:tc>
          <w:tcPr>
            <w:tcW w:w="360" w:type="pct"/>
            <w:tcBorders>
              <w:top w:val="nil"/>
              <w:left w:val="nil"/>
              <w:bottom w:val="nil"/>
              <w:right w:val="nil"/>
            </w:tcBorders>
            <w:shd w:val="clear" w:color="auto" w:fill="auto"/>
            <w:noWrap/>
            <w:vAlign w:val="bottom"/>
            <w:hideMark/>
          </w:tcPr>
          <w:p w14:paraId="5EA34B38"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0.938</w:t>
            </w:r>
          </w:p>
        </w:tc>
        <w:tc>
          <w:tcPr>
            <w:tcW w:w="1192" w:type="pct"/>
            <w:tcBorders>
              <w:top w:val="nil"/>
              <w:left w:val="nil"/>
              <w:bottom w:val="nil"/>
              <w:right w:val="nil"/>
            </w:tcBorders>
            <w:shd w:val="clear" w:color="auto" w:fill="auto"/>
            <w:noWrap/>
            <w:vAlign w:val="bottom"/>
            <w:hideMark/>
          </w:tcPr>
          <w:p w14:paraId="39899F0D"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0997805C"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1424013F"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6159E91E"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21E52683" w14:textId="77777777" w:rsidR="00000905" w:rsidRPr="00BA0F0E" w:rsidRDefault="00000905" w:rsidP="00BA0F0E">
            <w:pPr>
              <w:spacing w:after="0" w:line="240" w:lineRule="auto"/>
              <w:rPr>
                <w:rFonts w:asciiTheme="majorBidi" w:eastAsia="Times New Roman" w:hAnsiTheme="majorBidi" w:cstheme="majorBidi"/>
              </w:rPr>
            </w:pPr>
          </w:p>
        </w:tc>
      </w:tr>
      <w:tr w:rsidR="00000905" w:rsidRPr="00000905" w14:paraId="74EECE31" w14:textId="77777777" w:rsidTr="008F1BC3">
        <w:trPr>
          <w:trHeight w:val="300"/>
        </w:trPr>
        <w:tc>
          <w:tcPr>
            <w:tcW w:w="1660" w:type="pct"/>
            <w:tcBorders>
              <w:top w:val="nil"/>
              <w:left w:val="nil"/>
              <w:bottom w:val="nil"/>
              <w:right w:val="nil"/>
            </w:tcBorders>
            <w:shd w:val="clear" w:color="auto" w:fill="auto"/>
            <w:noWrap/>
            <w:vAlign w:val="bottom"/>
            <w:hideMark/>
          </w:tcPr>
          <w:p w14:paraId="420D744C"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RMSEA</w:t>
            </w:r>
          </w:p>
        </w:tc>
        <w:tc>
          <w:tcPr>
            <w:tcW w:w="360" w:type="pct"/>
            <w:tcBorders>
              <w:top w:val="nil"/>
              <w:left w:val="nil"/>
              <w:bottom w:val="nil"/>
              <w:right w:val="nil"/>
            </w:tcBorders>
            <w:shd w:val="clear" w:color="auto" w:fill="auto"/>
            <w:noWrap/>
            <w:vAlign w:val="bottom"/>
            <w:hideMark/>
          </w:tcPr>
          <w:p w14:paraId="19335550"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0.063</w:t>
            </w:r>
          </w:p>
        </w:tc>
        <w:tc>
          <w:tcPr>
            <w:tcW w:w="1192" w:type="pct"/>
            <w:tcBorders>
              <w:top w:val="nil"/>
              <w:left w:val="nil"/>
              <w:bottom w:val="nil"/>
              <w:right w:val="nil"/>
            </w:tcBorders>
            <w:shd w:val="clear" w:color="auto" w:fill="auto"/>
            <w:noWrap/>
            <w:vAlign w:val="bottom"/>
            <w:hideMark/>
          </w:tcPr>
          <w:p w14:paraId="615C9F66"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17CE3A00"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5D93D8CE"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42A26374"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2E2ACCE3" w14:textId="77777777" w:rsidR="00000905" w:rsidRPr="00BA0F0E" w:rsidRDefault="00000905" w:rsidP="00BA0F0E">
            <w:pPr>
              <w:spacing w:after="0" w:line="240" w:lineRule="auto"/>
              <w:rPr>
                <w:rFonts w:asciiTheme="majorBidi" w:eastAsia="Times New Roman" w:hAnsiTheme="majorBidi" w:cstheme="majorBidi"/>
              </w:rPr>
            </w:pPr>
          </w:p>
        </w:tc>
      </w:tr>
      <w:tr w:rsidR="00000905" w:rsidRPr="00000905" w14:paraId="297D8566" w14:textId="77777777" w:rsidTr="008F1BC3">
        <w:trPr>
          <w:trHeight w:val="300"/>
        </w:trPr>
        <w:tc>
          <w:tcPr>
            <w:tcW w:w="1660" w:type="pct"/>
            <w:tcBorders>
              <w:top w:val="nil"/>
              <w:left w:val="nil"/>
              <w:bottom w:val="nil"/>
              <w:right w:val="nil"/>
            </w:tcBorders>
            <w:shd w:val="clear" w:color="auto" w:fill="auto"/>
            <w:noWrap/>
            <w:vAlign w:val="bottom"/>
            <w:hideMark/>
          </w:tcPr>
          <w:p w14:paraId="08691B6D"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N</w:t>
            </w:r>
          </w:p>
        </w:tc>
        <w:tc>
          <w:tcPr>
            <w:tcW w:w="360" w:type="pct"/>
            <w:tcBorders>
              <w:top w:val="nil"/>
              <w:left w:val="nil"/>
              <w:bottom w:val="nil"/>
              <w:right w:val="nil"/>
            </w:tcBorders>
            <w:shd w:val="clear" w:color="auto" w:fill="auto"/>
            <w:noWrap/>
            <w:vAlign w:val="bottom"/>
            <w:hideMark/>
          </w:tcPr>
          <w:p w14:paraId="434DCE2F" w14:textId="77777777" w:rsidR="00000905" w:rsidRPr="00BA0F0E" w:rsidRDefault="00000905" w:rsidP="00BA0F0E">
            <w:pPr>
              <w:spacing w:after="0" w:line="240" w:lineRule="auto"/>
              <w:jc w:val="center"/>
              <w:rPr>
                <w:rFonts w:asciiTheme="majorBidi" w:eastAsia="Times New Roman" w:hAnsiTheme="majorBidi" w:cstheme="majorBidi"/>
                <w:color w:val="000000"/>
              </w:rPr>
            </w:pPr>
            <w:r w:rsidRPr="00BA0F0E">
              <w:rPr>
                <w:rFonts w:asciiTheme="majorBidi" w:eastAsia="Times New Roman" w:hAnsiTheme="majorBidi" w:cstheme="majorBidi"/>
                <w:color w:val="000000"/>
              </w:rPr>
              <w:t>710</w:t>
            </w:r>
          </w:p>
        </w:tc>
        <w:tc>
          <w:tcPr>
            <w:tcW w:w="1192" w:type="pct"/>
            <w:tcBorders>
              <w:top w:val="nil"/>
              <w:left w:val="nil"/>
              <w:bottom w:val="nil"/>
              <w:right w:val="nil"/>
            </w:tcBorders>
            <w:shd w:val="clear" w:color="auto" w:fill="auto"/>
            <w:noWrap/>
            <w:vAlign w:val="bottom"/>
            <w:hideMark/>
          </w:tcPr>
          <w:p w14:paraId="1AEBB3A6" w14:textId="77777777" w:rsidR="00000905" w:rsidRPr="00BA0F0E" w:rsidRDefault="00000905" w:rsidP="00BA0F0E">
            <w:pPr>
              <w:spacing w:after="0" w:line="240" w:lineRule="auto"/>
              <w:jc w:val="center"/>
              <w:rPr>
                <w:rFonts w:asciiTheme="majorBidi" w:eastAsia="Times New Roman" w:hAnsiTheme="majorBidi" w:cstheme="majorBidi"/>
                <w:color w:val="000000"/>
              </w:rPr>
            </w:pPr>
          </w:p>
        </w:tc>
        <w:tc>
          <w:tcPr>
            <w:tcW w:w="460" w:type="pct"/>
            <w:tcBorders>
              <w:top w:val="nil"/>
              <w:left w:val="nil"/>
              <w:bottom w:val="nil"/>
              <w:right w:val="nil"/>
            </w:tcBorders>
            <w:shd w:val="clear" w:color="auto" w:fill="auto"/>
            <w:noWrap/>
            <w:vAlign w:val="bottom"/>
            <w:hideMark/>
          </w:tcPr>
          <w:p w14:paraId="3FD0F135"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4DC24E80"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6D287DB6" w14:textId="77777777" w:rsidR="00000905" w:rsidRPr="00BA0F0E" w:rsidRDefault="00000905" w:rsidP="00BA0F0E">
            <w:pPr>
              <w:spacing w:after="0" w:line="240" w:lineRule="auto"/>
              <w:rPr>
                <w:rFonts w:asciiTheme="majorBidi" w:eastAsia="Times New Roman" w:hAnsiTheme="majorBidi" w:cstheme="majorBidi"/>
              </w:rPr>
            </w:pPr>
          </w:p>
        </w:tc>
        <w:tc>
          <w:tcPr>
            <w:tcW w:w="443" w:type="pct"/>
            <w:tcBorders>
              <w:top w:val="nil"/>
              <w:left w:val="nil"/>
              <w:bottom w:val="nil"/>
              <w:right w:val="nil"/>
            </w:tcBorders>
            <w:shd w:val="clear" w:color="auto" w:fill="auto"/>
            <w:noWrap/>
            <w:vAlign w:val="bottom"/>
            <w:hideMark/>
          </w:tcPr>
          <w:p w14:paraId="5827AF33" w14:textId="77777777" w:rsidR="00000905" w:rsidRPr="00BA0F0E" w:rsidRDefault="00000905" w:rsidP="00BA0F0E">
            <w:pPr>
              <w:spacing w:after="0" w:line="240" w:lineRule="auto"/>
              <w:rPr>
                <w:rFonts w:asciiTheme="majorBidi" w:eastAsia="Times New Roman" w:hAnsiTheme="majorBidi" w:cstheme="majorBidi"/>
              </w:rPr>
            </w:pPr>
          </w:p>
        </w:tc>
      </w:tr>
    </w:tbl>
    <w:p w14:paraId="751F8888" w14:textId="77777777" w:rsidR="00457631" w:rsidRDefault="00457631" w:rsidP="007F591D">
      <w:pPr>
        <w:spacing w:after="0" w:line="360" w:lineRule="auto"/>
        <w:jc w:val="both"/>
        <w:rPr>
          <w:rFonts w:asciiTheme="majorBidi" w:hAnsiTheme="majorBidi" w:cstheme="majorBidi"/>
        </w:rPr>
        <w:sectPr w:rsidR="00457631" w:rsidSect="000E6144">
          <w:pgSz w:w="15840" w:h="12240" w:orient="landscape"/>
          <w:pgMar w:top="1440" w:right="1440" w:bottom="1440" w:left="1440" w:header="720" w:footer="720" w:gutter="0"/>
          <w:pgNumType w:start="30"/>
          <w:cols w:space="720"/>
          <w:docGrid w:linePitch="360"/>
        </w:sectPr>
      </w:pPr>
    </w:p>
    <w:tbl>
      <w:tblPr>
        <w:tblW w:w="11045" w:type="dxa"/>
        <w:tblLook w:val="04A0" w:firstRow="1" w:lastRow="0" w:firstColumn="1" w:lastColumn="0" w:noHBand="0" w:noVBand="1"/>
      </w:tblPr>
      <w:tblGrid>
        <w:gridCol w:w="3600"/>
        <w:gridCol w:w="960"/>
        <w:gridCol w:w="2585"/>
        <w:gridCol w:w="1020"/>
        <w:gridCol w:w="960"/>
        <w:gridCol w:w="960"/>
        <w:gridCol w:w="960"/>
      </w:tblGrid>
      <w:tr w:rsidR="007C56D7" w:rsidRPr="00297DA0" w14:paraId="69948C1B" w14:textId="77777777" w:rsidTr="00563570">
        <w:trPr>
          <w:trHeight w:val="300"/>
        </w:trPr>
        <w:tc>
          <w:tcPr>
            <w:tcW w:w="11045" w:type="dxa"/>
            <w:gridSpan w:val="7"/>
            <w:tcBorders>
              <w:top w:val="nil"/>
              <w:left w:val="nil"/>
              <w:bottom w:val="nil"/>
              <w:right w:val="nil"/>
            </w:tcBorders>
            <w:shd w:val="clear" w:color="auto" w:fill="auto"/>
            <w:noWrap/>
            <w:vAlign w:val="bottom"/>
          </w:tcPr>
          <w:p w14:paraId="2D9288BD" w14:textId="71BE3985" w:rsidR="007C56D7" w:rsidRPr="00183FD9" w:rsidRDefault="007C56D7" w:rsidP="007C56D7">
            <w:pPr>
              <w:spacing w:after="0" w:line="240" w:lineRule="auto"/>
              <w:rPr>
                <w:rFonts w:asciiTheme="majorBidi" w:eastAsia="Times New Roman" w:hAnsiTheme="majorBidi" w:cstheme="majorBidi"/>
              </w:rPr>
            </w:pPr>
            <w:r w:rsidRPr="00183FD9">
              <w:rPr>
                <w:rFonts w:asciiTheme="majorBidi" w:eastAsia="Times New Roman" w:hAnsiTheme="majorBidi" w:cstheme="majorBidi"/>
                <w:b/>
                <w:bCs/>
              </w:rPr>
              <w:lastRenderedPageBreak/>
              <w:t xml:space="preserve">Table A12: Structural Equation Model of Request to Talk to a Supervisor with internal and external self-efficacy vis-à-vis </w:t>
            </w:r>
            <w:r w:rsidR="008B1EEE">
              <w:rPr>
                <w:rFonts w:asciiTheme="majorBidi" w:eastAsia="Times New Roman" w:hAnsiTheme="majorBidi" w:cstheme="majorBidi"/>
                <w:b/>
                <w:bCs/>
              </w:rPr>
              <w:t>the</w:t>
            </w:r>
            <w:r w:rsidRPr="00183FD9">
              <w:rPr>
                <w:rFonts w:asciiTheme="majorBidi" w:eastAsia="Times New Roman" w:hAnsiTheme="majorBidi" w:cstheme="majorBidi"/>
                <w:b/>
                <w:bCs/>
              </w:rPr>
              <w:t xml:space="preserve"> NII as mediators</w:t>
            </w:r>
          </w:p>
        </w:tc>
      </w:tr>
      <w:tr w:rsidR="007C56D7" w:rsidRPr="00297DA0" w14:paraId="607FF566" w14:textId="77777777" w:rsidTr="00563570">
        <w:trPr>
          <w:trHeight w:val="300"/>
        </w:trPr>
        <w:tc>
          <w:tcPr>
            <w:tcW w:w="3600" w:type="dxa"/>
            <w:tcBorders>
              <w:top w:val="nil"/>
              <w:left w:val="nil"/>
              <w:bottom w:val="nil"/>
              <w:right w:val="nil"/>
            </w:tcBorders>
            <w:shd w:val="clear" w:color="auto" w:fill="auto"/>
            <w:noWrap/>
            <w:vAlign w:val="bottom"/>
            <w:hideMark/>
          </w:tcPr>
          <w:p w14:paraId="44F83B17" w14:textId="301DCC26" w:rsidR="007C56D7" w:rsidRPr="00297DA0" w:rsidRDefault="007C56D7" w:rsidP="007C56D7">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Measurement model</w:t>
            </w:r>
          </w:p>
        </w:tc>
        <w:tc>
          <w:tcPr>
            <w:tcW w:w="960" w:type="dxa"/>
            <w:tcBorders>
              <w:top w:val="nil"/>
              <w:left w:val="nil"/>
              <w:bottom w:val="nil"/>
              <w:right w:val="nil"/>
            </w:tcBorders>
            <w:shd w:val="clear" w:color="auto" w:fill="auto"/>
            <w:noWrap/>
            <w:vAlign w:val="bottom"/>
            <w:hideMark/>
          </w:tcPr>
          <w:p w14:paraId="01FFC072" w14:textId="77777777" w:rsidR="007C56D7" w:rsidRPr="00297DA0" w:rsidRDefault="007C56D7" w:rsidP="007C56D7">
            <w:pPr>
              <w:spacing w:after="0" w:line="240" w:lineRule="auto"/>
              <w:jc w:val="center"/>
              <w:rPr>
                <w:rFonts w:asciiTheme="majorBidi" w:eastAsia="Times New Roman" w:hAnsiTheme="majorBidi" w:cstheme="majorBidi"/>
                <w:b/>
                <w:bCs/>
                <w:color w:val="000000"/>
              </w:rPr>
            </w:pPr>
          </w:p>
        </w:tc>
        <w:tc>
          <w:tcPr>
            <w:tcW w:w="2585" w:type="dxa"/>
            <w:tcBorders>
              <w:top w:val="nil"/>
              <w:left w:val="nil"/>
              <w:bottom w:val="nil"/>
              <w:right w:val="nil"/>
            </w:tcBorders>
            <w:shd w:val="clear" w:color="auto" w:fill="auto"/>
            <w:noWrap/>
            <w:vAlign w:val="bottom"/>
            <w:hideMark/>
          </w:tcPr>
          <w:p w14:paraId="4B8675C8"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1020" w:type="dxa"/>
            <w:tcBorders>
              <w:top w:val="nil"/>
              <w:left w:val="nil"/>
              <w:bottom w:val="nil"/>
              <w:right w:val="nil"/>
            </w:tcBorders>
            <w:shd w:val="clear" w:color="auto" w:fill="auto"/>
            <w:noWrap/>
            <w:vAlign w:val="bottom"/>
            <w:hideMark/>
          </w:tcPr>
          <w:p w14:paraId="337EF8C6"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291A9CA6"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5D37905C"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4EF31F6A" w14:textId="77777777" w:rsidR="007C56D7" w:rsidRPr="00297DA0" w:rsidRDefault="007C56D7" w:rsidP="007C56D7">
            <w:pPr>
              <w:spacing w:after="0" w:line="240" w:lineRule="auto"/>
              <w:jc w:val="center"/>
              <w:rPr>
                <w:rFonts w:asciiTheme="majorBidi" w:eastAsia="Times New Roman" w:hAnsiTheme="majorBidi" w:cstheme="majorBidi"/>
              </w:rPr>
            </w:pPr>
          </w:p>
        </w:tc>
      </w:tr>
      <w:tr w:rsidR="007C56D7" w:rsidRPr="00297DA0" w14:paraId="4BCF89D4" w14:textId="77777777" w:rsidTr="00563570">
        <w:trPr>
          <w:trHeight w:val="300"/>
        </w:trPr>
        <w:tc>
          <w:tcPr>
            <w:tcW w:w="3600" w:type="dxa"/>
            <w:tcBorders>
              <w:top w:val="nil"/>
              <w:left w:val="nil"/>
              <w:bottom w:val="nil"/>
              <w:right w:val="nil"/>
            </w:tcBorders>
            <w:shd w:val="clear" w:color="auto" w:fill="auto"/>
            <w:noWrap/>
            <w:vAlign w:val="bottom"/>
            <w:hideMark/>
          </w:tcPr>
          <w:p w14:paraId="27F6343B" w14:textId="2A015395" w:rsidR="007C56D7" w:rsidRPr="00297DA0" w:rsidRDefault="007C56D7" w:rsidP="007C56D7">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l</w:t>
            </w:r>
            <w:r w:rsidRPr="00183FD9">
              <w:rPr>
                <w:rFonts w:asciiTheme="majorBidi" w:eastAsia="Times New Roman" w:hAnsiTheme="majorBidi" w:cstheme="majorBidi"/>
                <w:b/>
                <w:bCs/>
                <w:color w:val="000000"/>
              </w:rPr>
              <w:t>atent vars</w:t>
            </w:r>
          </w:p>
        </w:tc>
        <w:tc>
          <w:tcPr>
            <w:tcW w:w="960" w:type="dxa"/>
            <w:tcBorders>
              <w:top w:val="nil"/>
              <w:left w:val="nil"/>
              <w:bottom w:val="nil"/>
              <w:right w:val="nil"/>
            </w:tcBorders>
            <w:shd w:val="clear" w:color="auto" w:fill="auto"/>
            <w:noWrap/>
            <w:vAlign w:val="bottom"/>
            <w:hideMark/>
          </w:tcPr>
          <w:p w14:paraId="2B3E7DAC" w14:textId="12435369" w:rsidR="007C56D7" w:rsidRPr="00297DA0" w:rsidRDefault="007C56D7" w:rsidP="007C56D7">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op</w:t>
            </w:r>
          </w:p>
        </w:tc>
        <w:tc>
          <w:tcPr>
            <w:tcW w:w="2585" w:type="dxa"/>
            <w:tcBorders>
              <w:top w:val="nil"/>
              <w:left w:val="nil"/>
              <w:bottom w:val="nil"/>
              <w:right w:val="nil"/>
            </w:tcBorders>
            <w:shd w:val="clear" w:color="auto" w:fill="auto"/>
            <w:noWrap/>
            <w:vAlign w:val="bottom"/>
            <w:hideMark/>
          </w:tcPr>
          <w:p w14:paraId="1767F8D8" w14:textId="24D9C627" w:rsidR="007C56D7" w:rsidRPr="00297DA0" w:rsidRDefault="007C56D7" w:rsidP="007C56D7">
            <w:pPr>
              <w:spacing w:after="0" w:line="240" w:lineRule="auto"/>
              <w:jc w:val="center"/>
              <w:rPr>
                <w:rFonts w:asciiTheme="majorBidi" w:eastAsia="Times New Roman" w:hAnsiTheme="majorBidi" w:cstheme="majorBidi"/>
                <w:b/>
                <w:bCs/>
                <w:color w:val="000000"/>
              </w:rPr>
            </w:pPr>
            <w:r w:rsidRPr="00183FD9">
              <w:rPr>
                <w:rFonts w:asciiTheme="majorBidi" w:eastAsia="Times New Roman" w:hAnsiTheme="majorBidi" w:cstheme="majorBidi"/>
                <w:b/>
                <w:bCs/>
                <w:color w:val="000000"/>
              </w:rPr>
              <w:t>manifest vars</w:t>
            </w:r>
          </w:p>
        </w:tc>
        <w:tc>
          <w:tcPr>
            <w:tcW w:w="1020" w:type="dxa"/>
            <w:tcBorders>
              <w:top w:val="nil"/>
              <w:left w:val="nil"/>
              <w:bottom w:val="nil"/>
              <w:right w:val="nil"/>
            </w:tcBorders>
            <w:shd w:val="clear" w:color="auto" w:fill="auto"/>
            <w:noWrap/>
            <w:vAlign w:val="bottom"/>
            <w:hideMark/>
          </w:tcPr>
          <w:p w14:paraId="54D02618" w14:textId="2315D073" w:rsidR="007C56D7" w:rsidRPr="00297DA0" w:rsidRDefault="007C56D7" w:rsidP="007C56D7">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est</w:t>
            </w:r>
            <w:r w:rsidRPr="00183FD9">
              <w:rPr>
                <w:rFonts w:asciiTheme="majorBidi" w:eastAsia="Times New Roman" w:hAnsiTheme="majorBidi" w:cstheme="majorBidi"/>
                <w:b/>
                <w:bCs/>
                <w:color w:val="000000"/>
              </w:rPr>
              <w:t>imate</w:t>
            </w:r>
          </w:p>
        </w:tc>
        <w:tc>
          <w:tcPr>
            <w:tcW w:w="960" w:type="dxa"/>
            <w:tcBorders>
              <w:top w:val="nil"/>
              <w:left w:val="nil"/>
              <w:bottom w:val="nil"/>
              <w:right w:val="nil"/>
            </w:tcBorders>
            <w:shd w:val="clear" w:color="auto" w:fill="auto"/>
            <w:noWrap/>
            <w:vAlign w:val="bottom"/>
            <w:hideMark/>
          </w:tcPr>
          <w:p w14:paraId="5052559D" w14:textId="4059AD2B" w:rsidR="007C56D7" w:rsidRPr="00297DA0" w:rsidRDefault="007C56D7" w:rsidP="007C56D7">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se</w:t>
            </w:r>
          </w:p>
        </w:tc>
        <w:tc>
          <w:tcPr>
            <w:tcW w:w="960" w:type="dxa"/>
            <w:tcBorders>
              <w:top w:val="nil"/>
              <w:left w:val="nil"/>
              <w:bottom w:val="nil"/>
              <w:right w:val="nil"/>
            </w:tcBorders>
            <w:shd w:val="clear" w:color="auto" w:fill="auto"/>
            <w:noWrap/>
            <w:vAlign w:val="bottom"/>
            <w:hideMark/>
          </w:tcPr>
          <w:p w14:paraId="210E0B6E" w14:textId="1D4D6A11" w:rsidR="007C56D7" w:rsidRPr="00297DA0" w:rsidRDefault="007C56D7" w:rsidP="007C56D7">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p</w:t>
            </w:r>
            <w:r w:rsidRPr="00183FD9">
              <w:rPr>
                <w:rFonts w:asciiTheme="majorBidi" w:eastAsia="Times New Roman" w:hAnsiTheme="majorBidi" w:cstheme="majorBidi"/>
                <w:b/>
                <w:bCs/>
                <w:color w:val="000000"/>
              </w:rPr>
              <w:t>-</w:t>
            </w:r>
            <w:r w:rsidRPr="0078052D">
              <w:rPr>
                <w:rFonts w:asciiTheme="majorBidi" w:eastAsia="Times New Roman" w:hAnsiTheme="majorBidi" w:cstheme="majorBidi"/>
                <w:b/>
                <w:bCs/>
                <w:color w:val="000000"/>
              </w:rPr>
              <w:t>value</w:t>
            </w:r>
          </w:p>
        </w:tc>
        <w:tc>
          <w:tcPr>
            <w:tcW w:w="960" w:type="dxa"/>
            <w:tcBorders>
              <w:top w:val="nil"/>
              <w:left w:val="nil"/>
              <w:bottom w:val="nil"/>
              <w:right w:val="nil"/>
            </w:tcBorders>
            <w:shd w:val="clear" w:color="auto" w:fill="auto"/>
            <w:noWrap/>
            <w:vAlign w:val="bottom"/>
            <w:hideMark/>
          </w:tcPr>
          <w:p w14:paraId="4CCEA666" w14:textId="73BA8253" w:rsidR="007C56D7" w:rsidRPr="00297DA0" w:rsidRDefault="007C56D7" w:rsidP="007C56D7">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std.lv</w:t>
            </w:r>
          </w:p>
        </w:tc>
      </w:tr>
      <w:tr w:rsidR="00C31E0C" w:rsidRPr="00297DA0" w14:paraId="01CBC630" w14:textId="77777777" w:rsidTr="00563570">
        <w:trPr>
          <w:trHeight w:val="300"/>
        </w:trPr>
        <w:tc>
          <w:tcPr>
            <w:tcW w:w="3600" w:type="dxa"/>
            <w:tcBorders>
              <w:top w:val="nil"/>
              <w:left w:val="nil"/>
              <w:bottom w:val="nil"/>
              <w:right w:val="nil"/>
            </w:tcBorders>
            <w:shd w:val="clear" w:color="auto" w:fill="auto"/>
            <w:noWrap/>
            <w:vAlign w:val="bottom"/>
            <w:hideMark/>
          </w:tcPr>
          <w:p w14:paraId="73E7705D" w14:textId="7FFC30E4"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183FD9">
              <w:rPr>
                <w:rFonts w:asciiTheme="majorBidi" w:eastAsia="Times New Roman" w:hAnsiTheme="majorBidi" w:cstheme="majorBidi"/>
                <w:color w:val="000000"/>
              </w:rPr>
              <w:t>l self-efficacy NII</w:t>
            </w:r>
          </w:p>
        </w:tc>
        <w:tc>
          <w:tcPr>
            <w:tcW w:w="960" w:type="dxa"/>
            <w:tcBorders>
              <w:top w:val="nil"/>
              <w:left w:val="nil"/>
              <w:bottom w:val="nil"/>
              <w:right w:val="nil"/>
            </w:tcBorders>
            <w:shd w:val="clear" w:color="auto" w:fill="auto"/>
            <w:noWrap/>
            <w:vAlign w:val="bottom"/>
            <w:hideMark/>
          </w:tcPr>
          <w:p w14:paraId="10CEA4A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28EB6A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Inter_efficacy_5</w:t>
            </w:r>
          </w:p>
        </w:tc>
        <w:tc>
          <w:tcPr>
            <w:tcW w:w="1020" w:type="dxa"/>
            <w:tcBorders>
              <w:top w:val="nil"/>
              <w:left w:val="nil"/>
              <w:bottom w:val="nil"/>
              <w:right w:val="nil"/>
            </w:tcBorders>
            <w:shd w:val="clear" w:color="auto" w:fill="auto"/>
            <w:noWrap/>
            <w:vAlign w:val="bottom"/>
            <w:hideMark/>
          </w:tcPr>
          <w:p w14:paraId="0B7CDA02"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1.0000</w:t>
            </w:r>
          </w:p>
        </w:tc>
        <w:tc>
          <w:tcPr>
            <w:tcW w:w="960" w:type="dxa"/>
            <w:tcBorders>
              <w:top w:val="nil"/>
              <w:left w:val="nil"/>
              <w:bottom w:val="nil"/>
              <w:right w:val="nil"/>
            </w:tcBorders>
            <w:shd w:val="clear" w:color="auto" w:fill="auto"/>
            <w:noWrap/>
            <w:vAlign w:val="bottom"/>
            <w:hideMark/>
          </w:tcPr>
          <w:p w14:paraId="4FC43054"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03DC0470"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NA</w:t>
            </w:r>
          </w:p>
        </w:tc>
        <w:tc>
          <w:tcPr>
            <w:tcW w:w="960" w:type="dxa"/>
            <w:tcBorders>
              <w:top w:val="nil"/>
              <w:left w:val="nil"/>
              <w:bottom w:val="nil"/>
              <w:right w:val="nil"/>
            </w:tcBorders>
            <w:shd w:val="clear" w:color="auto" w:fill="auto"/>
            <w:noWrap/>
            <w:vAlign w:val="bottom"/>
            <w:hideMark/>
          </w:tcPr>
          <w:p w14:paraId="0C38167D"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0.9109</w:t>
            </w:r>
          </w:p>
        </w:tc>
      </w:tr>
      <w:tr w:rsidR="00C31E0C" w:rsidRPr="00297DA0" w14:paraId="7C448110" w14:textId="77777777" w:rsidTr="00563570">
        <w:trPr>
          <w:trHeight w:val="300"/>
        </w:trPr>
        <w:tc>
          <w:tcPr>
            <w:tcW w:w="3600" w:type="dxa"/>
            <w:tcBorders>
              <w:top w:val="nil"/>
              <w:left w:val="nil"/>
              <w:bottom w:val="nil"/>
              <w:right w:val="nil"/>
            </w:tcBorders>
            <w:shd w:val="clear" w:color="auto" w:fill="auto"/>
            <w:noWrap/>
            <w:vAlign w:val="bottom"/>
            <w:hideMark/>
          </w:tcPr>
          <w:p w14:paraId="017EC02F" w14:textId="77AE1788"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183FD9">
              <w:rPr>
                <w:rFonts w:asciiTheme="majorBidi" w:eastAsia="Times New Roman" w:hAnsiTheme="majorBidi" w:cstheme="majorBidi"/>
                <w:color w:val="000000"/>
              </w:rPr>
              <w:t>l self-efficacy NII</w:t>
            </w:r>
          </w:p>
        </w:tc>
        <w:tc>
          <w:tcPr>
            <w:tcW w:w="960" w:type="dxa"/>
            <w:tcBorders>
              <w:top w:val="nil"/>
              <w:left w:val="nil"/>
              <w:bottom w:val="nil"/>
              <w:right w:val="nil"/>
            </w:tcBorders>
            <w:shd w:val="clear" w:color="auto" w:fill="auto"/>
            <w:noWrap/>
            <w:vAlign w:val="bottom"/>
            <w:hideMark/>
          </w:tcPr>
          <w:p w14:paraId="769F8D0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1F196E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Inter_efficacy_6</w:t>
            </w:r>
          </w:p>
        </w:tc>
        <w:tc>
          <w:tcPr>
            <w:tcW w:w="1020" w:type="dxa"/>
            <w:tcBorders>
              <w:top w:val="nil"/>
              <w:left w:val="nil"/>
              <w:bottom w:val="nil"/>
              <w:right w:val="nil"/>
            </w:tcBorders>
            <w:shd w:val="clear" w:color="auto" w:fill="auto"/>
            <w:noWrap/>
            <w:vAlign w:val="bottom"/>
            <w:hideMark/>
          </w:tcPr>
          <w:p w14:paraId="5EBF72FC"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1.0113</w:t>
            </w:r>
          </w:p>
        </w:tc>
        <w:tc>
          <w:tcPr>
            <w:tcW w:w="960" w:type="dxa"/>
            <w:tcBorders>
              <w:top w:val="nil"/>
              <w:left w:val="nil"/>
              <w:bottom w:val="nil"/>
              <w:right w:val="nil"/>
            </w:tcBorders>
            <w:shd w:val="clear" w:color="auto" w:fill="auto"/>
            <w:noWrap/>
            <w:vAlign w:val="bottom"/>
            <w:hideMark/>
          </w:tcPr>
          <w:p w14:paraId="71AB0F07"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0.0300</w:t>
            </w:r>
          </w:p>
        </w:tc>
        <w:tc>
          <w:tcPr>
            <w:tcW w:w="960" w:type="dxa"/>
            <w:tcBorders>
              <w:top w:val="nil"/>
              <w:left w:val="nil"/>
              <w:bottom w:val="nil"/>
              <w:right w:val="nil"/>
            </w:tcBorders>
            <w:shd w:val="clear" w:color="auto" w:fill="auto"/>
            <w:noWrap/>
            <w:vAlign w:val="bottom"/>
            <w:hideMark/>
          </w:tcPr>
          <w:p w14:paraId="3B7CA174"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3327281D"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0.9212</w:t>
            </w:r>
          </w:p>
        </w:tc>
      </w:tr>
      <w:tr w:rsidR="00C31E0C" w:rsidRPr="00297DA0" w14:paraId="2F78DA52" w14:textId="77777777" w:rsidTr="00563570">
        <w:trPr>
          <w:trHeight w:val="300"/>
        </w:trPr>
        <w:tc>
          <w:tcPr>
            <w:tcW w:w="3600" w:type="dxa"/>
            <w:tcBorders>
              <w:top w:val="nil"/>
              <w:left w:val="nil"/>
              <w:bottom w:val="nil"/>
              <w:right w:val="nil"/>
            </w:tcBorders>
            <w:shd w:val="clear" w:color="auto" w:fill="auto"/>
            <w:noWrap/>
            <w:vAlign w:val="bottom"/>
            <w:hideMark/>
          </w:tcPr>
          <w:p w14:paraId="6B183EE4" w14:textId="0ED78691"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183FD9">
              <w:rPr>
                <w:rFonts w:asciiTheme="majorBidi" w:eastAsia="Times New Roman" w:hAnsiTheme="majorBidi" w:cstheme="majorBidi"/>
                <w:color w:val="000000"/>
              </w:rPr>
              <w:t>l self-efficacy NII</w:t>
            </w:r>
          </w:p>
        </w:tc>
        <w:tc>
          <w:tcPr>
            <w:tcW w:w="960" w:type="dxa"/>
            <w:tcBorders>
              <w:top w:val="nil"/>
              <w:left w:val="nil"/>
              <w:bottom w:val="nil"/>
              <w:right w:val="nil"/>
            </w:tcBorders>
            <w:shd w:val="clear" w:color="auto" w:fill="auto"/>
            <w:noWrap/>
            <w:vAlign w:val="bottom"/>
            <w:hideMark/>
          </w:tcPr>
          <w:p w14:paraId="1C31A93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38365F1B"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Inter_efficacy_7</w:t>
            </w:r>
          </w:p>
        </w:tc>
        <w:tc>
          <w:tcPr>
            <w:tcW w:w="1020" w:type="dxa"/>
            <w:tcBorders>
              <w:top w:val="nil"/>
              <w:left w:val="nil"/>
              <w:bottom w:val="nil"/>
              <w:right w:val="nil"/>
            </w:tcBorders>
            <w:shd w:val="clear" w:color="auto" w:fill="auto"/>
            <w:noWrap/>
            <w:vAlign w:val="bottom"/>
            <w:hideMark/>
          </w:tcPr>
          <w:p w14:paraId="1651C590"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0.9163</w:t>
            </w:r>
          </w:p>
        </w:tc>
        <w:tc>
          <w:tcPr>
            <w:tcW w:w="960" w:type="dxa"/>
            <w:tcBorders>
              <w:top w:val="nil"/>
              <w:left w:val="nil"/>
              <w:bottom w:val="nil"/>
              <w:right w:val="nil"/>
            </w:tcBorders>
            <w:shd w:val="clear" w:color="auto" w:fill="auto"/>
            <w:noWrap/>
            <w:vAlign w:val="bottom"/>
            <w:hideMark/>
          </w:tcPr>
          <w:p w14:paraId="5A14E00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0.0332</w:t>
            </w:r>
          </w:p>
        </w:tc>
        <w:tc>
          <w:tcPr>
            <w:tcW w:w="960" w:type="dxa"/>
            <w:tcBorders>
              <w:top w:val="nil"/>
              <w:left w:val="nil"/>
              <w:bottom w:val="nil"/>
              <w:right w:val="nil"/>
            </w:tcBorders>
            <w:shd w:val="clear" w:color="auto" w:fill="auto"/>
            <w:noWrap/>
            <w:vAlign w:val="bottom"/>
            <w:hideMark/>
          </w:tcPr>
          <w:p w14:paraId="6DA404D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00780D98"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0.8347</w:t>
            </w:r>
          </w:p>
        </w:tc>
      </w:tr>
      <w:tr w:rsidR="00C31E0C" w:rsidRPr="00297DA0" w14:paraId="0EE11B31" w14:textId="77777777" w:rsidTr="00563570">
        <w:trPr>
          <w:trHeight w:val="300"/>
        </w:trPr>
        <w:tc>
          <w:tcPr>
            <w:tcW w:w="3600" w:type="dxa"/>
            <w:tcBorders>
              <w:top w:val="nil"/>
              <w:left w:val="nil"/>
              <w:bottom w:val="nil"/>
              <w:right w:val="nil"/>
            </w:tcBorders>
            <w:shd w:val="clear" w:color="auto" w:fill="auto"/>
            <w:noWrap/>
            <w:vAlign w:val="bottom"/>
            <w:hideMark/>
          </w:tcPr>
          <w:p w14:paraId="4A5C394E" w14:textId="54593B75"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183FD9">
              <w:rPr>
                <w:rFonts w:asciiTheme="majorBidi" w:eastAsia="Times New Roman" w:hAnsiTheme="majorBidi" w:cstheme="majorBidi"/>
                <w:color w:val="000000"/>
              </w:rPr>
              <w:t>l self-efficacy NII</w:t>
            </w:r>
          </w:p>
        </w:tc>
        <w:tc>
          <w:tcPr>
            <w:tcW w:w="960" w:type="dxa"/>
            <w:tcBorders>
              <w:top w:val="nil"/>
              <w:left w:val="nil"/>
              <w:bottom w:val="nil"/>
              <w:right w:val="nil"/>
            </w:tcBorders>
            <w:shd w:val="clear" w:color="auto" w:fill="auto"/>
            <w:noWrap/>
            <w:vAlign w:val="bottom"/>
            <w:hideMark/>
          </w:tcPr>
          <w:p w14:paraId="4F0F440B"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17B24A9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Inter_efficacy_8</w:t>
            </w:r>
          </w:p>
        </w:tc>
        <w:tc>
          <w:tcPr>
            <w:tcW w:w="1020" w:type="dxa"/>
            <w:tcBorders>
              <w:top w:val="nil"/>
              <w:left w:val="nil"/>
              <w:bottom w:val="nil"/>
              <w:right w:val="nil"/>
            </w:tcBorders>
            <w:shd w:val="clear" w:color="auto" w:fill="auto"/>
            <w:noWrap/>
            <w:vAlign w:val="bottom"/>
            <w:hideMark/>
          </w:tcPr>
          <w:p w14:paraId="4F4BFCA9"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1.0259</w:t>
            </w:r>
          </w:p>
        </w:tc>
        <w:tc>
          <w:tcPr>
            <w:tcW w:w="960" w:type="dxa"/>
            <w:tcBorders>
              <w:top w:val="nil"/>
              <w:left w:val="nil"/>
              <w:bottom w:val="nil"/>
              <w:right w:val="nil"/>
            </w:tcBorders>
            <w:shd w:val="clear" w:color="auto" w:fill="auto"/>
            <w:noWrap/>
            <w:vAlign w:val="bottom"/>
            <w:hideMark/>
          </w:tcPr>
          <w:p w14:paraId="3128AC6C"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0.0306</w:t>
            </w:r>
          </w:p>
        </w:tc>
        <w:tc>
          <w:tcPr>
            <w:tcW w:w="960" w:type="dxa"/>
            <w:tcBorders>
              <w:top w:val="nil"/>
              <w:left w:val="nil"/>
              <w:bottom w:val="nil"/>
              <w:right w:val="nil"/>
            </w:tcBorders>
            <w:shd w:val="clear" w:color="auto" w:fill="auto"/>
            <w:noWrap/>
            <w:vAlign w:val="bottom"/>
            <w:hideMark/>
          </w:tcPr>
          <w:p w14:paraId="364A8DA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10489CC4"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0.9344</w:t>
            </w:r>
          </w:p>
        </w:tc>
      </w:tr>
      <w:tr w:rsidR="00C31E0C" w:rsidRPr="00297DA0" w14:paraId="68E734B0" w14:textId="77777777" w:rsidTr="00563570">
        <w:trPr>
          <w:trHeight w:val="300"/>
        </w:trPr>
        <w:tc>
          <w:tcPr>
            <w:tcW w:w="3600" w:type="dxa"/>
            <w:tcBorders>
              <w:top w:val="nil"/>
              <w:left w:val="nil"/>
              <w:bottom w:val="nil"/>
              <w:right w:val="nil"/>
            </w:tcBorders>
            <w:shd w:val="clear" w:color="auto" w:fill="auto"/>
            <w:noWrap/>
            <w:vAlign w:val="bottom"/>
            <w:hideMark/>
          </w:tcPr>
          <w:p w14:paraId="6CDCCE5D" w14:textId="17C0E978"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960" w:type="dxa"/>
            <w:tcBorders>
              <w:top w:val="nil"/>
              <w:left w:val="nil"/>
              <w:bottom w:val="nil"/>
              <w:right w:val="nil"/>
            </w:tcBorders>
            <w:shd w:val="clear" w:color="auto" w:fill="auto"/>
            <w:noWrap/>
            <w:vAlign w:val="bottom"/>
            <w:hideMark/>
          </w:tcPr>
          <w:p w14:paraId="6DE5B307"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20120D74"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exter_efficacy_6</w:t>
            </w:r>
          </w:p>
        </w:tc>
        <w:tc>
          <w:tcPr>
            <w:tcW w:w="1020" w:type="dxa"/>
            <w:tcBorders>
              <w:top w:val="nil"/>
              <w:left w:val="nil"/>
              <w:bottom w:val="nil"/>
              <w:right w:val="nil"/>
            </w:tcBorders>
            <w:shd w:val="clear" w:color="auto" w:fill="auto"/>
            <w:noWrap/>
            <w:vAlign w:val="bottom"/>
            <w:hideMark/>
          </w:tcPr>
          <w:p w14:paraId="240331E5"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1.0000</w:t>
            </w:r>
          </w:p>
        </w:tc>
        <w:tc>
          <w:tcPr>
            <w:tcW w:w="960" w:type="dxa"/>
            <w:tcBorders>
              <w:top w:val="nil"/>
              <w:left w:val="nil"/>
              <w:bottom w:val="nil"/>
              <w:right w:val="nil"/>
            </w:tcBorders>
            <w:shd w:val="clear" w:color="auto" w:fill="auto"/>
            <w:noWrap/>
            <w:vAlign w:val="bottom"/>
            <w:hideMark/>
          </w:tcPr>
          <w:p w14:paraId="299DEF57"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610A37D6"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NA</w:t>
            </w:r>
          </w:p>
        </w:tc>
        <w:tc>
          <w:tcPr>
            <w:tcW w:w="960" w:type="dxa"/>
            <w:tcBorders>
              <w:top w:val="nil"/>
              <w:left w:val="nil"/>
              <w:bottom w:val="nil"/>
              <w:right w:val="nil"/>
            </w:tcBorders>
            <w:shd w:val="clear" w:color="auto" w:fill="auto"/>
            <w:noWrap/>
            <w:vAlign w:val="bottom"/>
            <w:hideMark/>
          </w:tcPr>
          <w:p w14:paraId="35DA2344"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0.9613</w:t>
            </w:r>
          </w:p>
        </w:tc>
      </w:tr>
      <w:tr w:rsidR="00C31E0C" w:rsidRPr="00297DA0" w14:paraId="68BA3429" w14:textId="77777777" w:rsidTr="00563570">
        <w:trPr>
          <w:trHeight w:val="300"/>
        </w:trPr>
        <w:tc>
          <w:tcPr>
            <w:tcW w:w="3600" w:type="dxa"/>
            <w:tcBorders>
              <w:top w:val="nil"/>
              <w:left w:val="nil"/>
              <w:bottom w:val="nil"/>
              <w:right w:val="nil"/>
            </w:tcBorders>
            <w:shd w:val="clear" w:color="auto" w:fill="auto"/>
            <w:noWrap/>
            <w:vAlign w:val="bottom"/>
            <w:hideMark/>
          </w:tcPr>
          <w:p w14:paraId="08DD29D8" w14:textId="70AA5A2B"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960" w:type="dxa"/>
            <w:tcBorders>
              <w:top w:val="nil"/>
              <w:left w:val="nil"/>
              <w:bottom w:val="nil"/>
              <w:right w:val="nil"/>
            </w:tcBorders>
            <w:shd w:val="clear" w:color="auto" w:fill="auto"/>
            <w:noWrap/>
            <w:vAlign w:val="bottom"/>
            <w:hideMark/>
          </w:tcPr>
          <w:p w14:paraId="279AF825"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7F2E718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exter_efficacy_7</w:t>
            </w:r>
          </w:p>
        </w:tc>
        <w:tc>
          <w:tcPr>
            <w:tcW w:w="1020" w:type="dxa"/>
            <w:tcBorders>
              <w:top w:val="nil"/>
              <w:left w:val="nil"/>
              <w:bottom w:val="nil"/>
              <w:right w:val="nil"/>
            </w:tcBorders>
            <w:shd w:val="clear" w:color="auto" w:fill="auto"/>
            <w:noWrap/>
            <w:vAlign w:val="bottom"/>
            <w:hideMark/>
          </w:tcPr>
          <w:p w14:paraId="435C21A5"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0.8516</w:t>
            </w:r>
          </w:p>
        </w:tc>
        <w:tc>
          <w:tcPr>
            <w:tcW w:w="960" w:type="dxa"/>
            <w:tcBorders>
              <w:top w:val="nil"/>
              <w:left w:val="nil"/>
              <w:bottom w:val="nil"/>
              <w:right w:val="nil"/>
            </w:tcBorders>
            <w:shd w:val="clear" w:color="auto" w:fill="auto"/>
            <w:noWrap/>
            <w:vAlign w:val="bottom"/>
            <w:hideMark/>
          </w:tcPr>
          <w:p w14:paraId="40839E0B"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0.0303</w:t>
            </w:r>
          </w:p>
        </w:tc>
        <w:tc>
          <w:tcPr>
            <w:tcW w:w="960" w:type="dxa"/>
            <w:tcBorders>
              <w:top w:val="nil"/>
              <w:left w:val="nil"/>
              <w:bottom w:val="nil"/>
              <w:right w:val="nil"/>
            </w:tcBorders>
            <w:shd w:val="clear" w:color="auto" w:fill="auto"/>
            <w:noWrap/>
            <w:vAlign w:val="bottom"/>
            <w:hideMark/>
          </w:tcPr>
          <w:p w14:paraId="4AEC188D"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74202099"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0.8187</w:t>
            </w:r>
          </w:p>
        </w:tc>
      </w:tr>
      <w:tr w:rsidR="00C31E0C" w:rsidRPr="00297DA0" w14:paraId="0715C089" w14:textId="77777777" w:rsidTr="00563570">
        <w:trPr>
          <w:trHeight w:val="300"/>
        </w:trPr>
        <w:tc>
          <w:tcPr>
            <w:tcW w:w="3600" w:type="dxa"/>
            <w:tcBorders>
              <w:top w:val="nil"/>
              <w:left w:val="nil"/>
              <w:bottom w:val="nil"/>
              <w:right w:val="nil"/>
            </w:tcBorders>
            <w:shd w:val="clear" w:color="auto" w:fill="auto"/>
            <w:noWrap/>
            <w:vAlign w:val="bottom"/>
            <w:hideMark/>
          </w:tcPr>
          <w:p w14:paraId="4A6FFA43" w14:textId="32BF7836"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960" w:type="dxa"/>
            <w:tcBorders>
              <w:top w:val="nil"/>
              <w:left w:val="nil"/>
              <w:bottom w:val="nil"/>
              <w:right w:val="nil"/>
            </w:tcBorders>
            <w:shd w:val="clear" w:color="auto" w:fill="auto"/>
            <w:noWrap/>
            <w:vAlign w:val="bottom"/>
            <w:hideMark/>
          </w:tcPr>
          <w:p w14:paraId="44E0AF5C"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7AB44026"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exter_efficacy_8</w:t>
            </w:r>
          </w:p>
        </w:tc>
        <w:tc>
          <w:tcPr>
            <w:tcW w:w="1020" w:type="dxa"/>
            <w:tcBorders>
              <w:top w:val="nil"/>
              <w:left w:val="nil"/>
              <w:bottom w:val="nil"/>
              <w:right w:val="nil"/>
            </w:tcBorders>
            <w:shd w:val="clear" w:color="auto" w:fill="auto"/>
            <w:noWrap/>
            <w:vAlign w:val="bottom"/>
            <w:hideMark/>
          </w:tcPr>
          <w:p w14:paraId="60AE3832"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0.9880</w:t>
            </w:r>
          </w:p>
        </w:tc>
        <w:tc>
          <w:tcPr>
            <w:tcW w:w="960" w:type="dxa"/>
            <w:tcBorders>
              <w:top w:val="nil"/>
              <w:left w:val="nil"/>
              <w:bottom w:val="nil"/>
              <w:right w:val="nil"/>
            </w:tcBorders>
            <w:shd w:val="clear" w:color="auto" w:fill="auto"/>
            <w:noWrap/>
            <w:vAlign w:val="bottom"/>
            <w:hideMark/>
          </w:tcPr>
          <w:p w14:paraId="16AEBD7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0.0297</w:t>
            </w:r>
          </w:p>
        </w:tc>
        <w:tc>
          <w:tcPr>
            <w:tcW w:w="960" w:type="dxa"/>
            <w:tcBorders>
              <w:top w:val="nil"/>
              <w:left w:val="nil"/>
              <w:bottom w:val="nil"/>
              <w:right w:val="nil"/>
            </w:tcBorders>
            <w:shd w:val="clear" w:color="auto" w:fill="auto"/>
            <w:noWrap/>
            <w:vAlign w:val="bottom"/>
            <w:hideMark/>
          </w:tcPr>
          <w:p w14:paraId="7C2EEEFA"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6FEAAD16"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0.9499</w:t>
            </w:r>
          </w:p>
        </w:tc>
      </w:tr>
      <w:tr w:rsidR="00C31E0C" w:rsidRPr="00297DA0" w14:paraId="73917F4B" w14:textId="77777777" w:rsidTr="00563570">
        <w:trPr>
          <w:trHeight w:val="300"/>
        </w:trPr>
        <w:tc>
          <w:tcPr>
            <w:tcW w:w="3600" w:type="dxa"/>
            <w:tcBorders>
              <w:top w:val="nil"/>
              <w:left w:val="nil"/>
              <w:bottom w:val="nil"/>
              <w:right w:val="nil"/>
            </w:tcBorders>
            <w:shd w:val="clear" w:color="auto" w:fill="auto"/>
            <w:noWrap/>
            <w:vAlign w:val="bottom"/>
            <w:hideMark/>
          </w:tcPr>
          <w:p w14:paraId="68880CA0" w14:textId="4A337641"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960" w:type="dxa"/>
            <w:tcBorders>
              <w:top w:val="nil"/>
              <w:left w:val="nil"/>
              <w:bottom w:val="nil"/>
              <w:right w:val="nil"/>
            </w:tcBorders>
            <w:shd w:val="clear" w:color="auto" w:fill="auto"/>
            <w:noWrap/>
            <w:vAlign w:val="bottom"/>
            <w:hideMark/>
          </w:tcPr>
          <w:p w14:paraId="4659538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BE74AF8"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exter_efficacy_9</w:t>
            </w:r>
          </w:p>
        </w:tc>
        <w:tc>
          <w:tcPr>
            <w:tcW w:w="1020" w:type="dxa"/>
            <w:tcBorders>
              <w:top w:val="nil"/>
              <w:left w:val="nil"/>
              <w:bottom w:val="nil"/>
              <w:right w:val="nil"/>
            </w:tcBorders>
            <w:shd w:val="clear" w:color="auto" w:fill="auto"/>
            <w:noWrap/>
            <w:vAlign w:val="bottom"/>
            <w:hideMark/>
          </w:tcPr>
          <w:p w14:paraId="1E91F3B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0.9802</w:t>
            </w:r>
          </w:p>
        </w:tc>
        <w:tc>
          <w:tcPr>
            <w:tcW w:w="960" w:type="dxa"/>
            <w:tcBorders>
              <w:top w:val="nil"/>
              <w:left w:val="nil"/>
              <w:bottom w:val="nil"/>
              <w:right w:val="nil"/>
            </w:tcBorders>
            <w:shd w:val="clear" w:color="auto" w:fill="auto"/>
            <w:noWrap/>
            <w:vAlign w:val="bottom"/>
            <w:hideMark/>
          </w:tcPr>
          <w:p w14:paraId="6040749F"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0.0303</w:t>
            </w:r>
          </w:p>
        </w:tc>
        <w:tc>
          <w:tcPr>
            <w:tcW w:w="960" w:type="dxa"/>
            <w:tcBorders>
              <w:top w:val="nil"/>
              <w:left w:val="nil"/>
              <w:bottom w:val="nil"/>
              <w:right w:val="nil"/>
            </w:tcBorders>
            <w:shd w:val="clear" w:color="auto" w:fill="auto"/>
            <w:noWrap/>
            <w:vAlign w:val="bottom"/>
            <w:hideMark/>
          </w:tcPr>
          <w:p w14:paraId="2054F0BC"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0CD6CE41"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0.9423</w:t>
            </w:r>
          </w:p>
        </w:tc>
      </w:tr>
      <w:tr w:rsidR="00C31E0C" w:rsidRPr="00297DA0" w14:paraId="4436BC5C" w14:textId="77777777" w:rsidTr="00563570">
        <w:trPr>
          <w:trHeight w:val="300"/>
        </w:trPr>
        <w:tc>
          <w:tcPr>
            <w:tcW w:w="3600" w:type="dxa"/>
            <w:tcBorders>
              <w:top w:val="nil"/>
              <w:left w:val="nil"/>
              <w:bottom w:val="nil"/>
              <w:right w:val="nil"/>
            </w:tcBorders>
            <w:shd w:val="clear" w:color="auto" w:fill="auto"/>
            <w:noWrap/>
            <w:vAlign w:val="bottom"/>
            <w:hideMark/>
          </w:tcPr>
          <w:p w14:paraId="2FCD640C" w14:textId="14D5D0C0"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960" w:type="dxa"/>
            <w:tcBorders>
              <w:top w:val="nil"/>
              <w:left w:val="nil"/>
              <w:bottom w:val="nil"/>
              <w:right w:val="nil"/>
            </w:tcBorders>
            <w:shd w:val="clear" w:color="auto" w:fill="auto"/>
            <w:noWrap/>
            <w:vAlign w:val="bottom"/>
            <w:hideMark/>
          </w:tcPr>
          <w:p w14:paraId="7583E750"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04DE8CA"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exter_efficacy_10</w:t>
            </w:r>
          </w:p>
        </w:tc>
        <w:tc>
          <w:tcPr>
            <w:tcW w:w="1020" w:type="dxa"/>
            <w:tcBorders>
              <w:top w:val="nil"/>
              <w:left w:val="nil"/>
              <w:bottom w:val="nil"/>
              <w:right w:val="nil"/>
            </w:tcBorders>
            <w:shd w:val="clear" w:color="auto" w:fill="auto"/>
            <w:noWrap/>
            <w:vAlign w:val="bottom"/>
            <w:hideMark/>
          </w:tcPr>
          <w:p w14:paraId="1A28C33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0.8996</w:t>
            </w:r>
          </w:p>
        </w:tc>
        <w:tc>
          <w:tcPr>
            <w:tcW w:w="960" w:type="dxa"/>
            <w:tcBorders>
              <w:top w:val="nil"/>
              <w:left w:val="nil"/>
              <w:bottom w:val="nil"/>
              <w:right w:val="nil"/>
            </w:tcBorders>
            <w:shd w:val="clear" w:color="auto" w:fill="auto"/>
            <w:noWrap/>
            <w:vAlign w:val="bottom"/>
            <w:hideMark/>
          </w:tcPr>
          <w:p w14:paraId="28D6EA21"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0.0302</w:t>
            </w:r>
          </w:p>
        </w:tc>
        <w:tc>
          <w:tcPr>
            <w:tcW w:w="960" w:type="dxa"/>
            <w:tcBorders>
              <w:top w:val="nil"/>
              <w:left w:val="nil"/>
              <w:bottom w:val="nil"/>
              <w:right w:val="nil"/>
            </w:tcBorders>
            <w:shd w:val="clear" w:color="auto" w:fill="auto"/>
            <w:noWrap/>
            <w:vAlign w:val="bottom"/>
            <w:hideMark/>
          </w:tcPr>
          <w:p w14:paraId="66536F0A"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7750D99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0.8648</w:t>
            </w:r>
          </w:p>
        </w:tc>
      </w:tr>
      <w:tr w:rsidR="00C31E0C" w:rsidRPr="00297DA0" w14:paraId="3EC75BB8" w14:textId="77777777" w:rsidTr="00563570">
        <w:trPr>
          <w:trHeight w:val="300"/>
        </w:trPr>
        <w:tc>
          <w:tcPr>
            <w:tcW w:w="3600" w:type="dxa"/>
            <w:tcBorders>
              <w:top w:val="nil"/>
              <w:left w:val="nil"/>
              <w:bottom w:val="nil"/>
              <w:right w:val="nil"/>
            </w:tcBorders>
            <w:shd w:val="clear" w:color="auto" w:fill="auto"/>
            <w:noWrap/>
            <w:vAlign w:val="bottom"/>
            <w:hideMark/>
          </w:tcPr>
          <w:p w14:paraId="2EE3B627" w14:textId="08A67B12" w:rsidR="00C31E0C" w:rsidRPr="00297DA0" w:rsidRDefault="00C31E0C" w:rsidP="00C31E0C">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structural model</w:t>
            </w:r>
          </w:p>
        </w:tc>
        <w:tc>
          <w:tcPr>
            <w:tcW w:w="960" w:type="dxa"/>
            <w:tcBorders>
              <w:top w:val="nil"/>
              <w:left w:val="nil"/>
              <w:bottom w:val="nil"/>
              <w:right w:val="nil"/>
            </w:tcBorders>
            <w:shd w:val="clear" w:color="auto" w:fill="auto"/>
            <w:noWrap/>
            <w:vAlign w:val="bottom"/>
            <w:hideMark/>
          </w:tcPr>
          <w:p w14:paraId="70CFC7D6" w14:textId="77777777" w:rsidR="00C31E0C" w:rsidRPr="00297DA0" w:rsidRDefault="00C31E0C" w:rsidP="00C31E0C">
            <w:pPr>
              <w:spacing w:after="0" w:line="240" w:lineRule="auto"/>
              <w:jc w:val="center"/>
              <w:rPr>
                <w:rFonts w:asciiTheme="majorBidi" w:eastAsia="Times New Roman" w:hAnsiTheme="majorBidi" w:cstheme="majorBidi"/>
                <w:b/>
                <w:bCs/>
                <w:color w:val="000000"/>
              </w:rPr>
            </w:pPr>
          </w:p>
        </w:tc>
        <w:tc>
          <w:tcPr>
            <w:tcW w:w="2585" w:type="dxa"/>
            <w:tcBorders>
              <w:top w:val="nil"/>
              <w:left w:val="nil"/>
              <w:bottom w:val="nil"/>
              <w:right w:val="nil"/>
            </w:tcBorders>
            <w:shd w:val="clear" w:color="auto" w:fill="auto"/>
            <w:noWrap/>
            <w:vAlign w:val="bottom"/>
            <w:hideMark/>
          </w:tcPr>
          <w:p w14:paraId="6E325C7E" w14:textId="77777777" w:rsidR="00C31E0C" w:rsidRPr="00297DA0" w:rsidRDefault="00C31E0C" w:rsidP="00C31E0C">
            <w:pPr>
              <w:spacing w:after="0" w:line="240" w:lineRule="auto"/>
              <w:jc w:val="center"/>
              <w:rPr>
                <w:rFonts w:asciiTheme="majorBidi" w:eastAsia="Times New Roman" w:hAnsiTheme="majorBidi" w:cstheme="majorBidi"/>
              </w:rPr>
            </w:pPr>
          </w:p>
        </w:tc>
        <w:tc>
          <w:tcPr>
            <w:tcW w:w="1020" w:type="dxa"/>
            <w:tcBorders>
              <w:top w:val="nil"/>
              <w:left w:val="nil"/>
              <w:bottom w:val="nil"/>
              <w:right w:val="nil"/>
            </w:tcBorders>
            <w:shd w:val="clear" w:color="auto" w:fill="auto"/>
            <w:noWrap/>
            <w:vAlign w:val="bottom"/>
            <w:hideMark/>
          </w:tcPr>
          <w:p w14:paraId="06E8957D" w14:textId="77777777" w:rsidR="00C31E0C" w:rsidRPr="00297DA0" w:rsidRDefault="00C31E0C" w:rsidP="00C31E0C">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23BB84E0" w14:textId="77777777" w:rsidR="00C31E0C" w:rsidRPr="00297DA0" w:rsidRDefault="00C31E0C" w:rsidP="00C31E0C">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54414F2D" w14:textId="77777777" w:rsidR="00C31E0C" w:rsidRPr="00297DA0" w:rsidRDefault="00C31E0C" w:rsidP="00C31E0C">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68C946B0" w14:textId="77777777" w:rsidR="00C31E0C" w:rsidRPr="00297DA0" w:rsidRDefault="00C31E0C" w:rsidP="00C31E0C">
            <w:pPr>
              <w:spacing w:after="0" w:line="240" w:lineRule="auto"/>
              <w:jc w:val="center"/>
              <w:rPr>
                <w:rFonts w:asciiTheme="majorBidi" w:eastAsia="Times New Roman" w:hAnsiTheme="majorBidi" w:cstheme="majorBidi"/>
              </w:rPr>
            </w:pPr>
          </w:p>
        </w:tc>
      </w:tr>
      <w:tr w:rsidR="00C31E0C" w:rsidRPr="00297DA0" w14:paraId="34B10AA6" w14:textId="77777777" w:rsidTr="00563570">
        <w:trPr>
          <w:trHeight w:val="300"/>
        </w:trPr>
        <w:tc>
          <w:tcPr>
            <w:tcW w:w="3600" w:type="dxa"/>
            <w:tcBorders>
              <w:top w:val="nil"/>
              <w:left w:val="nil"/>
              <w:bottom w:val="nil"/>
              <w:right w:val="nil"/>
            </w:tcBorders>
            <w:shd w:val="clear" w:color="auto" w:fill="auto"/>
            <w:noWrap/>
            <w:vAlign w:val="bottom"/>
            <w:hideMark/>
          </w:tcPr>
          <w:p w14:paraId="011674F2" w14:textId="33F56D9B" w:rsidR="00C31E0C" w:rsidRPr="00297DA0" w:rsidRDefault="00C31E0C" w:rsidP="00C31E0C">
            <w:pPr>
              <w:spacing w:after="0" w:line="240" w:lineRule="auto"/>
              <w:jc w:val="center"/>
              <w:rPr>
                <w:rFonts w:asciiTheme="majorBidi" w:eastAsia="Times New Roman" w:hAnsiTheme="majorBidi" w:cstheme="majorBidi"/>
                <w:b/>
                <w:bCs/>
                <w:color w:val="000000"/>
              </w:rPr>
            </w:pPr>
            <w:r w:rsidRPr="00732CB0">
              <w:rPr>
                <w:rFonts w:asciiTheme="majorBidi" w:eastAsia="Times New Roman" w:hAnsiTheme="majorBidi" w:cstheme="majorBidi"/>
                <w:b/>
                <w:bCs/>
                <w:color w:val="000000"/>
              </w:rPr>
              <w:t>l</w:t>
            </w:r>
            <w:r w:rsidRPr="00151D1A">
              <w:rPr>
                <w:rFonts w:asciiTheme="majorBidi" w:eastAsia="Times New Roman" w:hAnsiTheme="majorBidi" w:cstheme="majorBidi"/>
                <w:b/>
                <w:bCs/>
                <w:color w:val="000000"/>
              </w:rPr>
              <w:t>eft-hand side</w:t>
            </w:r>
          </w:p>
        </w:tc>
        <w:tc>
          <w:tcPr>
            <w:tcW w:w="960" w:type="dxa"/>
            <w:tcBorders>
              <w:top w:val="nil"/>
              <w:left w:val="nil"/>
              <w:bottom w:val="nil"/>
              <w:right w:val="nil"/>
            </w:tcBorders>
            <w:shd w:val="clear" w:color="auto" w:fill="auto"/>
            <w:noWrap/>
            <w:vAlign w:val="bottom"/>
            <w:hideMark/>
          </w:tcPr>
          <w:p w14:paraId="559105E2" w14:textId="77777777" w:rsidR="00C31E0C" w:rsidRPr="00297DA0" w:rsidRDefault="00C31E0C" w:rsidP="00C31E0C">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op</w:t>
            </w:r>
          </w:p>
        </w:tc>
        <w:tc>
          <w:tcPr>
            <w:tcW w:w="2585" w:type="dxa"/>
            <w:tcBorders>
              <w:top w:val="nil"/>
              <w:left w:val="nil"/>
              <w:bottom w:val="nil"/>
              <w:right w:val="nil"/>
            </w:tcBorders>
            <w:shd w:val="clear" w:color="auto" w:fill="auto"/>
            <w:noWrap/>
            <w:vAlign w:val="bottom"/>
            <w:hideMark/>
          </w:tcPr>
          <w:p w14:paraId="379BA21E" w14:textId="4D7AE9B3" w:rsidR="00C31E0C" w:rsidRPr="00297DA0" w:rsidRDefault="00C31E0C" w:rsidP="00C31E0C">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r</w:t>
            </w:r>
            <w:r w:rsidRPr="00151D1A">
              <w:rPr>
                <w:rFonts w:asciiTheme="majorBidi" w:eastAsia="Times New Roman" w:hAnsiTheme="majorBidi" w:cstheme="majorBidi"/>
                <w:b/>
                <w:bCs/>
                <w:color w:val="000000"/>
              </w:rPr>
              <w:t>ight-hand side</w:t>
            </w:r>
          </w:p>
        </w:tc>
        <w:tc>
          <w:tcPr>
            <w:tcW w:w="1020" w:type="dxa"/>
            <w:tcBorders>
              <w:top w:val="nil"/>
              <w:left w:val="nil"/>
              <w:bottom w:val="nil"/>
              <w:right w:val="nil"/>
            </w:tcBorders>
            <w:shd w:val="clear" w:color="auto" w:fill="auto"/>
            <w:noWrap/>
            <w:vAlign w:val="bottom"/>
            <w:hideMark/>
          </w:tcPr>
          <w:p w14:paraId="71FEC692" w14:textId="2B46F6AF" w:rsidR="00C31E0C" w:rsidRPr="00297DA0" w:rsidRDefault="00C31E0C" w:rsidP="00C31E0C">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est</w:t>
            </w:r>
            <w:r w:rsidRPr="00151D1A">
              <w:rPr>
                <w:rFonts w:asciiTheme="majorBidi" w:eastAsia="Times New Roman" w:hAnsiTheme="majorBidi" w:cstheme="majorBidi"/>
                <w:b/>
                <w:bCs/>
                <w:color w:val="000000"/>
              </w:rPr>
              <w:t>imate</w:t>
            </w:r>
          </w:p>
        </w:tc>
        <w:tc>
          <w:tcPr>
            <w:tcW w:w="960" w:type="dxa"/>
            <w:tcBorders>
              <w:top w:val="nil"/>
              <w:left w:val="nil"/>
              <w:bottom w:val="nil"/>
              <w:right w:val="nil"/>
            </w:tcBorders>
            <w:shd w:val="clear" w:color="auto" w:fill="auto"/>
            <w:noWrap/>
            <w:vAlign w:val="bottom"/>
            <w:hideMark/>
          </w:tcPr>
          <w:p w14:paraId="5614BDB5" w14:textId="77777777" w:rsidR="00C31E0C" w:rsidRPr="00297DA0" w:rsidRDefault="00C31E0C" w:rsidP="00C31E0C">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se</w:t>
            </w:r>
          </w:p>
        </w:tc>
        <w:tc>
          <w:tcPr>
            <w:tcW w:w="960" w:type="dxa"/>
            <w:tcBorders>
              <w:top w:val="nil"/>
              <w:left w:val="nil"/>
              <w:bottom w:val="nil"/>
              <w:right w:val="nil"/>
            </w:tcBorders>
            <w:shd w:val="clear" w:color="auto" w:fill="auto"/>
            <w:noWrap/>
            <w:vAlign w:val="bottom"/>
            <w:hideMark/>
          </w:tcPr>
          <w:p w14:paraId="52142002" w14:textId="5C725384" w:rsidR="00C31E0C" w:rsidRPr="00297DA0" w:rsidRDefault="00C31E0C" w:rsidP="00C31E0C">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p</w:t>
            </w:r>
            <w:r w:rsidRPr="00151D1A">
              <w:rPr>
                <w:rFonts w:asciiTheme="majorBidi" w:eastAsia="Times New Roman" w:hAnsiTheme="majorBidi" w:cstheme="majorBidi"/>
                <w:b/>
                <w:bCs/>
                <w:color w:val="000000"/>
              </w:rPr>
              <w:t>-</w:t>
            </w:r>
            <w:r w:rsidRPr="00297DA0">
              <w:rPr>
                <w:rFonts w:asciiTheme="majorBidi" w:eastAsia="Times New Roman" w:hAnsiTheme="majorBidi" w:cstheme="majorBidi"/>
                <w:b/>
                <w:bCs/>
                <w:color w:val="000000"/>
              </w:rPr>
              <w:t>value</w:t>
            </w:r>
          </w:p>
        </w:tc>
        <w:tc>
          <w:tcPr>
            <w:tcW w:w="960" w:type="dxa"/>
            <w:tcBorders>
              <w:top w:val="nil"/>
              <w:left w:val="nil"/>
              <w:bottom w:val="nil"/>
              <w:right w:val="nil"/>
            </w:tcBorders>
            <w:shd w:val="clear" w:color="auto" w:fill="auto"/>
            <w:noWrap/>
            <w:vAlign w:val="bottom"/>
            <w:hideMark/>
          </w:tcPr>
          <w:p w14:paraId="4A1D08AA" w14:textId="77777777" w:rsidR="00C31E0C" w:rsidRPr="00297DA0" w:rsidRDefault="00C31E0C" w:rsidP="00C31E0C">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std.lv</w:t>
            </w:r>
          </w:p>
        </w:tc>
      </w:tr>
      <w:tr w:rsidR="00C31E0C" w:rsidRPr="00297DA0" w14:paraId="62966420" w14:textId="77777777" w:rsidTr="00563570">
        <w:trPr>
          <w:trHeight w:val="300"/>
        </w:trPr>
        <w:tc>
          <w:tcPr>
            <w:tcW w:w="3600" w:type="dxa"/>
            <w:tcBorders>
              <w:top w:val="nil"/>
              <w:left w:val="nil"/>
              <w:bottom w:val="nil"/>
              <w:right w:val="nil"/>
            </w:tcBorders>
            <w:shd w:val="clear" w:color="auto" w:fill="auto"/>
            <w:noWrap/>
            <w:vAlign w:val="bottom"/>
            <w:hideMark/>
          </w:tcPr>
          <w:p w14:paraId="06F25481" w14:textId="30241997" w:rsidR="00C31E0C" w:rsidRPr="00297DA0" w:rsidRDefault="00C31E0C" w:rsidP="00C31E0C">
            <w:pPr>
              <w:spacing w:after="0" w:line="240" w:lineRule="auto"/>
              <w:jc w:val="center"/>
              <w:rPr>
                <w:rFonts w:asciiTheme="majorBidi" w:eastAsia="Times New Roman" w:hAnsiTheme="majorBidi" w:cstheme="majorBidi"/>
                <w:color w:val="000000"/>
              </w:rPr>
            </w:pPr>
            <w:r w:rsidRPr="00151D1A">
              <w:rPr>
                <w:rFonts w:asciiTheme="majorBidi" w:eastAsia="Times New Roman" w:hAnsiTheme="majorBidi" w:cstheme="majorBidi"/>
                <w:color w:val="000000"/>
              </w:rPr>
              <w:t xml:space="preserve">request </w:t>
            </w:r>
            <w:r w:rsidR="00F81572">
              <w:rPr>
                <w:rFonts w:asciiTheme="majorBidi" w:eastAsia="Times New Roman" w:hAnsiTheme="majorBidi" w:cstheme="majorBidi"/>
                <w:color w:val="000000"/>
              </w:rPr>
              <w:t>to talk to a supervisor</w:t>
            </w:r>
          </w:p>
        </w:tc>
        <w:tc>
          <w:tcPr>
            <w:tcW w:w="960" w:type="dxa"/>
            <w:tcBorders>
              <w:top w:val="nil"/>
              <w:left w:val="nil"/>
              <w:bottom w:val="nil"/>
              <w:right w:val="nil"/>
            </w:tcBorders>
            <w:shd w:val="clear" w:color="auto" w:fill="auto"/>
            <w:noWrap/>
            <w:vAlign w:val="bottom"/>
            <w:hideMark/>
          </w:tcPr>
          <w:p w14:paraId="19A0964F"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40B30614" w14:textId="44949B1E" w:rsidR="00C31E0C" w:rsidRPr="00297DA0" w:rsidRDefault="00C31E0C"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r w:rsidRPr="00151D1A">
              <w:rPr>
                <w:rFonts w:asciiTheme="majorBidi" w:eastAsia="Times New Roman" w:hAnsiTheme="majorBidi" w:cstheme="majorBidi"/>
                <w:color w:val="000000"/>
              </w:rPr>
              <w:t xml:space="preserve"> </w:t>
            </w:r>
          </w:p>
        </w:tc>
        <w:tc>
          <w:tcPr>
            <w:tcW w:w="1020" w:type="dxa"/>
            <w:tcBorders>
              <w:top w:val="nil"/>
              <w:left w:val="nil"/>
              <w:bottom w:val="nil"/>
              <w:right w:val="nil"/>
            </w:tcBorders>
            <w:shd w:val="clear" w:color="auto" w:fill="auto"/>
            <w:noWrap/>
            <w:vAlign w:val="bottom"/>
            <w:hideMark/>
          </w:tcPr>
          <w:p w14:paraId="3A4E9C45"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-0.0289</w:t>
            </w:r>
          </w:p>
        </w:tc>
        <w:tc>
          <w:tcPr>
            <w:tcW w:w="960" w:type="dxa"/>
            <w:tcBorders>
              <w:top w:val="nil"/>
              <w:left w:val="nil"/>
              <w:bottom w:val="nil"/>
              <w:right w:val="nil"/>
            </w:tcBorders>
            <w:shd w:val="clear" w:color="auto" w:fill="auto"/>
            <w:noWrap/>
            <w:vAlign w:val="bottom"/>
            <w:hideMark/>
          </w:tcPr>
          <w:p w14:paraId="74CDC6CC"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0.0939</w:t>
            </w:r>
          </w:p>
        </w:tc>
        <w:tc>
          <w:tcPr>
            <w:tcW w:w="960" w:type="dxa"/>
            <w:tcBorders>
              <w:top w:val="nil"/>
              <w:left w:val="nil"/>
              <w:bottom w:val="nil"/>
              <w:right w:val="nil"/>
            </w:tcBorders>
            <w:shd w:val="clear" w:color="auto" w:fill="auto"/>
            <w:noWrap/>
            <w:vAlign w:val="bottom"/>
            <w:hideMark/>
          </w:tcPr>
          <w:p w14:paraId="4D82415C"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0.7586</w:t>
            </w:r>
          </w:p>
        </w:tc>
        <w:tc>
          <w:tcPr>
            <w:tcW w:w="960" w:type="dxa"/>
            <w:tcBorders>
              <w:top w:val="nil"/>
              <w:left w:val="nil"/>
              <w:bottom w:val="nil"/>
              <w:right w:val="nil"/>
            </w:tcBorders>
            <w:shd w:val="clear" w:color="auto" w:fill="auto"/>
            <w:noWrap/>
            <w:vAlign w:val="bottom"/>
            <w:hideMark/>
          </w:tcPr>
          <w:p w14:paraId="51510E97"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-0.0289</w:t>
            </w:r>
          </w:p>
        </w:tc>
      </w:tr>
      <w:tr w:rsidR="00C31E0C" w:rsidRPr="00297DA0" w14:paraId="3E89EFA5" w14:textId="77777777" w:rsidTr="00151D1A">
        <w:trPr>
          <w:trHeight w:val="300"/>
        </w:trPr>
        <w:tc>
          <w:tcPr>
            <w:tcW w:w="3600" w:type="dxa"/>
            <w:tcBorders>
              <w:top w:val="nil"/>
              <w:left w:val="nil"/>
              <w:bottom w:val="nil"/>
              <w:right w:val="nil"/>
            </w:tcBorders>
            <w:shd w:val="clear" w:color="auto" w:fill="auto"/>
            <w:noWrap/>
            <w:vAlign w:val="bottom"/>
            <w:hideMark/>
          </w:tcPr>
          <w:p w14:paraId="3E8BFEA2" w14:textId="3DC2F5DA" w:rsidR="00C31E0C" w:rsidRPr="00297DA0" w:rsidRDefault="00F81572"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960" w:type="dxa"/>
            <w:tcBorders>
              <w:top w:val="nil"/>
              <w:left w:val="nil"/>
              <w:bottom w:val="nil"/>
              <w:right w:val="nil"/>
            </w:tcBorders>
            <w:shd w:val="clear" w:color="auto" w:fill="auto"/>
            <w:noWrap/>
            <w:vAlign w:val="bottom"/>
            <w:hideMark/>
          </w:tcPr>
          <w:p w14:paraId="1BB472FB"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74ABD0C3" w14:textId="363E5F5F" w:rsidR="00C31E0C" w:rsidRPr="00297DA0" w:rsidRDefault="00C31E0C"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1020" w:type="dxa"/>
            <w:tcBorders>
              <w:top w:val="nil"/>
              <w:left w:val="nil"/>
              <w:bottom w:val="nil"/>
              <w:right w:val="nil"/>
            </w:tcBorders>
            <w:shd w:val="clear" w:color="auto" w:fill="auto"/>
            <w:noWrap/>
            <w:vAlign w:val="bottom"/>
            <w:hideMark/>
          </w:tcPr>
          <w:p w14:paraId="5DB3E662"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-0.2699</w:t>
            </w:r>
          </w:p>
        </w:tc>
        <w:tc>
          <w:tcPr>
            <w:tcW w:w="960" w:type="dxa"/>
            <w:tcBorders>
              <w:top w:val="nil"/>
              <w:left w:val="nil"/>
              <w:bottom w:val="nil"/>
              <w:right w:val="nil"/>
            </w:tcBorders>
            <w:shd w:val="clear" w:color="auto" w:fill="auto"/>
            <w:noWrap/>
            <w:vAlign w:val="bottom"/>
            <w:hideMark/>
          </w:tcPr>
          <w:p w14:paraId="599A34A9"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0.0919</w:t>
            </w:r>
          </w:p>
        </w:tc>
        <w:tc>
          <w:tcPr>
            <w:tcW w:w="960" w:type="dxa"/>
            <w:tcBorders>
              <w:top w:val="nil"/>
              <w:left w:val="nil"/>
              <w:bottom w:val="nil"/>
              <w:right w:val="nil"/>
            </w:tcBorders>
            <w:shd w:val="clear" w:color="auto" w:fill="auto"/>
            <w:noWrap/>
            <w:vAlign w:val="bottom"/>
            <w:hideMark/>
          </w:tcPr>
          <w:p w14:paraId="24B3B2F5"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0.0033</w:t>
            </w:r>
          </w:p>
        </w:tc>
        <w:tc>
          <w:tcPr>
            <w:tcW w:w="960" w:type="dxa"/>
            <w:tcBorders>
              <w:top w:val="nil"/>
              <w:left w:val="nil"/>
              <w:bottom w:val="nil"/>
              <w:right w:val="nil"/>
            </w:tcBorders>
            <w:shd w:val="clear" w:color="auto" w:fill="auto"/>
            <w:noWrap/>
            <w:vAlign w:val="bottom"/>
            <w:hideMark/>
          </w:tcPr>
          <w:p w14:paraId="65D29221"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-0.2699</w:t>
            </w:r>
          </w:p>
        </w:tc>
      </w:tr>
      <w:tr w:rsidR="00C31E0C" w:rsidRPr="00297DA0" w14:paraId="2F1CF5AE" w14:textId="77777777" w:rsidTr="00563570">
        <w:trPr>
          <w:trHeight w:val="300"/>
        </w:trPr>
        <w:tc>
          <w:tcPr>
            <w:tcW w:w="3600" w:type="dxa"/>
            <w:tcBorders>
              <w:top w:val="nil"/>
              <w:left w:val="nil"/>
              <w:bottom w:val="nil"/>
              <w:right w:val="nil"/>
            </w:tcBorders>
            <w:shd w:val="clear" w:color="auto" w:fill="auto"/>
            <w:noWrap/>
            <w:vAlign w:val="bottom"/>
            <w:hideMark/>
          </w:tcPr>
          <w:p w14:paraId="4CBB6056" w14:textId="726E8E47" w:rsidR="00C31E0C" w:rsidRPr="00297DA0" w:rsidRDefault="00F81572"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960" w:type="dxa"/>
            <w:tcBorders>
              <w:top w:val="nil"/>
              <w:left w:val="nil"/>
              <w:bottom w:val="nil"/>
              <w:right w:val="nil"/>
            </w:tcBorders>
            <w:shd w:val="clear" w:color="auto" w:fill="auto"/>
            <w:noWrap/>
            <w:vAlign w:val="bottom"/>
            <w:hideMark/>
          </w:tcPr>
          <w:p w14:paraId="4B6BA37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7B6A554E" w14:textId="79575125" w:rsidR="00C31E0C" w:rsidRPr="00297DA0" w:rsidRDefault="00C31E0C"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gender</w:t>
            </w:r>
            <w:r w:rsidRPr="00151D1A">
              <w:rPr>
                <w:rFonts w:asciiTheme="majorBidi" w:eastAsia="Times New Roman" w:hAnsiTheme="majorBidi" w:cstheme="majorBidi"/>
                <w:color w:val="000000"/>
              </w:rPr>
              <w:t xml:space="preserve"> (woman)</w:t>
            </w:r>
          </w:p>
        </w:tc>
        <w:tc>
          <w:tcPr>
            <w:tcW w:w="1020" w:type="dxa"/>
            <w:tcBorders>
              <w:top w:val="nil"/>
              <w:left w:val="nil"/>
              <w:bottom w:val="nil"/>
              <w:right w:val="nil"/>
            </w:tcBorders>
            <w:shd w:val="clear" w:color="auto" w:fill="auto"/>
            <w:noWrap/>
            <w:vAlign w:val="bottom"/>
            <w:hideMark/>
          </w:tcPr>
          <w:p w14:paraId="6EA55665"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0.1766</w:t>
            </w:r>
          </w:p>
        </w:tc>
        <w:tc>
          <w:tcPr>
            <w:tcW w:w="960" w:type="dxa"/>
            <w:tcBorders>
              <w:top w:val="nil"/>
              <w:left w:val="nil"/>
              <w:bottom w:val="nil"/>
              <w:right w:val="nil"/>
            </w:tcBorders>
            <w:shd w:val="clear" w:color="auto" w:fill="auto"/>
            <w:noWrap/>
            <w:vAlign w:val="bottom"/>
            <w:hideMark/>
          </w:tcPr>
          <w:p w14:paraId="57F041F2"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0.0846</w:t>
            </w:r>
          </w:p>
        </w:tc>
        <w:tc>
          <w:tcPr>
            <w:tcW w:w="960" w:type="dxa"/>
            <w:tcBorders>
              <w:top w:val="nil"/>
              <w:left w:val="nil"/>
              <w:bottom w:val="nil"/>
              <w:right w:val="nil"/>
            </w:tcBorders>
            <w:shd w:val="clear" w:color="auto" w:fill="auto"/>
            <w:noWrap/>
            <w:vAlign w:val="bottom"/>
            <w:hideMark/>
          </w:tcPr>
          <w:p w14:paraId="35619C9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0.0370</w:t>
            </w:r>
          </w:p>
        </w:tc>
        <w:tc>
          <w:tcPr>
            <w:tcW w:w="960" w:type="dxa"/>
            <w:tcBorders>
              <w:top w:val="nil"/>
              <w:left w:val="nil"/>
              <w:bottom w:val="nil"/>
              <w:right w:val="nil"/>
            </w:tcBorders>
            <w:shd w:val="clear" w:color="auto" w:fill="auto"/>
            <w:noWrap/>
            <w:vAlign w:val="bottom"/>
            <w:hideMark/>
          </w:tcPr>
          <w:p w14:paraId="0EFB9364"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0.1766</w:t>
            </w:r>
          </w:p>
        </w:tc>
      </w:tr>
      <w:tr w:rsidR="00C31E0C" w:rsidRPr="00297DA0" w14:paraId="181EDB76" w14:textId="77777777" w:rsidTr="00563570">
        <w:trPr>
          <w:trHeight w:val="300"/>
        </w:trPr>
        <w:tc>
          <w:tcPr>
            <w:tcW w:w="3600" w:type="dxa"/>
            <w:tcBorders>
              <w:top w:val="nil"/>
              <w:left w:val="nil"/>
              <w:bottom w:val="nil"/>
              <w:right w:val="nil"/>
            </w:tcBorders>
            <w:shd w:val="clear" w:color="auto" w:fill="auto"/>
            <w:noWrap/>
            <w:vAlign w:val="bottom"/>
            <w:hideMark/>
          </w:tcPr>
          <w:p w14:paraId="0509D7F3" w14:textId="5CFB1043" w:rsidR="00C31E0C" w:rsidRPr="00297DA0" w:rsidRDefault="00F81572"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960" w:type="dxa"/>
            <w:tcBorders>
              <w:top w:val="nil"/>
              <w:left w:val="nil"/>
              <w:bottom w:val="nil"/>
              <w:right w:val="nil"/>
            </w:tcBorders>
            <w:shd w:val="clear" w:color="auto" w:fill="auto"/>
            <w:noWrap/>
            <w:vAlign w:val="bottom"/>
            <w:hideMark/>
          </w:tcPr>
          <w:p w14:paraId="65AE408B"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8EF0855" w14:textId="5CF6A2A7" w:rsidR="00C31E0C" w:rsidRPr="00297DA0" w:rsidRDefault="00C31E0C"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income</w:t>
            </w:r>
          </w:p>
        </w:tc>
        <w:tc>
          <w:tcPr>
            <w:tcW w:w="1020" w:type="dxa"/>
            <w:tcBorders>
              <w:top w:val="nil"/>
              <w:left w:val="nil"/>
              <w:bottom w:val="nil"/>
              <w:right w:val="nil"/>
            </w:tcBorders>
            <w:shd w:val="clear" w:color="auto" w:fill="auto"/>
            <w:noWrap/>
            <w:vAlign w:val="bottom"/>
            <w:hideMark/>
          </w:tcPr>
          <w:p w14:paraId="18FEB476"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-0.0159</w:t>
            </w:r>
          </w:p>
        </w:tc>
        <w:tc>
          <w:tcPr>
            <w:tcW w:w="960" w:type="dxa"/>
            <w:tcBorders>
              <w:top w:val="nil"/>
              <w:left w:val="nil"/>
              <w:bottom w:val="nil"/>
              <w:right w:val="nil"/>
            </w:tcBorders>
            <w:shd w:val="clear" w:color="auto" w:fill="auto"/>
            <w:noWrap/>
            <w:vAlign w:val="bottom"/>
            <w:hideMark/>
          </w:tcPr>
          <w:p w14:paraId="7E5DC9A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0.0370</w:t>
            </w:r>
          </w:p>
        </w:tc>
        <w:tc>
          <w:tcPr>
            <w:tcW w:w="960" w:type="dxa"/>
            <w:tcBorders>
              <w:top w:val="nil"/>
              <w:left w:val="nil"/>
              <w:bottom w:val="nil"/>
              <w:right w:val="nil"/>
            </w:tcBorders>
            <w:shd w:val="clear" w:color="auto" w:fill="auto"/>
            <w:noWrap/>
            <w:vAlign w:val="bottom"/>
            <w:hideMark/>
          </w:tcPr>
          <w:p w14:paraId="70A6734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0.6676</w:t>
            </w:r>
          </w:p>
        </w:tc>
        <w:tc>
          <w:tcPr>
            <w:tcW w:w="960" w:type="dxa"/>
            <w:tcBorders>
              <w:top w:val="nil"/>
              <w:left w:val="nil"/>
              <w:bottom w:val="nil"/>
              <w:right w:val="nil"/>
            </w:tcBorders>
            <w:shd w:val="clear" w:color="auto" w:fill="auto"/>
            <w:noWrap/>
            <w:vAlign w:val="bottom"/>
            <w:hideMark/>
          </w:tcPr>
          <w:p w14:paraId="461A9E86"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-0.0159</w:t>
            </w:r>
          </w:p>
        </w:tc>
      </w:tr>
      <w:tr w:rsidR="00C31E0C" w:rsidRPr="00297DA0" w14:paraId="378B47E2" w14:textId="77777777" w:rsidTr="00151D1A">
        <w:trPr>
          <w:trHeight w:val="300"/>
        </w:trPr>
        <w:tc>
          <w:tcPr>
            <w:tcW w:w="3600" w:type="dxa"/>
            <w:tcBorders>
              <w:top w:val="nil"/>
              <w:left w:val="nil"/>
              <w:bottom w:val="nil"/>
              <w:right w:val="nil"/>
            </w:tcBorders>
            <w:shd w:val="clear" w:color="auto" w:fill="auto"/>
            <w:noWrap/>
            <w:vAlign w:val="bottom"/>
            <w:hideMark/>
          </w:tcPr>
          <w:p w14:paraId="72D5EF8B" w14:textId="02FA78C2"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internal</w:t>
            </w:r>
            <w:r w:rsidRPr="00151D1A">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960" w:type="dxa"/>
            <w:tcBorders>
              <w:top w:val="nil"/>
              <w:left w:val="nil"/>
              <w:bottom w:val="nil"/>
              <w:right w:val="nil"/>
            </w:tcBorders>
            <w:shd w:val="clear" w:color="auto" w:fill="auto"/>
            <w:noWrap/>
            <w:vAlign w:val="bottom"/>
            <w:hideMark/>
          </w:tcPr>
          <w:p w14:paraId="145391BF"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50B15BD" w14:textId="0A2AEA57" w:rsidR="00C31E0C" w:rsidRPr="00297DA0" w:rsidRDefault="00C31E0C"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1020" w:type="dxa"/>
            <w:tcBorders>
              <w:top w:val="nil"/>
              <w:left w:val="nil"/>
              <w:bottom w:val="nil"/>
              <w:right w:val="nil"/>
            </w:tcBorders>
            <w:shd w:val="clear" w:color="auto" w:fill="auto"/>
            <w:noWrap/>
            <w:vAlign w:val="bottom"/>
            <w:hideMark/>
          </w:tcPr>
          <w:p w14:paraId="49916277"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0.1742</w:t>
            </w:r>
          </w:p>
        </w:tc>
        <w:tc>
          <w:tcPr>
            <w:tcW w:w="960" w:type="dxa"/>
            <w:tcBorders>
              <w:top w:val="nil"/>
              <w:left w:val="nil"/>
              <w:bottom w:val="nil"/>
              <w:right w:val="nil"/>
            </w:tcBorders>
            <w:shd w:val="clear" w:color="auto" w:fill="auto"/>
            <w:noWrap/>
            <w:vAlign w:val="bottom"/>
            <w:hideMark/>
          </w:tcPr>
          <w:p w14:paraId="697B5E32"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0.0755</w:t>
            </w:r>
          </w:p>
        </w:tc>
        <w:tc>
          <w:tcPr>
            <w:tcW w:w="960" w:type="dxa"/>
            <w:tcBorders>
              <w:top w:val="nil"/>
              <w:left w:val="nil"/>
              <w:bottom w:val="nil"/>
              <w:right w:val="nil"/>
            </w:tcBorders>
            <w:shd w:val="clear" w:color="auto" w:fill="auto"/>
            <w:noWrap/>
            <w:vAlign w:val="bottom"/>
            <w:hideMark/>
          </w:tcPr>
          <w:p w14:paraId="0491DB2D"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0.0211</w:t>
            </w:r>
          </w:p>
        </w:tc>
        <w:tc>
          <w:tcPr>
            <w:tcW w:w="960" w:type="dxa"/>
            <w:tcBorders>
              <w:top w:val="nil"/>
              <w:left w:val="nil"/>
              <w:bottom w:val="nil"/>
              <w:right w:val="nil"/>
            </w:tcBorders>
            <w:shd w:val="clear" w:color="auto" w:fill="auto"/>
            <w:noWrap/>
            <w:vAlign w:val="bottom"/>
            <w:hideMark/>
          </w:tcPr>
          <w:p w14:paraId="0B09864A"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0.1912</w:t>
            </w:r>
          </w:p>
        </w:tc>
      </w:tr>
      <w:tr w:rsidR="00C31E0C" w:rsidRPr="00297DA0" w14:paraId="2696A771" w14:textId="77777777" w:rsidTr="00563570">
        <w:trPr>
          <w:trHeight w:val="300"/>
        </w:trPr>
        <w:tc>
          <w:tcPr>
            <w:tcW w:w="3600" w:type="dxa"/>
            <w:tcBorders>
              <w:top w:val="nil"/>
              <w:left w:val="nil"/>
              <w:bottom w:val="nil"/>
              <w:right w:val="nil"/>
            </w:tcBorders>
            <w:shd w:val="clear" w:color="auto" w:fill="auto"/>
            <w:noWrap/>
            <w:vAlign w:val="bottom"/>
            <w:hideMark/>
          </w:tcPr>
          <w:p w14:paraId="75516EBF" w14:textId="7768D977"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internal</w:t>
            </w:r>
            <w:r w:rsidRPr="00151D1A">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960" w:type="dxa"/>
            <w:tcBorders>
              <w:top w:val="nil"/>
              <w:left w:val="nil"/>
              <w:bottom w:val="nil"/>
              <w:right w:val="nil"/>
            </w:tcBorders>
            <w:shd w:val="clear" w:color="auto" w:fill="auto"/>
            <w:noWrap/>
            <w:vAlign w:val="bottom"/>
            <w:hideMark/>
          </w:tcPr>
          <w:p w14:paraId="50127C0A"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702D5FC6" w14:textId="05672041" w:rsidR="00C31E0C" w:rsidRPr="00297DA0" w:rsidRDefault="00C31E0C"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1020" w:type="dxa"/>
            <w:tcBorders>
              <w:top w:val="nil"/>
              <w:left w:val="nil"/>
              <w:bottom w:val="nil"/>
              <w:right w:val="nil"/>
            </w:tcBorders>
            <w:shd w:val="clear" w:color="auto" w:fill="auto"/>
            <w:noWrap/>
            <w:vAlign w:val="bottom"/>
            <w:hideMark/>
          </w:tcPr>
          <w:p w14:paraId="42C31E56"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-0.0057</w:t>
            </w:r>
          </w:p>
        </w:tc>
        <w:tc>
          <w:tcPr>
            <w:tcW w:w="960" w:type="dxa"/>
            <w:tcBorders>
              <w:top w:val="nil"/>
              <w:left w:val="nil"/>
              <w:bottom w:val="nil"/>
              <w:right w:val="nil"/>
            </w:tcBorders>
            <w:shd w:val="clear" w:color="auto" w:fill="auto"/>
            <w:noWrap/>
            <w:vAlign w:val="bottom"/>
            <w:hideMark/>
          </w:tcPr>
          <w:p w14:paraId="526FAF4B"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0.0733</w:t>
            </w:r>
          </w:p>
        </w:tc>
        <w:tc>
          <w:tcPr>
            <w:tcW w:w="960" w:type="dxa"/>
            <w:tcBorders>
              <w:top w:val="nil"/>
              <w:left w:val="nil"/>
              <w:bottom w:val="nil"/>
              <w:right w:val="nil"/>
            </w:tcBorders>
            <w:shd w:val="clear" w:color="auto" w:fill="auto"/>
            <w:noWrap/>
            <w:vAlign w:val="bottom"/>
            <w:hideMark/>
          </w:tcPr>
          <w:p w14:paraId="4762858A"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0.9377</w:t>
            </w:r>
          </w:p>
        </w:tc>
        <w:tc>
          <w:tcPr>
            <w:tcW w:w="960" w:type="dxa"/>
            <w:tcBorders>
              <w:top w:val="nil"/>
              <w:left w:val="nil"/>
              <w:bottom w:val="nil"/>
              <w:right w:val="nil"/>
            </w:tcBorders>
            <w:shd w:val="clear" w:color="auto" w:fill="auto"/>
            <w:noWrap/>
            <w:vAlign w:val="bottom"/>
            <w:hideMark/>
          </w:tcPr>
          <w:p w14:paraId="70DBF531"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-0.0063</w:t>
            </w:r>
          </w:p>
        </w:tc>
      </w:tr>
      <w:tr w:rsidR="00C31E0C" w:rsidRPr="00297DA0" w14:paraId="40F065D4" w14:textId="77777777" w:rsidTr="00151D1A">
        <w:trPr>
          <w:trHeight w:val="300"/>
        </w:trPr>
        <w:tc>
          <w:tcPr>
            <w:tcW w:w="3600" w:type="dxa"/>
            <w:tcBorders>
              <w:top w:val="nil"/>
              <w:left w:val="nil"/>
              <w:bottom w:val="nil"/>
              <w:right w:val="nil"/>
            </w:tcBorders>
            <w:shd w:val="clear" w:color="auto" w:fill="auto"/>
            <w:noWrap/>
            <w:vAlign w:val="bottom"/>
            <w:hideMark/>
          </w:tcPr>
          <w:p w14:paraId="7CA25983" w14:textId="291441DE" w:rsidR="00C31E0C" w:rsidRPr="00297DA0" w:rsidRDefault="00F81572"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960" w:type="dxa"/>
            <w:tcBorders>
              <w:top w:val="nil"/>
              <w:left w:val="nil"/>
              <w:bottom w:val="nil"/>
              <w:right w:val="nil"/>
            </w:tcBorders>
            <w:shd w:val="clear" w:color="auto" w:fill="auto"/>
            <w:noWrap/>
            <w:vAlign w:val="bottom"/>
            <w:hideMark/>
          </w:tcPr>
          <w:p w14:paraId="7B50F105"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B3B4586" w14:textId="0F560332" w:rsidR="00C31E0C" w:rsidRPr="00297DA0" w:rsidRDefault="00C31E0C"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151D1A">
              <w:rPr>
                <w:rFonts w:asciiTheme="majorBidi" w:eastAsia="Times New Roman" w:hAnsiTheme="majorBidi" w:cstheme="majorBidi"/>
                <w:color w:val="000000"/>
              </w:rPr>
              <w:t xml:space="preserve"> self-efficacy NII</w:t>
            </w:r>
          </w:p>
        </w:tc>
        <w:tc>
          <w:tcPr>
            <w:tcW w:w="1020" w:type="dxa"/>
            <w:tcBorders>
              <w:top w:val="nil"/>
              <w:left w:val="nil"/>
              <w:bottom w:val="nil"/>
              <w:right w:val="nil"/>
            </w:tcBorders>
            <w:shd w:val="clear" w:color="auto" w:fill="auto"/>
            <w:noWrap/>
            <w:vAlign w:val="bottom"/>
            <w:hideMark/>
          </w:tcPr>
          <w:p w14:paraId="4B7D39A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0.3186</w:t>
            </w:r>
          </w:p>
        </w:tc>
        <w:tc>
          <w:tcPr>
            <w:tcW w:w="960" w:type="dxa"/>
            <w:tcBorders>
              <w:top w:val="nil"/>
              <w:left w:val="nil"/>
              <w:bottom w:val="nil"/>
              <w:right w:val="nil"/>
            </w:tcBorders>
            <w:shd w:val="clear" w:color="auto" w:fill="auto"/>
            <w:noWrap/>
            <w:vAlign w:val="bottom"/>
            <w:hideMark/>
          </w:tcPr>
          <w:p w14:paraId="1E1A9A2F"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0.0482</w:t>
            </w:r>
          </w:p>
        </w:tc>
        <w:tc>
          <w:tcPr>
            <w:tcW w:w="960" w:type="dxa"/>
            <w:tcBorders>
              <w:top w:val="nil"/>
              <w:left w:val="nil"/>
              <w:bottom w:val="nil"/>
              <w:right w:val="nil"/>
            </w:tcBorders>
            <w:shd w:val="clear" w:color="auto" w:fill="auto"/>
            <w:noWrap/>
            <w:vAlign w:val="bottom"/>
            <w:hideMark/>
          </w:tcPr>
          <w:p w14:paraId="1032F391"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0AEA15D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0.2902</w:t>
            </w:r>
          </w:p>
        </w:tc>
      </w:tr>
      <w:tr w:rsidR="00C31E0C" w:rsidRPr="00297DA0" w14:paraId="7D7ED234" w14:textId="77777777" w:rsidTr="00563570">
        <w:trPr>
          <w:trHeight w:val="300"/>
        </w:trPr>
        <w:tc>
          <w:tcPr>
            <w:tcW w:w="3600" w:type="dxa"/>
            <w:tcBorders>
              <w:top w:val="nil"/>
              <w:left w:val="nil"/>
              <w:bottom w:val="nil"/>
              <w:right w:val="nil"/>
            </w:tcBorders>
            <w:shd w:val="clear" w:color="auto" w:fill="auto"/>
            <w:noWrap/>
            <w:vAlign w:val="bottom"/>
            <w:hideMark/>
          </w:tcPr>
          <w:p w14:paraId="617F4F1B" w14:textId="2C663304"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external</w:t>
            </w:r>
            <w:r w:rsidRPr="00151D1A">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960" w:type="dxa"/>
            <w:tcBorders>
              <w:top w:val="nil"/>
              <w:left w:val="nil"/>
              <w:bottom w:val="nil"/>
              <w:right w:val="nil"/>
            </w:tcBorders>
            <w:shd w:val="clear" w:color="auto" w:fill="auto"/>
            <w:noWrap/>
            <w:vAlign w:val="bottom"/>
            <w:hideMark/>
          </w:tcPr>
          <w:p w14:paraId="6C0A9785"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D63CBEA" w14:textId="204241C1" w:rsidR="00C31E0C" w:rsidRPr="00297DA0" w:rsidRDefault="00C31E0C"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1020" w:type="dxa"/>
            <w:tcBorders>
              <w:top w:val="nil"/>
              <w:left w:val="nil"/>
              <w:bottom w:val="nil"/>
              <w:right w:val="nil"/>
            </w:tcBorders>
            <w:shd w:val="clear" w:color="auto" w:fill="auto"/>
            <w:noWrap/>
            <w:vAlign w:val="bottom"/>
            <w:hideMark/>
          </w:tcPr>
          <w:p w14:paraId="210013C0"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-0.1725</w:t>
            </w:r>
          </w:p>
        </w:tc>
        <w:tc>
          <w:tcPr>
            <w:tcW w:w="960" w:type="dxa"/>
            <w:tcBorders>
              <w:top w:val="nil"/>
              <w:left w:val="nil"/>
              <w:bottom w:val="nil"/>
              <w:right w:val="nil"/>
            </w:tcBorders>
            <w:shd w:val="clear" w:color="auto" w:fill="auto"/>
            <w:noWrap/>
            <w:vAlign w:val="bottom"/>
            <w:hideMark/>
          </w:tcPr>
          <w:p w14:paraId="1B02637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0.0791</w:t>
            </w:r>
          </w:p>
        </w:tc>
        <w:tc>
          <w:tcPr>
            <w:tcW w:w="960" w:type="dxa"/>
            <w:tcBorders>
              <w:top w:val="nil"/>
              <w:left w:val="nil"/>
              <w:bottom w:val="nil"/>
              <w:right w:val="nil"/>
            </w:tcBorders>
            <w:shd w:val="clear" w:color="auto" w:fill="auto"/>
            <w:noWrap/>
            <w:vAlign w:val="bottom"/>
            <w:hideMark/>
          </w:tcPr>
          <w:p w14:paraId="3ED6B5B6"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0.0292</w:t>
            </w:r>
          </w:p>
        </w:tc>
        <w:tc>
          <w:tcPr>
            <w:tcW w:w="960" w:type="dxa"/>
            <w:tcBorders>
              <w:top w:val="nil"/>
              <w:left w:val="nil"/>
              <w:bottom w:val="nil"/>
              <w:right w:val="nil"/>
            </w:tcBorders>
            <w:shd w:val="clear" w:color="auto" w:fill="auto"/>
            <w:noWrap/>
            <w:vAlign w:val="bottom"/>
            <w:hideMark/>
          </w:tcPr>
          <w:p w14:paraId="67D2DFAD"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-0.1794</w:t>
            </w:r>
          </w:p>
        </w:tc>
      </w:tr>
      <w:tr w:rsidR="00C31E0C" w:rsidRPr="00297DA0" w14:paraId="7805ECED" w14:textId="77777777" w:rsidTr="00151D1A">
        <w:trPr>
          <w:trHeight w:val="300"/>
        </w:trPr>
        <w:tc>
          <w:tcPr>
            <w:tcW w:w="3600" w:type="dxa"/>
            <w:tcBorders>
              <w:top w:val="nil"/>
              <w:left w:val="nil"/>
              <w:bottom w:val="nil"/>
              <w:right w:val="nil"/>
            </w:tcBorders>
            <w:shd w:val="clear" w:color="auto" w:fill="auto"/>
            <w:noWrap/>
            <w:vAlign w:val="bottom"/>
            <w:hideMark/>
          </w:tcPr>
          <w:p w14:paraId="05531971" w14:textId="499050D3" w:rsidR="00C31E0C" w:rsidRPr="00297DA0" w:rsidRDefault="00C31E0C" w:rsidP="00C31E0C">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external</w:t>
            </w:r>
            <w:r w:rsidRPr="00151D1A">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960" w:type="dxa"/>
            <w:tcBorders>
              <w:top w:val="nil"/>
              <w:left w:val="nil"/>
              <w:bottom w:val="nil"/>
              <w:right w:val="nil"/>
            </w:tcBorders>
            <w:shd w:val="clear" w:color="auto" w:fill="auto"/>
            <w:noWrap/>
            <w:vAlign w:val="bottom"/>
            <w:hideMark/>
          </w:tcPr>
          <w:p w14:paraId="6003C3F7"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0B81B240" w14:textId="638242AA" w:rsidR="00C31E0C" w:rsidRPr="00297DA0" w:rsidRDefault="00C31E0C"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1020" w:type="dxa"/>
            <w:tcBorders>
              <w:top w:val="nil"/>
              <w:left w:val="nil"/>
              <w:bottom w:val="nil"/>
              <w:right w:val="nil"/>
            </w:tcBorders>
            <w:shd w:val="clear" w:color="auto" w:fill="auto"/>
            <w:noWrap/>
            <w:vAlign w:val="bottom"/>
            <w:hideMark/>
          </w:tcPr>
          <w:p w14:paraId="59624AE5"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0.2408</w:t>
            </w:r>
          </w:p>
        </w:tc>
        <w:tc>
          <w:tcPr>
            <w:tcW w:w="960" w:type="dxa"/>
            <w:tcBorders>
              <w:top w:val="nil"/>
              <w:left w:val="nil"/>
              <w:bottom w:val="nil"/>
              <w:right w:val="nil"/>
            </w:tcBorders>
            <w:shd w:val="clear" w:color="auto" w:fill="auto"/>
            <w:noWrap/>
            <w:vAlign w:val="bottom"/>
            <w:hideMark/>
          </w:tcPr>
          <w:p w14:paraId="2AE01C2B"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0.0769</w:t>
            </w:r>
          </w:p>
        </w:tc>
        <w:tc>
          <w:tcPr>
            <w:tcW w:w="960" w:type="dxa"/>
            <w:tcBorders>
              <w:top w:val="nil"/>
              <w:left w:val="nil"/>
              <w:bottom w:val="nil"/>
              <w:right w:val="nil"/>
            </w:tcBorders>
            <w:shd w:val="clear" w:color="auto" w:fill="auto"/>
            <w:noWrap/>
            <w:vAlign w:val="bottom"/>
            <w:hideMark/>
          </w:tcPr>
          <w:p w14:paraId="4DE53E12"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0.0017</w:t>
            </w:r>
          </w:p>
        </w:tc>
        <w:tc>
          <w:tcPr>
            <w:tcW w:w="960" w:type="dxa"/>
            <w:tcBorders>
              <w:top w:val="nil"/>
              <w:left w:val="nil"/>
              <w:bottom w:val="nil"/>
              <w:right w:val="nil"/>
            </w:tcBorders>
            <w:shd w:val="clear" w:color="auto" w:fill="auto"/>
            <w:noWrap/>
            <w:vAlign w:val="bottom"/>
            <w:hideMark/>
          </w:tcPr>
          <w:p w14:paraId="0AC11A8E"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0.2505</w:t>
            </w:r>
          </w:p>
        </w:tc>
      </w:tr>
      <w:tr w:rsidR="00C31E0C" w:rsidRPr="00297DA0" w14:paraId="320CB9ED" w14:textId="77777777" w:rsidTr="00151D1A">
        <w:trPr>
          <w:trHeight w:val="300"/>
        </w:trPr>
        <w:tc>
          <w:tcPr>
            <w:tcW w:w="3600" w:type="dxa"/>
            <w:tcBorders>
              <w:top w:val="nil"/>
              <w:left w:val="nil"/>
              <w:bottom w:val="nil"/>
              <w:right w:val="nil"/>
            </w:tcBorders>
            <w:shd w:val="clear" w:color="auto" w:fill="auto"/>
            <w:noWrap/>
            <w:vAlign w:val="bottom"/>
            <w:hideMark/>
          </w:tcPr>
          <w:p w14:paraId="165F3883" w14:textId="20D2F516" w:rsidR="00C31E0C" w:rsidRPr="00297DA0" w:rsidRDefault="005D3B13" w:rsidP="00C31E0C">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request</w:t>
            </w:r>
            <w:r w:rsidRPr="00000905">
              <w:rPr>
                <w:rFonts w:asciiTheme="majorBidi" w:eastAsia="Times New Roman" w:hAnsiTheme="majorBidi" w:cstheme="majorBidi"/>
                <w:color w:val="000000"/>
              </w:rPr>
              <w:t xml:space="preserve"> to talk to a supervisor</w:t>
            </w:r>
          </w:p>
        </w:tc>
        <w:tc>
          <w:tcPr>
            <w:tcW w:w="960" w:type="dxa"/>
            <w:tcBorders>
              <w:top w:val="nil"/>
              <w:left w:val="nil"/>
              <w:bottom w:val="nil"/>
              <w:right w:val="nil"/>
            </w:tcBorders>
            <w:shd w:val="clear" w:color="auto" w:fill="auto"/>
            <w:noWrap/>
            <w:vAlign w:val="bottom"/>
            <w:hideMark/>
          </w:tcPr>
          <w:p w14:paraId="5E07A92B"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6F1BD92" w14:textId="17829BA7" w:rsidR="00C31E0C" w:rsidRPr="00297DA0" w:rsidRDefault="00C31E0C" w:rsidP="00C31E0C">
            <w:pPr>
              <w:spacing w:after="0" w:line="240" w:lineRule="auto"/>
              <w:jc w:val="center"/>
              <w:rPr>
                <w:rFonts w:asciiTheme="majorBidi" w:eastAsia="Times New Roman" w:hAnsiTheme="majorBidi" w:cstheme="majorBidi"/>
                <w:color w:val="000000"/>
              </w:rPr>
            </w:pPr>
            <w:r w:rsidRPr="00151D1A">
              <w:rPr>
                <w:rFonts w:asciiTheme="majorBidi" w:eastAsia="Times New Roman" w:hAnsiTheme="majorBidi" w:cstheme="majorBidi"/>
                <w:color w:val="000000"/>
              </w:rPr>
              <w:t>external self-efficacy NII</w:t>
            </w:r>
          </w:p>
        </w:tc>
        <w:tc>
          <w:tcPr>
            <w:tcW w:w="1020" w:type="dxa"/>
            <w:tcBorders>
              <w:top w:val="nil"/>
              <w:left w:val="nil"/>
              <w:bottom w:val="nil"/>
              <w:right w:val="nil"/>
            </w:tcBorders>
            <w:shd w:val="clear" w:color="auto" w:fill="auto"/>
            <w:noWrap/>
            <w:vAlign w:val="bottom"/>
            <w:hideMark/>
          </w:tcPr>
          <w:p w14:paraId="710B9A6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-0.0937</w:t>
            </w:r>
          </w:p>
        </w:tc>
        <w:tc>
          <w:tcPr>
            <w:tcW w:w="960" w:type="dxa"/>
            <w:tcBorders>
              <w:top w:val="nil"/>
              <w:left w:val="nil"/>
              <w:bottom w:val="nil"/>
              <w:right w:val="nil"/>
            </w:tcBorders>
            <w:shd w:val="clear" w:color="auto" w:fill="auto"/>
            <w:noWrap/>
            <w:vAlign w:val="bottom"/>
            <w:hideMark/>
          </w:tcPr>
          <w:p w14:paraId="652EB163"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0.0455</w:t>
            </w:r>
          </w:p>
        </w:tc>
        <w:tc>
          <w:tcPr>
            <w:tcW w:w="960" w:type="dxa"/>
            <w:tcBorders>
              <w:top w:val="nil"/>
              <w:left w:val="nil"/>
              <w:bottom w:val="nil"/>
              <w:right w:val="nil"/>
            </w:tcBorders>
            <w:shd w:val="clear" w:color="auto" w:fill="auto"/>
            <w:noWrap/>
            <w:vAlign w:val="bottom"/>
            <w:hideMark/>
          </w:tcPr>
          <w:p w14:paraId="0CD196C0"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0.0392</w:t>
            </w:r>
          </w:p>
        </w:tc>
        <w:tc>
          <w:tcPr>
            <w:tcW w:w="960" w:type="dxa"/>
            <w:tcBorders>
              <w:top w:val="nil"/>
              <w:left w:val="nil"/>
              <w:bottom w:val="nil"/>
              <w:right w:val="nil"/>
            </w:tcBorders>
            <w:shd w:val="clear" w:color="auto" w:fill="auto"/>
            <w:noWrap/>
            <w:vAlign w:val="bottom"/>
            <w:hideMark/>
          </w:tcPr>
          <w:p w14:paraId="6A163C9F" w14:textId="77777777" w:rsidR="00C31E0C" w:rsidRPr="00297DA0" w:rsidRDefault="00C31E0C" w:rsidP="00C31E0C">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-0.0901</w:t>
            </w:r>
          </w:p>
        </w:tc>
      </w:tr>
      <w:tr w:rsidR="00C31E0C" w:rsidRPr="00297DA0" w14:paraId="254991F2" w14:textId="77777777" w:rsidTr="00563570">
        <w:trPr>
          <w:trHeight w:val="300"/>
        </w:trPr>
        <w:tc>
          <w:tcPr>
            <w:tcW w:w="3600" w:type="dxa"/>
            <w:tcBorders>
              <w:top w:val="nil"/>
              <w:left w:val="nil"/>
              <w:bottom w:val="nil"/>
              <w:right w:val="nil"/>
            </w:tcBorders>
            <w:shd w:val="clear" w:color="auto" w:fill="auto"/>
            <w:noWrap/>
            <w:vAlign w:val="bottom"/>
            <w:hideMark/>
          </w:tcPr>
          <w:p w14:paraId="0221FBC0" w14:textId="77777777" w:rsidR="00C31E0C" w:rsidRPr="00297DA0" w:rsidRDefault="00C31E0C" w:rsidP="00C31E0C">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variances (omitted)</w:t>
            </w:r>
          </w:p>
        </w:tc>
        <w:tc>
          <w:tcPr>
            <w:tcW w:w="960" w:type="dxa"/>
            <w:tcBorders>
              <w:top w:val="nil"/>
              <w:left w:val="nil"/>
              <w:bottom w:val="nil"/>
              <w:right w:val="nil"/>
            </w:tcBorders>
            <w:shd w:val="clear" w:color="auto" w:fill="auto"/>
            <w:noWrap/>
            <w:vAlign w:val="bottom"/>
            <w:hideMark/>
          </w:tcPr>
          <w:p w14:paraId="6CC3A886" w14:textId="77777777" w:rsidR="00C31E0C" w:rsidRPr="00297DA0" w:rsidRDefault="00C31E0C" w:rsidP="00C31E0C">
            <w:pPr>
              <w:spacing w:after="0" w:line="240" w:lineRule="auto"/>
              <w:jc w:val="center"/>
              <w:rPr>
                <w:rFonts w:asciiTheme="majorBidi" w:eastAsia="Times New Roman" w:hAnsiTheme="majorBidi" w:cstheme="majorBidi"/>
                <w:b/>
                <w:bCs/>
                <w:color w:val="000000"/>
              </w:rPr>
            </w:pPr>
          </w:p>
        </w:tc>
        <w:tc>
          <w:tcPr>
            <w:tcW w:w="2585" w:type="dxa"/>
            <w:tcBorders>
              <w:top w:val="nil"/>
              <w:left w:val="nil"/>
              <w:bottom w:val="nil"/>
              <w:right w:val="nil"/>
            </w:tcBorders>
            <w:shd w:val="clear" w:color="auto" w:fill="auto"/>
            <w:noWrap/>
            <w:vAlign w:val="bottom"/>
            <w:hideMark/>
          </w:tcPr>
          <w:p w14:paraId="29250A3B" w14:textId="77777777" w:rsidR="00C31E0C" w:rsidRPr="00297DA0" w:rsidRDefault="00C31E0C" w:rsidP="00C31E0C">
            <w:pPr>
              <w:spacing w:after="0" w:line="240" w:lineRule="auto"/>
              <w:jc w:val="center"/>
              <w:rPr>
                <w:rFonts w:asciiTheme="majorBidi" w:eastAsia="Times New Roman" w:hAnsiTheme="majorBidi" w:cstheme="majorBidi"/>
              </w:rPr>
            </w:pPr>
          </w:p>
        </w:tc>
        <w:tc>
          <w:tcPr>
            <w:tcW w:w="1020" w:type="dxa"/>
            <w:tcBorders>
              <w:top w:val="nil"/>
              <w:left w:val="nil"/>
              <w:bottom w:val="nil"/>
              <w:right w:val="nil"/>
            </w:tcBorders>
            <w:shd w:val="clear" w:color="auto" w:fill="auto"/>
            <w:noWrap/>
            <w:vAlign w:val="bottom"/>
            <w:hideMark/>
          </w:tcPr>
          <w:p w14:paraId="41E16DB6" w14:textId="77777777" w:rsidR="00C31E0C" w:rsidRPr="00297DA0" w:rsidRDefault="00C31E0C" w:rsidP="00C31E0C">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003ABFDB" w14:textId="77777777" w:rsidR="00C31E0C" w:rsidRPr="00297DA0" w:rsidRDefault="00C31E0C" w:rsidP="00C31E0C">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4795B42E" w14:textId="77777777" w:rsidR="00C31E0C" w:rsidRPr="00297DA0" w:rsidRDefault="00C31E0C" w:rsidP="00C31E0C">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58A29238" w14:textId="77777777" w:rsidR="00C31E0C" w:rsidRPr="00297DA0" w:rsidRDefault="00C31E0C" w:rsidP="00C31E0C">
            <w:pPr>
              <w:spacing w:after="0" w:line="240" w:lineRule="auto"/>
              <w:jc w:val="center"/>
              <w:rPr>
                <w:rFonts w:asciiTheme="majorBidi" w:eastAsia="Times New Roman" w:hAnsiTheme="majorBidi" w:cstheme="majorBidi"/>
              </w:rPr>
            </w:pPr>
          </w:p>
        </w:tc>
      </w:tr>
      <w:tr w:rsidR="007C56D7" w:rsidRPr="00297DA0" w14:paraId="600E2F11" w14:textId="77777777" w:rsidTr="00563570">
        <w:trPr>
          <w:trHeight w:val="300"/>
        </w:trPr>
        <w:tc>
          <w:tcPr>
            <w:tcW w:w="3600" w:type="dxa"/>
            <w:tcBorders>
              <w:top w:val="nil"/>
              <w:left w:val="nil"/>
              <w:bottom w:val="nil"/>
              <w:right w:val="nil"/>
            </w:tcBorders>
            <w:shd w:val="clear" w:color="auto" w:fill="auto"/>
            <w:noWrap/>
            <w:vAlign w:val="bottom"/>
            <w:hideMark/>
          </w:tcPr>
          <w:p w14:paraId="5279ED59" w14:textId="5F41353D" w:rsidR="007C56D7" w:rsidRPr="00297DA0" w:rsidRDefault="007C56D7" w:rsidP="007C56D7">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 xml:space="preserve">Calculation of </w:t>
            </w:r>
            <w:r w:rsidR="00C31E0C" w:rsidRPr="00183FD9">
              <w:rPr>
                <w:rFonts w:asciiTheme="majorBidi" w:eastAsia="Times New Roman" w:hAnsiTheme="majorBidi" w:cstheme="majorBidi"/>
                <w:b/>
                <w:bCs/>
                <w:color w:val="000000"/>
              </w:rPr>
              <w:t xml:space="preserve">direct </w:t>
            </w:r>
            <w:r w:rsidRPr="00297DA0">
              <w:rPr>
                <w:rFonts w:asciiTheme="majorBidi" w:eastAsia="Times New Roman" w:hAnsiTheme="majorBidi" w:cstheme="majorBidi"/>
                <w:b/>
                <w:bCs/>
                <w:color w:val="000000"/>
              </w:rPr>
              <w:t>effects</w:t>
            </w:r>
          </w:p>
        </w:tc>
        <w:tc>
          <w:tcPr>
            <w:tcW w:w="960" w:type="dxa"/>
            <w:tcBorders>
              <w:top w:val="nil"/>
              <w:left w:val="nil"/>
              <w:bottom w:val="nil"/>
              <w:right w:val="nil"/>
            </w:tcBorders>
            <w:shd w:val="clear" w:color="auto" w:fill="auto"/>
            <w:noWrap/>
            <w:vAlign w:val="bottom"/>
            <w:hideMark/>
          </w:tcPr>
          <w:p w14:paraId="2A9347D3" w14:textId="77777777" w:rsidR="007C56D7" w:rsidRPr="00297DA0" w:rsidRDefault="007C56D7" w:rsidP="007C56D7">
            <w:pPr>
              <w:spacing w:after="0" w:line="240" w:lineRule="auto"/>
              <w:jc w:val="center"/>
              <w:rPr>
                <w:rFonts w:asciiTheme="majorBidi" w:eastAsia="Times New Roman" w:hAnsiTheme="majorBidi" w:cstheme="majorBidi"/>
                <w:b/>
                <w:bCs/>
                <w:color w:val="000000"/>
              </w:rPr>
            </w:pPr>
          </w:p>
        </w:tc>
        <w:tc>
          <w:tcPr>
            <w:tcW w:w="2585" w:type="dxa"/>
            <w:tcBorders>
              <w:top w:val="nil"/>
              <w:left w:val="nil"/>
              <w:bottom w:val="nil"/>
              <w:right w:val="nil"/>
            </w:tcBorders>
            <w:shd w:val="clear" w:color="auto" w:fill="auto"/>
            <w:noWrap/>
            <w:vAlign w:val="bottom"/>
            <w:hideMark/>
          </w:tcPr>
          <w:p w14:paraId="6F373F5E"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1020" w:type="dxa"/>
            <w:tcBorders>
              <w:top w:val="nil"/>
              <w:left w:val="nil"/>
              <w:bottom w:val="nil"/>
              <w:right w:val="nil"/>
            </w:tcBorders>
            <w:shd w:val="clear" w:color="auto" w:fill="auto"/>
            <w:noWrap/>
            <w:vAlign w:val="bottom"/>
            <w:hideMark/>
          </w:tcPr>
          <w:p w14:paraId="14EDD0E5" w14:textId="27428478" w:rsidR="007C56D7" w:rsidRPr="00297DA0" w:rsidRDefault="007C56D7" w:rsidP="007C56D7">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est</w:t>
            </w:r>
            <w:r w:rsidR="00C31E0C" w:rsidRPr="00183FD9">
              <w:rPr>
                <w:rFonts w:asciiTheme="majorBidi" w:eastAsia="Times New Roman" w:hAnsiTheme="majorBidi" w:cstheme="majorBidi"/>
                <w:b/>
                <w:bCs/>
                <w:color w:val="000000"/>
              </w:rPr>
              <w:t>imate</w:t>
            </w:r>
          </w:p>
        </w:tc>
        <w:tc>
          <w:tcPr>
            <w:tcW w:w="960" w:type="dxa"/>
            <w:tcBorders>
              <w:top w:val="nil"/>
              <w:left w:val="nil"/>
              <w:bottom w:val="nil"/>
              <w:right w:val="nil"/>
            </w:tcBorders>
            <w:shd w:val="clear" w:color="auto" w:fill="auto"/>
            <w:noWrap/>
            <w:vAlign w:val="bottom"/>
            <w:hideMark/>
          </w:tcPr>
          <w:p w14:paraId="0273A1C9" w14:textId="77777777" w:rsidR="007C56D7" w:rsidRPr="00297DA0" w:rsidRDefault="007C56D7" w:rsidP="007C56D7">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se</w:t>
            </w:r>
          </w:p>
        </w:tc>
        <w:tc>
          <w:tcPr>
            <w:tcW w:w="960" w:type="dxa"/>
            <w:tcBorders>
              <w:top w:val="nil"/>
              <w:left w:val="nil"/>
              <w:bottom w:val="nil"/>
              <w:right w:val="nil"/>
            </w:tcBorders>
            <w:shd w:val="clear" w:color="auto" w:fill="auto"/>
            <w:noWrap/>
            <w:vAlign w:val="bottom"/>
            <w:hideMark/>
          </w:tcPr>
          <w:p w14:paraId="3C0DE901" w14:textId="3DE0BDF8" w:rsidR="007C56D7" w:rsidRPr="00297DA0" w:rsidRDefault="007C56D7" w:rsidP="007C56D7">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p</w:t>
            </w:r>
            <w:r w:rsidR="00C31E0C" w:rsidRPr="00183FD9">
              <w:rPr>
                <w:rFonts w:asciiTheme="majorBidi" w:eastAsia="Times New Roman" w:hAnsiTheme="majorBidi" w:cstheme="majorBidi"/>
                <w:b/>
                <w:bCs/>
                <w:color w:val="000000"/>
              </w:rPr>
              <w:t>-</w:t>
            </w:r>
            <w:r w:rsidRPr="00297DA0">
              <w:rPr>
                <w:rFonts w:asciiTheme="majorBidi" w:eastAsia="Times New Roman" w:hAnsiTheme="majorBidi" w:cstheme="majorBidi"/>
                <w:b/>
                <w:bCs/>
                <w:color w:val="000000"/>
              </w:rPr>
              <w:t>value</w:t>
            </w:r>
          </w:p>
        </w:tc>
        <w:tc>
          <w:tcPr>
            <w:tcW w:w="960" w:type="dxa"/>
            <w:tcBorders>
              <w:top w:val="nil"/>
              <w:left w:val="nil"/>
              <w:bottom w:val="nil"/>
              <w:right w:val="nil"/>
            </w:tcBorders>
            <w:shd w:val="clear" w:color="auto" w:fill="auto"/>
            <w:noWrap/>
            <w:vAlign w:val="bottom"/>
            <w:hideMark/>
          </w:tcPr>
          <w:p w14:paraId="371CE473" w14:textId="77777777" w:rsidR="007C56D7" w:rsidRPr="00297DA0" w:rsidRDefault="007C56D7" w:rsidP="007C56D7">
            <w:pPr>
              <w:spacing w:after="0" w:line="240" w:lineRule="auto"/>
              <w:jc w:val="center"/>
              <w:rPr>
                <w:rFonts w:asciiTheme="majorBidi" w:eastAsia="Times New Roman" w:hAnsiTheme="majorBidi" w:cstheme="majorBidi"/>
                <w:b/>
                <w:bCs/>
                <w:color w:val="000000"/>
              </w:rPr>
            </w:pPr>
            <w:r w:rsidRPr="00297DA0">
              <w:rPr>
                <w:rFonts w:asciiTheme="majorBidi" w:eastAsia="Times New Roman" w:hAnsiTheme="majorBidi" w:cstheme="majorBidi"/>
                <w:b/>
                <w:bCs/>
                <w:color w:val="000000"/>
              </w:rPr>
              <w:t>std.lv</w:t>
            </w:r>
          </w:p>
        </w:tc>
      </w:tr>
      <w:tr w:rsidR="007C56D7" w:rsidRPr="00297DA0" w14:paraId="3730ABDB" w14:textId="77777777" w:rsidTr="00563570">
        <w:trPr>
          <w:trHeight w:val="300"/>
        </w:trPr>
        <w:tc>
          <w:tcPr>
            <w:tcW w:w="3600" w:type="dxa"/>
            <w:tcBorders>
              <w:top w:val="nil"/>
              <w:left w:val="nil"/>
              <w:bottom w:val="nil"/>
              <w:right w:val="nil"/>
            </w:tcBorders>
            <w:shd w:val="clear" w:color="auto" w:fill="auto"/>
            <w:noWrap/>
            <w:vAlign w:val="bottom"/>
            <w:hideMark/>
          </w:tcPr>
          <w:p w14:paraId="1B308229" w14:textId="5F5A08FA"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education</w:t>
            </w:r>
          </w:p>
        </w:tc>
        <w:tc>
          <w:tcPr>
            <w:tcW w:w="960" w:type="dxa"/>
            <w:tcBorders>
              <w:top w:val="nil"/>
              <w:left w:val="nil"/>
              <w:bottom w:val="nil"/>
              <w:right w:val="nil"/>
            </w:tcBorders>
            <w:shd w:val="clear" w:color="auto" w:fill="auto"/>
            <w:noWrap/>
            <w:vAlign w:val="bottom"/>
            <w:hideMark/>
          </w:tcPr>
          <w:p w14:paraId="2EFE1059"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63C5FBAC"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7EBE59FA"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-0.0289</w:t>
            </w:r>
          </w:p>
        </w:tc>
        <w:tc>
          <w:tcPr>
            <w:tcW w:w="960" w:type="dxa"/>
            <w:tcBorders>
              <w:top w:val="nil"/>
              <w:left w:val="nil"/>
              <w:bottom w:val="nil"/>
              <w:right w:val="nil"/>
            </w:tcBorders>
            <w:shd w:val="clear" w:color="auto" w:fill="auto"/>
            <w:noWrap/>
            <w:vAlign w:val="bottom"/>
            <w:hideMark/>
          </w:tcPr>
          <w:p w14:paraId="678ED04B"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0.0939</w:t>
            </w:r>
          </w:p>
        </w:tc>
        <w:tc>
          <w:tcPr>
            <w:tcW w:w="960" w:type="dxa"/>
            <w:tcBorders>
              <w:top w:val="nil"/>
              <w:left w:val="nil"/>
              <w:bottom w:val="nil"/>
              <w:right w:val="nil"/>
            </w:tcBorders>
            <w:shd w:val="clear" w:color="auto" w:fill="auto"/>
            <w:noWrap/>
            <w:vAlign w:val="bottom"/>
            <w:hideMark/>
          </w:tcPr>
          <w:p w14:paraId="75BABF5A"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0.7586</w:t>
            </w:r>
          </w:p>
        </w:tc>
        <w:tc>
          <w:tcPr>
            <w:tcW w:w="960" w:type="dxa"/>
            <w:tcBorders>
              <w:top w:val="nil"/>
              <w:left w:val="nil"/>
              <w:bottom w:val="nil"/>
              <w:right w:val="nil"/>
            </w:tcBorders>
            <w:shd w:val="clear" w:color="auto" w:fill="auto"/>
            <w:noWrap/>
            <w:vAlign w:val="bottom"/>
            <w:hideMark/>
          </w:tcPr>
          <w:p w14:paraId="47CBD7E1"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-0.0289</w:t>
            </w:r>
          </w:p>
        </w:tc>
      </w:tr>
      <w:tr w:rsidR="007C56D7" w:rsidRPr="00297DA0" w14:paraId="49B1C6DD" w14:textId="77777777" w:rsidTr="00563570">
        <w:trPr>
          <w:trHeight w:val="300"/>
        </w:trPr>
        <w:tc>
          <w:tcPr>
            <w:tcW w:w="3600" w:type="dxa"/>
            <w:tcBorders>
              <w:top w:val="nil"/>
              <w:left w:val="nil"/>
              <w:bottom w:val="nil"/>
              <w:right w:val="nil"/>
            </w:tcBorders>
            <w:shd w:val="clear" w:color="auto" w:fill="auto"/>
            <w:noWrap/>
            <w:vAlign w:val="bottom"/>
            <w:hideMark/>
          </w:tcPr>
          <w:p w14:paraId="613DCDEB" w14:textId="3D2327AB"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Israeli Ara</w:t>
            </w:r>
            <w:r w:rsidR="00C31E0C" w:rsidRPr="00183FD9">
              <w:rPr>
                <w:rFonts w:asciiTheme="majorBidi" w:eastAsia="Times New Roman" w:hAnsiTheme="majorBidi" w:cstheme="majorBidi"/>
                <w:color w:val="000000"/>
              </w:rPr>
              <w:t>b</w:t>
            </w:r>
          </w:p>
        </w:tc>
        <w:tc>
          <w:tcPr>
            <w:tcW w:w="960" w:type="dxa"/>
            <w:tcBorders>
              <w:top w:val="nil"/>
              <w:left w:val="nil"/>
              <w:bottom w:val="nil"/>
              <w:right w:val="nil"/>
            </w:tcBorders>
            <w:shd w:val="clear" w:color="auto" w:fill="auto"/>
            <w:noWrap/>
            <w:vAlign w:val="bottom"/>
            <w:hideMark/>
          </w:tcPr>
          <w:p w14:paraId="1B1196A7"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0CCD35D3"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277D2051"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-0.2699</w:t>
            </w:r>
          </w:p>
        </w:tc>
        <w:tc>
          <w:tcPr>
            <w:tcW w:w="960" w:type="dxa"/>
            <w:tcBorders>
              <w:top w:val="nil"/>
              <w:left w:val="nil"/>
              <w:bottom w:val="nil"/>
              <w:right w:val="nil"/>
            </w:tcBorders>
            <w:shd w:val="clear" w:color="auto" w:fill="auto"/>
            <w:noWrap/>
            <w:vAlign w:val="bottom"/>
            <w:hideMark/>
          </w:tcPr>
          <w:p w14:paraId="064D860A"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0.0919</w:t>
            </w:r>
          </w:p>
        </w:tc>
        <w:tc>
          <w:tcPr>
            <w:tcW w:w="960" w:type="dxa"/>
            <w:tcBorders>
              <w:top w:val="nil"/>
              <w:left w:val="nil"/>
              <w:bottom w:val="nil"/>
              <w:right w:val="nil"/>
            </w:tcBorders>
            <w:shd w:val="clear" w:color="auto" w:fill="auto"/>
            <w:noWrap/>
            <w:vAlign w:val="bottom"/>
            <w:hideMark/>
          </w:tcPr>
          <w:p w14:paraId="36580129"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0.0033</w:t>
            </w:r>
          </w:p>
        </w:tc>
        <w:tc>
          <w:tcPr>
            <w:tcW w:w="960" w:type="dxa"/>
            <w:tcBorders>
              <w:top w:val="nil"/>
              <w:left w:val="nil"/>
              <w:bottom w:val="nil"/>
              <w:right w:val="nil"/>
            </w:tcBorders>
            <w:shd w:val="clear" w:color="auto" w:fill="auto"/>
            <w:noWrap/>
            <w:vAlign w:val="bottom"/>
            <w:hideMark/>
          </w:tcPr>
          <w:p w14:paraId="2F1777F6"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-0.2699</w:t>
            </w:r>
          </w:p>
        </w:tc>
      </w:tr>
      <w:tr w:rsidR="007C56D7" w:rsidRPr="00297DA0" w14:paraId="06DF13C7" w14:textId="77777777" w:rsidTr="00563570">
        <w:trPr>
          <w:trHeight w:val="300"/>
        </w:trPr>
        <w:tc>
          <w:tcPr>
            <w:tcW w:w="3600" w:type="dxa"/>
            <w:tcBorders>
              <w:top w:val="nil"/>
              <w:left w:val="nil"/>
              <w:bottom w:val="nil"/>
              <w:right w:val="nil"/>
            </w:tcBorders>
            <w:shd w:val="clear" w:color="auto" w:fill="auto"/>
            <w:noWrap/>
            <w:vAlign w:val="bottom"/>
            <w:hideMark/>
          </w:tcPr>
          <w:p w14:paraId="4426E394" w14:textId="13CAE1B0"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Internal self-efficacy</w:t>
            </w:r>
          </w:p>
        </w:tc>
        <w:tc>
          <w:tcPr>
            <w:tcW w:w="960" w:type="dxa"/>
            <w:tcBorders>
              <w:top w:val="nil"/>
              <w:left w:val="nil"/>
              <w:bottom w:val="nil"/>
              <w:right w:val="nil"/>
            </w:tcBorders>
            <w:shd w:val="clear" w:color="auto" w:fill="auto"/>
            <w:noWrap/>
            <w:vAlign w:val="bottom"/>
            <w:hideMark/>
          </w:tcPr>
          <w:p w14:paraId="22F56FB2"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3CCACBB8"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5D507447"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0.3186</w:t>
            </w:r>
          </w:p>
        </w:tc>
        <w:tc>
          <w:tcPr>
            <w:tcW w:w="960" w:type="dxa"/>
            <w:tcBorders>
              <w:top w:val="nil"/>
              <w:left w:val="nil"/>
              <w:bottom w:val="nil"/>
              <w:right w:val="nil"/>
            </w:tcBorders>
            <w:shd w:val="clear" w:color="auto" w:fill="auto"/>
            <w:noWrap/>
            <w:vAlign w:val="bottom"/>
            <w:hideMark/>
          </w:tcPr>
          <w:p w14:paraId="72899DCF"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0.0482</w:t>
            </w:r>
          </w:p>
        </w:tc>
        <w:tc>
          <w:tcPr>
            <w:tcW w:w="960" w:type="dxa"/>
            <w:tcBorders>
              <w:top w:val="nil"/>
              <w:left w:val="nil"/>
              <w:bottom w:val="nil"/>
              <w:right w:val="nil"/>
            </w:tcBorders>
            <w:shd w:val="clear" w:color="auto" w:fill="auto"/>
            <w:noWrap/>
            <w:vAlign w:val="bottom"/>
            <w:hideMark/>
          </w:tcPr>
          <w:p w14:paraId="2A0FF6B9"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0.0000</w:t>
            </w:r>
          </w:p>
        </w:tc>
        <w:tc>
          <w:tcPr>
            <w:tcW w:w="960" w:type="dxa"/>
            <w:tcBorders>
              <w:top w:val="nil"/>
              <w:left w:val="nil"/>
              <w:bottom w:val="nil"/>
              <w:right w:val="nil"/>
            </w:tcBorders>
            <w:shd w:val="clear" w:color="auto" w:fill="auto"/>
            <w:noWrap/>
            <w:vAlign w:val="bottom"/>
            <w:hideMark/>
          </w:tcPr>
          <w:p w14:paraId="0E828BF5"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0.2902</w:t>
            </w:r>
          </w:p>
        </w:tc>
      </w:tr>
      <w:tr w:rsidR="007C56D7" w:rsidRPr="00297DA0" w14:paraId="6F124423" w14:textId="77777777" w:rsidTr="00563570">
        <w:trPr>
          <w:trHeight w:val="300"/>
        </w:trPr>
        <w:tc>
          <w:tcPr>
            <w:tcW w:w="3600" w:type="dxa"/>
            <w:tcBorders>
              <w:top w:val="nil"/>
              <w:left w:val="nil"/>
              <w:bottom w:val="nil"/>
              <w:right w:val="nil"/>
            </w:tcBorders>
            <w:shd w:val="clear" w:color="auto" w:fill="auto"/>
            <w:noWrap/>
            <w:vAlign w:val="bottom"/>
            <w:hideMark/>
          </w:tcPr>
          <w:p w14:paraId="37066175" w14:textId="723DE3F9"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external self-efficacy</w:t>
            </w:r>
          </w:p>
        </w:tc>
        <w:tc>
          <w:tcPr>
            <w:tcW w:w="960" w:type="dxa"/>
            <w:tcBorders>
              <w:top w:val="nil"/>
              <w:left w:val="nil"/>
              <w:bottom w:val="nil"/>
              <w:right w:val="nil"/>
            </w:tcBorders>
            <w:shd w:val="clear" w:color="auto" w:fill="auto"/>
            <w:noWrap/>
            <w:vAlign w:val="bottom"/>
            <w:hideMark/>
          </w:tcPr>
          <w:p w14:paraId="0AD586C5"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3C9FEF0F"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2C9755D0"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-0.0937</w:t>
            </w:r>
          </w:p>
        </w:tc>
        <w:tc>
          <w:tcPr>
            <w:tcW w:w="960" w:type="dxa"/>
            <w:tcBorders>
              <w:top w:val="nil"/>
              <w:left w:val="nil"/>
              <w:bottom w:val="nil"/>
              <w:right w:val="nil"/>
            </w:tcBorders>
            <w:shd w:val="clear" w:color="auto" w:fill="auto"/>
            <w:noWrap/>
            <w:vAlign w:val="bottom"/>
            <w:hideMark/>
          </w:tcPr>
          <w:p w14:paraId="44C3DC83"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0.0455</w:t>
            </w:r>
          </w:p>
        </w:tc>
        <w:tc>
          <w:tcPr>
            <w:tcW w:w="960" w:type="dxa"/>
            <w:tcBorders>
              <w:top w:val="nil"/>
              <w:left w:val="nil"/>
              <w:bottom w:val="nil"/>
              <w:right w:val="nil"/>
            </w:tcBorders>
            <w:shd w:val="clear" w:color="auto" w:fill="auto"/>
            <w:noWrap/>
            <w:vAlign w:val="bottom"/>
            <w:hideMark/>
          </w:tcPr>
          <w:p w14:paraId="0248E52E"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0.0392</w:t>
            </w:r>
          </w:p>
        </w:tc>
        <w:tc>
          <w:tcPr>
            <w:tcW w:w="960" w:type="dxa"/>
            <w:tcBorders>
              <w:top w:val="nil"/>
              <w:left w:val="nil"/>
              <w:bottom w:val="nil"/>
              <w:right w:val="nil"/>
            </w:tcBorders>
            <w:shd w:val="clear" w:color="auto" w:fill="auto"/>
            <w:noWrap/>
            <w:vAlign w:val="bottom"/>
            <w:hideMark/>
          </w:tcPr>
          <w:p w14:paraId="50337DB6"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-0.0901</w:t>
            </w:r>
          </w:p>
        </w:tc>
      </w:tr>
      <w:tr w:rsidR="00C31E0C" w:rsidRPr="00297DA0" w14:paraId="5269E2D3" w14:textId="77777777" w:rsidTr="00563570">
        <w:trPr>
          <w:trHeight w:val="300"/>
        </w:trPr>
        <w:tc>
          <w:tcPr>
            <w:tcW w:w="3600" w:type="dxa"/>
            <w:tcBorders>
              <w:top w:val="nil"/>
              <w:left w:val="nil"/>
              <w:bottom w:val="nil"/>
              <w:right w:val="nil"/>
            </w:tcBorders>
            <w:shd w:val="clear" w:color="auto" w:fill="auto"/>
            <w:noWrap/>
            <w:vAlign w:val="bottom"/>
          </w:tcPr>
          <w:p w14:paraId="5BCAEE59" w14:textId="6B76A509" w:rsidR="00C31E0C" w:rsidRPr="00183FD9" w:rsidRDefault="00C31E0C" w:rsidP="007C56D7">
            <w:pPr>
              <w:spacing w:after="0" w:line="240" w:lineRule="auto"/>
              <w:jc w:val="center"/>
              <w:rPr>
                <w:rFonts w:asciiTheme="majorBidi" w:eastAsia="Times New Roman" w:hAnsiTheme="majorBidi" w:cstheme="majorBidi"/>
                <w:b/>
                <w:bCs/>
                <w:color w:val="000000"/>
              </w:rPr>
            </w:pPr>
            <w:r w:rsidRPr="00183FD9">
              <w:rPr>
                <w:rFonts w:asciiTheme="majorBidi" w:eastAsia="Times New Roman" w:hAnsiTheme="majorBidi" w:cstheme="majorBidi"/>
                <w:b/>
                <w:bCs/>
                <w:color w:val="000000"/>
              </w:rPr>
              <w:lastRenderedPageBreak/>
              <w:t>calculation of indirect effects</w:t>
            </w:r>
          </w:p>
        </w:tc>
        <w:tc>
          <w:tcPr>
            <w:tcW w:w="960" w:type="dxa"/>
            <w:tcBorders>
              <w:top w:val="nil"/>
              <w:left w:val="nil"/>
              <w:bottom w:val="nil"/>
              <w:right w:val="nil"/>
            </w:tcBorders>
            <w:shd w:val="clear" w:color="auto" w:fill="auto"/>
            <w:noWrap/>
            <w:vAlign w:val="bottom"/>
          </w:tcPr>
          <w:p w14:paraId="1326B5D6"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2585" w:type="dxa"/>
            <w:tcBorders>
              <w:top w:val="nil"/>
              <w:left w:val="nil"/>
              <w:bottom w:val="nil"/>
              <w:right w:val="nil"/>
            </w:tcBorders>
            <w:shd w:val="clear" w:color="auto" w:fill="auto"/>
            <w:noWrap/>
            <w:vAlign w:val="bottom"/>
          </w:tcPr>
          <w:p w14:paraId="4F1A7CA0"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tcPr>
          <w:p w14:paraId="462BF492"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960" w:type="dxa"/>
            <w:tcBorders>
              <w:top w:val="nil"/>
              <w:left w:val="nil"/>
              <w:bottom w:val="nil"/>
              <w:right w:val="nil"/>
            </w:tcBorders>
            <w:shd w:val="clear" w:color="auto" w:fill="auto"/>
            <w:noWrap/>
            <w:vAlign w:val="bottom"/>
          </w:tcPr>
          <w:p w14:paraId="1F5254D7"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960" w:type="dxa"/>
            <w:tcBorders>
              <w:top w:val="nil"/>
              <w:left w:val="nil"/>
              <w:bottom w:val="nil"/>
              <w:right w:val="nil"/>
            </w:tcBorders>
            <w:shd w:val="clear" w:color="auto" w:fill="auto"/>
            <w:noWrap/>
            <w:vAlign w:val="bottom"/>
          </w:tcPr>
          <w:p w14:paraId="348D80BE"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960" w:type="dxa"/>
            <w:tcBorders>
              <w:top w:val="nil"/>
              <w:left w:val="nil"/>
              <w:bottom w:val="nil"/>
              <w:right w:val="nil"/>
            </w:tcBorders>
            <w:shd w:val="clear" w:color="auto" w:fill="auto"/>
            <w:noWrap/>
            <w:vAlign w:val="bottom"/>
          </w:tcPr>
          <w:p w14:paraId="3390BB30"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r>
      <w:tr w:rsidR="007C56D7" w:rsidRPr="00297DA0" w14:paraId="7835FCA1" w14:textId="77777777" w:rsidTr="00563570">
        <w:trPr>
          <w:trHeight w:val="300"/>
        </w:trPr>
        <w:tc>
          <w:tcPr>
            <w:tcW w:w="3600" w:type="dxa"/>
            <w:tcBorders>
              <w:top w:val="nil"/>
              <w:left w:val="nil"/>
              <w:bottom w:val="nil"/>
              <w:right w:val="nil"/>
            </w:tcBorders>
            <w:shd w:val="clear" w:color="auto" w:fill="auto"/>
            <w:noWrap/>
            <w:vAlign w:val="bottom"/>
            <w:hideMark/>
          </w:tcPr>
          <w:p w14:paraId="2ACCD47F"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education via internal self-efficacy</w:t>
            </w:r>
          </w:p>
        </w:tc>
        <w:tc>
          <w:tcPr>
            <w:tcW w:w="960" w:type="dxa"/>
            <w:tcBorders>
              <w:top w:val="nil"/>
              <w:left w:val="nil"/>
              <w:bottom w:val="nil"/>
              <w:right w:val="nil"/>
            </w:tcBorders>
            <w:shd w:val="clear" w:color="auto" w:fill="auto"/>
            <w:noWrap/>
            <w:vAlign w:val="bottom"/>
            <w:hideMark/>
          </w:tcPr>
          <w:p w14:paraId="0F00E7A1"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30C2B6A6"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6279EDF1"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0.0555</w:t>
            </w:r>
          </w:p>
        </w:tc>
        <w:tc>
          <w:tcPr>
            <w:tcW w:w="960" w:type="dxa"/>
            <w:tcBorders>
              <w:top w:val="nil"/>
              <w:left w:val="nil"/>
              <w:bottom w:val="nil"/>
              <w:right w:val="nil"/>
            </w:tcBorders>
            <w:shd w:val="clear" w:color="auto" w:fill="auto"/>
            <w:noWrap/>
            <w:vAlign w:val="bottom"/>
            <w:hideMark/>
          </w:tcPr>
          <w:p w14:paraId="7AAA27EA"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0.0254</w:t>
            </w:r>
          </w:p>
        </w:tc>
        <w:tc>
          <w:tcPr>
            <w:tcW w:w="960" w:type="dxa"/>
            <w:tcBorders>
              <w:top w:val="nil"/>
              <w:left w:val="nil"/>
              <w:bottom w:val="nil"/>
              <w:right w:val="nil"/>
            </w:tcBorders>
            <w:shd w:val="clear" w:color="auto" w:fill="auto"/>
            <w:noWrap/>
            <w:vAlign w:val="bottom"/>
            <w:hideMark/>
          </w:tcPr>
          <w:p w14:paraId="246F210F"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0.0292</w:t>
            </w:r>
          </w:p>
        </w:tc>
        <w:tc>
          <w:tcPr>
            <w:tcW w:w="960" w:type="dxa"/>
            <w:tcBorders>
              <w:top w:val="nil"/>
              <w:left w:val="nil"/>
              <w:bottom w:val="nil"/>
              <w:right w:val="nil"/>
            </w:tcBorders>
            <w:shd w:val="clear" w:color="auto" w:fill="auto"/>
            <w:noWrap/>
            <w:vAlign w:val="bottom"/>
            <w:hideMark/>
          </w:tcPr>
          <w:p w14:paraId="14830C19"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0.0555</w:t>
            </w:r>
          </w:p>
        </w:tc>
      </w:tr>
      <w:tr w:rsidR="007C56D7" w:rsidRPr="00297DA0" w14:paraId="3D5FCD26" w14:textId="77777777" w:rsidTr="00563570">
        <w:trPr>
          <w:trHeight w:val="300"/>
        </w:trPr>
        <w:tc>
          <w:tcPr>
            <w:tcW w:w="3600" w:type="dxa"/>
            <w:tcBorders>
              <w:top w:val="nil"/>
              <w:left w:val="nil"/>
              <w:bottom w:val="nil"/>
              <w:right w:val="nil"/>
            </w:tcBorders>
            <w:shd w:val="clear" w:color="auto" w:fill="auto"/>
            <w:noWrap/>
            <w:vAlign w:val="bottom"/>
            <w:hideMark/>
          </w:tcPr>
          <w:p w14:paraId="4A29AA25"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education via external self-efficacy</w:t>
            </w:r>
          </w:p>
        </w:tc>
        <w:tc>
          <w:tcPr>
            <w:tcW w:w="960" w:type="dxa"/>
            <w:tcBorders>
              <w:top w:val="nil"/>
              <w:left w:val="nil"/>
              <w:bottom w:val="nil"/>
              <w:right w:val="nil"/>
            </w:tcBorders>
            <w:shd w:val="clear" w:color="auto" w:fill="auto"/>
            <w:noWrap/>
            <w:vAlign w:val="bottom"/>
            <w:hideMark/>
          </w:tcPr>
          <w:p w14:paraId="3B711872"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7CC3A06E"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196537F0"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0.0162</w:t>
            </w:r>
          </w:p>
        </w:tc>
        <w:tc>
          <w:tcPr>
            <w:tcW w:w="960" w:type="dxa"/>
            <w:tcBorders>
              <w:top w:val="nil"/>
              <w:left w:val="nil"/>
              <w:bottom w:val="nil"/>
              <w:right w:val="nil"/>
            </w:tcBorders>
            <w:shd w:val="clear" w:color="auto" w:fill="auto"/>
            <w:noWrap/>
            <w:vAlign w:val="bottom"/>
            <w:hideMark/>
          </w:tcPr>
          <w:p w14:paraId="5B1FA55D"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0.0108</w:t>
            </w:r>
          </w:p>
        </w:tc>
        <w:tc>
          <w:tcPr>
            <w:tcW w:w="960" w:type="dxa"/>
            <w:tcBorders>
              <w:top w:val="nil"/>
              <w:left w:val="nil"/>
              <w:bottom w:val="nil"/>
              <w:right w:val="nil"/>
            </w:tcBorders>
            <w:shd w:val="clear" w:color="auto" w:fill="auto"/>
            <w:noWrap/>
            <w:vAlign w:val="bottom"/>
            <w:hideMark/>
          </w:tcPr>
          <w:p w14:paraId="71B879C9"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0.1338</w:t>
            </w:r>
          </w:p>
        </w:tc>
        <w:tc>
          <w:tcPr>
            <w:tcW w:w="960" w:type="dxa"/>
            <w:tcBorders>
              <w:top w:val="nil"/>
              <w:left w:val="nil"/>
              <w:bottom w:val="nil"/>
              <w:right w:val="nil"/>
            </w:tcBorders>
            <w:shd w:val="clear" w:color="auto" w:fill="auto"/>
            <w:noWrap/>
            <w:vAlign w:val="bottom"/>
            <w:hideMark/>
          </w:tcPr>
          <w:p w14:paraId="19441FC4"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0.0162</w:t>
            </w:r>
          </w:p>
        </w:tc>
      </w:tr>
      <w:tr w:rsidR="007C56D7" w:rsidRPr="00297DA0" w14:paraId="0E2B7FB1" w14:textId="77777777" w:rsidTr="00563570">
        <w:trPr>
          <w:trHeight w:val="300"/>
        </w:trPr>
        <w:tc>
          <w:tcPr>
            <w:tcW w:w="3600" w:type="dxa"/>
            <w:tcBorders>
              <w:top w:val="nil"/>
              <w:left w:val="nil"/>
              <w:bottom w:val="nil"/>
              <w:right w:val="nil"/>
            </w:tcBorders>
            <w:shd w:val="clear" w:color="auto" w:fill="auto"/>
            <w:noWrap/>
            <w:vAlign w:val="bottom"/>
            <w:hideMark/>
          </w:tcPr>
          <w:p w14:paraId="1F4DF6DC"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Israeli Arab via internal self-efficacy</w:t>
            </w:r>
          </w:p>
        </w:tc>
        <w:tc>
          <w:tcPr>
            <w:tcW w:w="960" w:type="dxa"/>
            <w:tcBorders>
              <w:top w:val="nil"/>
              <w:left w:val="nil"/>
              <w:bottom w:val="nil"/>
              <w:right w:val="nil"/>
            </w:tcBorders>
            <w:shd w:val="clear" w:color="auto" w:fill="auto"/>
            <w:noWrap/>
            <w:vAlign w:val="bottom"/>
            <w:hideMark/>
          </w:tcPr>
          <w:p w14:paraId="0D04176A"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7102E78A"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2E69B083"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-0.0018</w:t>
            </w:r>
          </w:p>
        </w:tc>
        <w:tc>
          <w:tcPr>
            <w:tcW w:w="960" w:type="dxa"/>
            <w:tcBorders>
              <w:top w:val="nil"/>
              <w:left w:val="nil"/>
              <w:bottom w:val="nil"/>
              <w:right w:val="nil"/>
            </w:tcBorders>
            <w:shd w:val="clear" w:color="auto" w:fill="auto"/>
            <w:noWrap/>
            <w:vAlign w:val="bottom"/>
            <w:hideMark/>
          </w:tcPr>
          <w:p w14:paraId="27A556FA"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0.0233</w:t>
            </w:r>
          </w:p>
        </w:tc>
        <w:tc>
          <w:tcPr>
            <w:tcW w:w="960" w:type="dxa"/>
            <w:tcBorders>
              <w:top w:val="nil"/>
              <w:left w:val="nil"/>
              <w:bottom w:val="nil"/>
              <w:right w:val="nil"/>
            </w:tcBorders>
            <w:shd w:val="clear" w:color="auto" w:fill="auto"/>
            <w:noWrap/>
            <w:vAlign w:val="bottom"/>
            <w:hideMark/>
          </w:tcPr>
          <w:p w14:paraId="4B013017"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0.9377</w:t>
            </w:r>
          </w:p>
        </w:tc>
        <w:tc>
          <w:tcPr>
            <w:tcW w:w="960" w:type="dxa"/>
            <w:tcBorders>
              <w:top w:val="nil"/>
              <w:left w:val="nil"/>
              <w:bottom w:val="nil"/>
              <w:right w:val="nil"/>
            </w:tcBorders>
            <w:shd w:val="clear" w:color="auto" w:fill="auto"/>
            <w:noWrap/>
            <w:vAlign w:val="bottom"/>
            <w:hideMark/>
          </w:tcPr>
          <w:p w14:paraId="4A1BD862"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-0.0018</w:t>
            </w:r>
          </w:p>
        </w:tc>
      </w:tr>
      <w:tr w:rsidR="007C56D7" w:rsidRPr="00297DA0" w14:paraId="09F1F2E7" w14:textId="77777777" w:rsidTr="00563570">
        <w:trPr>
          <w:trHeight w:val="300"/>
        </w:trPr>
        <w:tc>
          <w:tcPr>
            <w:tcW w:w="3600" w:type="dxa"/>
            <w:tcBorders>
              <w:top w:val="nil"/>
              <w:left w:val="nil"/>
              <w:bottom w:val="nil"/>
              <w:right w:val="nil"/>
            </w:tcBorders>
            <w:shd w:val="clear" w:color="auto" w:fill="auto"/>
            <w:noWrap/>
            <w:vAlign w:val="bottom"/>
            <w:hideMark/>
          </w:tcPr>
          <w:p w14:paraId="35CE5BE1"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Israeli-Arab via external self-efficacy</w:t>
            </w:r>
          </w:p>
        </w:tc>
        <w:tc>
          <w:tcPr>
            <w:tcW w:w="960" w:type="dxa"/>
            <w:tcBorders>
              <w:top w:val="nil"/>
              <w:left w:val="nil"/>
              <w:bottom w:val="nil"/>
              <w:right w:val="nil"/>
            </w:tcBorders>
            <w:shd w:val="clear" w:color="auto" w:fill="auto"/>
            <w:noWrap/>
            <w:vAlign w:val="bottom"/>
            <w:hideMark/>
          </w:tcPr>
          <w:p w14:paraId="48A79184"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5F86596E"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69F805BC"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-0.0226</w:t>
            </w:r>
          </w:p>
        </w:tc>
        <w:tc>
          <w:tcPr>
            <w:tcW w:w="960" w:type="dxa"/>
            <w:tcBorders>
              <w:top w:val="nil"/>
              <w:left w:val="nil"/>
              <w:bottom w:val="nil"/>
              <w:right w:val="nil"/>
            </w:tcBorders>
            <w:shd w:val="clear" w:color="auto" w:fill="auto"/>
            <w:noWrap/>
            <w:vAlign w:val="bottom"/>
            <w:hideMark/>
          </w:tcPr>
          <w:p w14:paraId="6B00DA5B"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0.0131</w:t>
            </w:r>
          </w:p>
        </w:tc>
        <w:tc>
          <w:tcPr>
            <w:tcW w:w="960" w:type="dxa"/>
            <w:tcBorders>
              <w:top w:val="nil"/>
              <w:left w:val="nil"/>
              <w:bottom w:val="nil"/>
              <w:right w:val="nil"/>
            </w:tcBorders>
            <w:shd w:val="clear" w:color="auto" w:fill="auto"/>
            <w:noWrap/>
            <w:vAlign w:val="bottom"/>
            <w:hideMark/>
          </w:tcPr>
          <w:p w14:paraId="304317BB"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0.0847</w:t>
            </w:r>
          </w:p>
        </w:tc>
        <w:tc>
          <w:tcPr>
            <w:tcW w:w="960" w:type="dxa"/>
            <w:tcBorders>
              <w:top w:val="nil"/>
              <w:left w:val="nil"/>
              <w:bottom w:val="nil"/>
              <w:right w:val="nil"/>
            </w:tcBorders>
            <w:shd w:val="clear" w:color="auto" w:fill="auto"/>
            <w:noWrap/>
            <w:vAlign w:val="bottom"/>
            <w:hideMark/>
          </w:tcPr>
          <w:p w14:paraId="54646196"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-0.0226</w:t>
            </w:r>
          </w:p>
        </w:tc>
      </w:tr>
      <w:tr w:rsidR="00C31E0C" w:rsidRPr="00297DA0" w14:paraId="2EA56265" w14:textId="77777777" w:rsidTr="00563570">
        <w:trPr>
          <w:trHeight w:val="300"/>
        </w:trPr>
        <w:tc>
          <w:tcPr>
            <w:tcW w:w="3600" w:type="dxa"/>
            <w:tcBorders>
              <w:top w:val="nil"/>
              <w:left w:val="nil"/>
              <w:bottom w:val="nil"/>
              <w:right w:val="nil"/>
            </w:tcBorders>
            <w:shd w:val="clear" w:color="auto" w:fill="auto"/>
            <w:noWrap/>
            <w:vAlign w:val="bottom"/>
          </w:tcPr>
          <w:p w14:paraId="7BFA7C92" w14:textId="609DBBAE" w:rsidR="00C31E0C" w:rsidRPr="00183FD9" w:rsidRDefault="00C31E0C" w:rsidP="007C56D7">
            <w:pPr>
              <w:spacing w:after="0" w:line="240" w:lineRule="auto"/>
              <w:jc w:val="center"/>
              <w:rPr>
                <w:rFonts w:asciiTheme="majorBidi" w:eastAsia="Times New Roman" w:hAnsiTheme="majorBidi" w:cstheme="majorBidi"/>
                <w:b/>
                <w:bCs/>
                <w:color w:val="000000"/>
              </w:rPr>
            </w:pPr>
            <w:r w:rsidRPr="00183FD9">
              <w:rPr>
                <w:rFonts w:asciiTheme="majorBidi" w:eastAsia="Times New Roman" w:hAnsiTheme="majorBidi" w:cstheme="majorBidi"/>
                <w:b/>
                <w:bCs/>
                <w:color w:val="000000"/>
              </w:rPr>
              <w:t>calculation of total effects</w:t>
            </w:r>
          </w:p>
        </w:tc>
        <w:tc>
          <w:tcPr>
            <w:tcW w:w="960" w:type="dxa"/>
            <w:tcBorders>
              <w:top w:val="nil"/>
              <w:left w:val="nil"/>
              <w:bottom w:val="nil"/>
              <w:right w:val="nil"/>
            </w:tcBorders>
            <w:shd w:val="clear" w:color="auto" w:fill="auto"/>
            <w:noWrap/>
            <w:vAlign w:val="bottom"/>
          </w:tcPr>
          <w:p w14:paraId="5389F4F6"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2585" w:type="dxa"/>
            <w:tcBorders>
              <w:top w:val="nil"/>
              <w:left w:val="nil"/>
              <w:bottom w:val="nil"/>
              <w:right w:val="nil"/>
            </w:tcBorders>
            <w:shd w:val="clear" w:color="auto" w:fill="auto"/>
            <w:noWrap/>
            <w:vAlign w:val="bottom"/>
          </w:tcPr>
          <w:p w14:paraId="6E875EF3"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tcPr>
          <w:p w14:paraId="5A528B75"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960" w:type="dxa"/>
            <w:tcBorders>
              <w:top w:val="nil"/>
              <w:left w:val="nil"/>
              <w:bottom w:val="nil"/>
              <w:right w:val="nil"/>
            </w:tcBorders>
            <w:shd w:val="clear" w:color="auto" w:fill="auto"/>
            <w:noWrap/>
            <w:vAlign w:val="bottom"/>
          </w:tcPr>
          <w:p w14:paraId="2BBCF906"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960" w:type="dxa"/>
            <w:tcBorders>
              <w:top w:val="nil"/>
              <w:left w:val="nil"/>
              <w:bottom w:val="nil"/>
              <w:right w:val="nil"/>
            </w:tcBorders>
            <w:shd w:val="clear" w:color="auto" w:fill="auto"/>
            <w:noWrap/>
            <w:vAlign w:val="bottom"/>
          </w:tcPr>
          <w:p w14:paraId="0BAA15C7"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c>
          <w:tcPr>
            <w:tcW w:w="960" w:type="dxa"/>
            <w:tcBorders>
              <w:top w:val="nil"/>
              <w:left w:val="nil"/>
              <w:bottom w:val="nil"/>
              <w:right w:val="nil"/>
            </w:tcBorders>
            <w:shd w:val="clear" w:color="auto" w:fill="auto"/>
            <w:noWrap/>
            <w:vAlign w:val="bottom"/>
          </w:tcPr>
          <w:p w14:paraId="1712286C" w14:textId="77777777" w:rsidR="00C31E0C" w:rsidRPr="00183FD9" w:rsidRDefault="00C31E0C" w:rsidP="007C56D7">
            <w:pPr>
              <w:spacing w:after="0" w:line="240" w:lineRule="auto"/>
              <w:jc w:val="center"/>
              <w:rPr>
                <w:rFonts w:asciiTheme="majorBidi" w:eastAsia="Times New Roman" w:hAnsiTheme="majorBidi" w:cstheme="majorBidi"/>
                <w:color w:val="000000"/>
              </w:rPr>
            </w:pPr>
          </w:p>
        </w:tc>
      </w:tr>
      <w:tr w:rsidR="007C56D7" w:rsidRPr="00297DA0" w14:paraId="074A5D12" w14:textId="77777777" w:rsidTr="00563570">
        <w:trPr>
          <w:trHeight w:val="300"/>
        </w:trPr>
        <w:tc>
          <w:tcPr>
            <w:tcW w:w="3600" w:type="dxa"/>
            <w:tcBorders>
              <w:top w:val="nil"/>
              <w:left w:val="nil"/>
              <w:bottom w:val="nil"/>
              <w:right w:val="nil"/>
            </w:tcBorders>
            <w:shd w:val="clear" w:color="auto" w:fill="auto"/>
            <w:noWrap/>
            <w:vAlign w:val="bottom"/>
            <w:hideMark/>
          </w:tcPr>
          <w:p w14:paraId="22002E35" w14:textId="6F5EFB5B"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education</w:t>
            </w:r>
          </w:p>
        </w:tc>
        <w:tc>
          <w:tcPr>
            <w:tcW w:w="960" w:type="dxa"/>
            <w:tcBorders>
              <w:top w:val="nil"/>
              <w:left w:val="nil"/>
              <w:bottom w:val="nil"/>
              <w:right w:val="nil"/>
            </w:tcBorders>
            <w:shd w:val="clear" w:color="auto" w:fill="auto"/>
            <w:noWrap/>
            <w:vAlign w:val="bottom"/>
            <w:hideMark/>
          </w:tcPr>
          <w:p w14:paraId="7BF97A1F"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2CCEF36B"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02F93E16"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0.0428</w:t>
            </w:r>
          </w:p>
        </w:tc>
        <w:tc>
          <w:tcPr>
            <w:tcW w:w="960" w:type="dxa"/>
            <w:tcBorders>
              <w:top w:val="nil"/>
              <w:left w:val="nil"/>
              <w:bottom w:val="nil"/>
              <w:right w:val="nil"/>
            </w:tcBorders>
            <w:shd w:val="clear" w:color="auto" w:fill="auto"/>
            <w:noWrap/>
            <w:vAlign w:val="bottom"/>
            <w:hideMark/>
          </w:tcPr>
          <w:p w14:paraId="2ECF87DE"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0.0961</w:t>
            </w:r>
          </w:p>
        </w:tc>
        <w:tc>
          <w:tcPr>
            <w:tcW w:w="960" w:type="dxa"/>
            <w:tcBorders>
              <w:top w:val="nil"/>
              <w:left w:val="nil"/>
              <w:bottom w:val="nil"/>
              <w:right w:val="nil"/>
            </w:tcBorders>
            <w:shd w:val="clear" w:color="auto" w:fill="auto"/>
            <w:noWrap/>
            <w:vAlign w:val="bottom"/>
            <w:hideMark/>
          </w:tcPr>
          <w:p w14:paraId="01A3439A"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0.6561</w:t>
            </w:r>
          </w:p>
        </w:tc>
        <w:tc>
          <w:tcPr>
            <w:tcW w:w="960" w:type="dxa"/>
            <w:tcBorders>
              <w:top w:val="nil"/>
              <w:left w:val="nil"/>
              <w:bottom w:val="nil"/>
              <w:right w:val="nil"/>
            </w:tcBorders>
            <w:shd w:val="clear" w:color="auto" w:fill="auto"/>
            <w:noWrap/>
            <w:vAlign w:val="bottom"/>
            <w:hideMark/>
          </w:tcPr>
          <w:p w14:paraId="4A5B3BE4"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0.0428</w:t>
            </w:r>
          </w:p>
        </w:tc>
      </w:tr>
      <w:tr w:rsidR="007C56D7" w:rsidRPr="00297DA0" w14:paraId="33F03797" w14:textId="77777777" w:rsidTr="00563570">
        <w:trPr>
          <w:trHeight w:val="300"/>
        </w:trPr>
        <w:tc>
          <w:tcPr>
            <w:tcW w:w="3600" w:type="dxa"/>
            <w:tcBorders>
              <w:top w:val="nil"/>
              <w:left w:val="nil"/>
              <w:bottom w:val="nil"/>
              <w:right w:val="nil"/>
            </w:tcBorders>
            <w:shd w:val="clear" w:color="auto" w:fill="auto"/>
            <w:noWrap/>
            <w:vAlign w:val="bottom"/>
            <w:hideMark/>
          </w:tcPr>
          <w:p w14:paraId="4AE13DB3" w14:textId="4DA06266"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Israeli-Arab</w:t>
            </w:r>
          </w:p>
        </w:tc>
        <w:tc>
          <w:tcPr>
            <w:tcW w:w="960" w:type="dxa"/>
            <w:tcBorders>
              <w:top w:val="nil"/>
              <w:left w:val="nil"/>
              <w:bottom w:val="nil"/>
              <w:right w:val="nil"/>
            </w:tcBorders>
            <w:shd w:val="clear" w:color="auto" w:fill="auto"/>
            <w:noWrap/>
            <w:vAlign w:val="bottom"/>
            <w:hideMark/>
          </w:tcPr>
          <w:p w14:paraId="3E08E4C7"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w:t>
            </w:r>
          </w:p>
        </w:tc>
        <w:tc>
          <w:tcPr>
            <w:tcW w:w="2585" w:type="dxa"/>
            <w:tcBorders>
              <w:top w:val="nil"/>
              <w:left w:val="nil"/>
              <w:bottom w:val="nil"/>
              <w:right w:val="nil"/>
            </w:tcBorders>
            <w:shd w:val="clear" w:color="auto" w:fill="auto"/>
            <w:noWrap/>
            <w:vAlign w:val="bottom"/>
            <w:hideMark/>
          </w:tcPr>
          <w:p w14:paraId="763D7D95"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31BB314A"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-0.2943</w:t>
            </w:r>
          </w:p>
        </w:tc>
        <w:tc>
          <w:tcPr>
            <w:tcW w:w="960" w:type="dxa"/>
            <w:tcBorders>
              <w:top w:val="nil"/>
              <w:left w:val="nil"/>
              <w:bottom w:val="nil"/>
              <w:right w:val="nil"/>
            </w:tcBorders>
            <w:shd w:val="clear" w:color="auto" w:fill="auto"/>
            <w:noWrap/>
            <w:vAlign w:val="bottom"/>
            <w:hideMark/>
          </w:tcPr>
          <w:p w14:paraId="755EA55E"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0.0940</w:t>
            </w:r>
          </w:p>
        </w:tc>
        <w:tc>
          <w:tcPr>
            <w:tcW w:w="960" w:type="dxa"/>
            <w:tcBorders>
              <w:top w:val="nil"/>
              <w:left w:val="nil"/>
              <w:bottom w:val="nil"/>
              <w:right w:val="nil"/>
            </w:tcBorders>
            <w:shd w:val="clear" w:color="auto" w:fill="auto"/>
            <w:noWrap/>
            <w:vAlign w:val="bottom"/>
            <w:hideMark/>
          </w:tcPr>
          <w:p w14:paraId="19EBA9BD"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0.0017</w:t>
            </w:r>
          </w:p>
        </w:tc>
        <w:tc>
          <w:tcPr>
            <w:tcW w:w="960" w:type="dxa"/>
            <w:tcBorders>
              <w:top w:val="nil"/>
              <w:left w:val="nil"/>
              <w:bottom w:val="nil"/>
              <w:right w:val="nil"/>
            </w:tcBorders>
            <w:shd w:val="clear" w:color="auto" w:fill="auto"/>
            <w:noWrap/>
            <w:vAlign w:val="bottom"/>
            <w:hideMark/>
          </w:tcPr>
          <w:p w14:paraId="1F9CD4E3"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-0.2943</w:t>
            </w:r>
          </w:p>
        </w:tc>
      </w:tr>
      <w:tr w:rsidR="007C56D7" w:rsidRPr="00297DA0" w14:paraId="5E046F78" w14:textId="77777777" w:rsidTr="00563570">
        <w:trPr>
          <w:trHeight w:val="300"/>
        </w:trPr>
        <w:tc>
          <w:tcPr>
            <w:tcW w:w="3600" w:type="dxa"/>
            <w:tcBorders>
              <w:top w:val="nil"/>
              <w:left w:val="nil"/>
              <w:bottom w:val="nil"/>
              <w:right w:val="nil"/>
            </w:tcBorders>
            <w:shd w:val="clear" w:color="auto" w:fill="auto"/>
            <w:noWrap/>
            <w:vAlign w:val="bottom"/>
            <w:hideMark/>
          </w:tcPr>
          <w:p w14:paraId="721F191E"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CFI</w:t>
            </w:r>
          </w:p>
        </w:tc>
        <w:tc>
          <w:tcPr>
            <w:tcW w:w="960" w:type="dxa"/>
            <w:tcBorders>
              <w:top w:val="nil"/>
              <w:left w:val="nil"/>
              <w:bottom w:val="nil"/>
              <w:right w:val="nil"/>
            </w:tcBorders>
            <w:shd w:val="clear" w:color="auto" w:fill="auto"/>
            <w:noWrap/>
            <w:vAlign w:val="bottom"/>
            <w:hideMark/>
          </w:tcPr>
          <w:p w14:paraId="2E139168"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0.967</w:t>
            </w:r>
          </w:p>
        </w:tc>
        <w:tc>
          <w:tcPr>
            <w:tcW w:w="2585" w:type="dxa"/>
            <w:tcBorders>
              <w:top w:val="nil"/>
              <w:left w:val="nil"/>
              <w:bottom w:val="nil"/>
              <w:right w:val="nil"/>
            </w:tcBorders>
            <w:shd w:val="clear" w:color="auto" w:fill="auto"/>
            <w:noWrap/>
            <w:vAlign w:val="bottom"/>
            <w:hideMark/>
          </w:tcPr>
          <w:p w14:paraId="3FBDFFD9"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493C92B3"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33D4B4EB"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25554606"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6187F541" w14:textId="77777777" w:rsidR="007C56D7" w:rsidRPr="00297DA0" w:rsidRDefault="007C56D7" w:rsidP="007C56D7">
            <w:pPr>
              <w:spacing w:after="0" w:line="240" w:lineRule="auto"/>
              <w:jc w:val="center"/>
              <w:rPr>
                <w:rFonts w:asciiTheme="majorBidi" w:eastAsia="Times New Roman" w:hAnsiTheme="majorBidi" w:cstheme="majorBidi"/>
              </w:rPr>
            </w:pPr>
          </w:p>
        </w:tc>
      </w:tr>
      <w:tr w:rsidR="007C56D7" w:rsidRPr="00297DA0" w14:paraId="71CAF9CB" w14:textId="77777777" w:rsidTr="00563570">
        <w:trPr>
          <w:trHeight w:val="300"/>
        </w:trPr>
        <w:tc>
          <w:tcPr>
            <w:tcW w:w="3600" w:type="dxa"/>
            <w:tcBorders>
              <w:top w:val="nil"/>
              <w:left w:val="nil"/>
              <w:bottom w:val="nil"/>
              <w:right w:val="nil"/>
            </w:tcBorders>
            <w:shd w:val="clear" w:color="auto" w:fill="auto"/>
            <w:noWrap/>
            <w:vAlign w:val="bottom"/>
            <w:hideMark/>
          </w:tcPr>
          <w:p w14:paraId="6B353731"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TLI</w:t>
            </w:r>
          </w:p>
        </w:tc>
        <w:tc>
          <w:tcPr>
            <w:tcW w:w="960" w:type="dxa"/>
            <w:tcBorders>
              <w:top w:val="nil"/>
              <w:left w:val="nil"/>
              <w:bottom w:val="nil"/>
              <w:right w:val="nil"/>
            </w:tcBorders>
            <w:shd w:val="clear" w:color="auto" w:fill="auto"/>
            <w:noWrap/>
            <w:vAlign w:val="bottom"/>
            <w:hideMark/>
          </w:tcPr>
          <w:p w14:paraId="73934284"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0.957</w:t>
            </w:r>
          </w:p>
        </w:tc>
        <w:tc>
          <w:tcPr>
            <w:tcW w:w="2585" w:type="dxa"/>
            <w:tcBorders>
              <w:top w:val="nil"/>
              <w:left w:val="nil"/>
              <w:bottom w:val="nil"/>
              <w:right w:val="nil"/>
            </w:tcBorders>
            <w:shd w:val="clear" w:color="auto" w:fill="auto"/>
            <w:noWrap/>
            <w:vAlign w:val="bottom"/>
            <w:hideMark/>
          </w:tcPr>
          <w:p w14:paraId="736BBB8F"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3F6DFFD9"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79FCFE4C"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20AA3BEB"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2051C88B" w14:textId="77777777" w:rsidR="007C56D7" w:rsidRPr="00297DA0" w:rsidRDefault="007C56D7" w:rsidP="007C56D7">
            <w:pPr>
              <w:spacing w:after="0" w:line="240" w:lineRule="auto"/>
              <w:jc w:val="center"/>
              <w:rPr>
                <w:rFonts w:asciiTheme="majorBidi" w:eastAsia="Times New Roman" w:hAnsiTheme="majorBidi" w:cstheme="majorBidi"/>
              </w:rPr>
            </w:pPr>
          </w:p>
        </w:tc>
      </w:tr>
      <w:tr w:rsidR="007C56D7" w:rsidRPr="00297DA0" w14:paraId="6E0F47CB" w14:textId="77777777" w:rsidTr="00563570">
        <w:trPr>
          <w:trHeight w:val="300"/>
        </w:trPr>
        <w:tc>
          <w:tcPr>
            <w:tcW w:w="3600" w:type="dxa"/>
            <w:tcBorders>
              <w:top w:val="nil"/>
              <w:left w:val="nil"/>
              <w:bottom w:val="nil"/>
              <w:right w:val="nil"/>
            </w:tcBorders>
            <w:shd w:val="clear" w:color="auto" w:fill="auto"/>
            <w:noWrap/>
            <w:vAlign w:val="bottom"/>
            <w:hideMark/>
          </w:tcPr>
          <w:p w14:paraId="12DDD15E"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RMSEA</w:t>
            </w:r>
          </w:p>
        </w:tc>
        <w:tc>
          <w:tcPr>
            <w:tcW w:w="960" w:type="dxa"/>
            <w:tcBorders>
              <w:top w:val="nil"/>
              <w:left w:val="nil"/>
              <w:bottom w:val="nil"/>
              <w:right w:val="nil"/>
            </w:tcBorders>
            <w:shd w:val="clear" w:color="auto" w:fill="auto"/>
            <w:noWrap/>
            <w:vAlign w:val="bottom"/>
            <w:hideMark/>
          </w:tcPr>
          <w:p w14:paraId="62B5B6EC"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0.061</w:t>
            </w:r>
          </w:p>
        </w:tc>
        <w:tc>
          <w:tcPr>
            <w:tcW w:w="2585" w:type="dxa"/>
            <w:tcBorders>
              <w:top w:val="nil"/>
              <w:left w:val="nil"/>
              <w:bottom w:val="nil"/>
              <w:right w:val="nil"/>
            </w:tcBorders>
            <w:shd w:val="clear" w:color="auto" w:fill="auto"/>
            <w:noWrap/>
            <w:vAlign w:val="bottom"/>
            <w:hideMark/>
          </w:tcPr>
          <w:p w14:paraId="70376947"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4D780D9C"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11AF04AC"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44B32EB1"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441DEB27" w14:textId="77777777" w:rsidR="007C56D7" w:rsidRPr="00297DA0" w:rsidRDefault="007C56D7" w:rsidP="007C56D7">
            <w:pPr>
              <w:spacing w:after="0" w:line="240" w:lineRule="auto"/>
              <w:jc w:val="center"/>
              <w:rPr>
                <w:rFonts w:asciiTheme="majorBidi" w:eastAsia="Times New Roman" w:hAnsiTheme="majorBidi" w:cstheme="majorBidi"/>
              </w:rPr>
            </w:pPr>
          </w:p>
        </w:tc>
      </w:tr>
      <w:tr w:rsidR="007C56D7" w:rsidRPr="00297DA0" w14:paraId="3DA2D468" w14:textId="77777777" w:rsidTr="00563570">
        <w:trPr>
          <w:trHeight w:val="300"/>
        </w:trPr>
        <w:tc>
          <w:tcPr>
            <w:tcW w:w="3600" w:type="dxa"/>
            <w:tcBorders>
              <w:top w:val="nil"/>
              <w:left w:val="nil"/>
              <w:bottom w:val="nil"/>
              <w:right w:val="nil"/>
            </w:tcBorders>
            <w:shd w:val="clear" w:color="auto" w:fill="auto"/>
            <w:noWrap/>
            <w:vAlign w:val="bottom"/>
            <w:hideMark/>
          </w:tcPr>
          <w:p w14:paraId="5B4228C9"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N</w:t>
            </w:r>
          </w:p>
        </w:tc>
        <w:tc>
          <w:tcPr>
            <w:tcW w:w="960" w:type="dxa"/>
            <w:tcBorders>
              <w:top w:val="nil"/>
              <w:left w:val="nil"/>
              <w:bottom w:val="nil"/>
              <w:right w:val="nil"/>
            </w:tcBorders>
            <w:shd w:val="clear" w:color="auto" w:fill="auto"/>
            <w:noWrap/>
            <w:vAlign w:val="bottom"/>
            <w:hideMark/>
          </w:tcPr>
          <w:p w14:paraId="1423928B" w14:textId="77777777" w:rsidR="007C56D7" w:rsidRPr="00297DA0" w:rsidRDefault="007C56D7" w:rsidP="007C56D7">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710</w:t>
            </w:r>
          </w:p>
        </w:tc>
        <w:tc>
          <w:tcPr>
            <w:tcW w:w="2585" w:type="dxa"/>
            <w:tcBorders>
              <w:top w:val="nil"/>
              <w:left w:val="nil"/>
              <w:bottom w:val="nil"/>
              <w:right w:val="nil"/>
            </w:tcBorders>
            <w:shd w:val="clear" w:color="auto" w:fill="auto"/>
            <w:noWrap/>
            <w:vAlign w:val="bottom"/>
            <w:hideMark/>
          </w:tcPr>
          <w:p w14:paraId="33B9AB13" w14:textId="77777777" w:rsidR="007C56D7" w:rsidRPr="00297DA0" w:rsidRDefault="007C56D7" w:rsidP="007C56D7">
            <w:pPr>
              <w:spacing w:after="0" w:line="240" w:lineRule="auto"/>
              <w:jc w:val="center"/>
              <w:rPr>
                <w:rFonts w:asciiTheme="majorBidi" w:eastAsia="Times New Roman" w:hAnsiTheme="majorBidi" w:cstheme="majorBidi"/>
                <w:color w:val="000000"/>
              </w:rPr>
            </w:pPr>
          </w:p>
        </w:tc>
        <w:tc>
          <w:tcPr>
            <w:tcW w:w="1020" w:type="dxa"/>
            <w:tcBorders>
              <w:top w:val="nil"/>
              <w:left w:val="nil"/>
              <w:bottom w:val="nil"/>
              <w:right w:val="nil"/>
            </w:tcBorders>
            <w:shd w:val="clear" w:color="auto" w:fill="auto"/>
            <w:noWrap/>
            <w:vAlign w:val="bottom"/>
            <w:hideMark/>
          </w:tcPr>
          <w:p w14:paraId="07388FC1"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1FEF9164"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356A822F" w14:textId="77777777" w:rsidR="007C56D7" w:rsidRPr="00297DA0" w:rsidRDefault="007C56D7" w:rsidP="007C56D7">
            <w:pPr>
              <w:spacing w:after="0" w:line="240" w:lineRule="auto"/>
              <w:jc w:val="center"/>
              <w:rPr>
                <w:rFonts w:asciiTheme="majorBidi" w:eastAsia="Times New Roman" w:hAnsiTheme="majorBidi" w:cstheme="majorBidi"/>
              </w:rPr>
            </w:pPr>
          </w:p>
        </w:tc>
        <w:tc>
          <w:tcPr>
            <w:tcW w:w="960" w:type="dxa"/>
            <w:tcBorders>
              <w:top w:val="nil"/>
              <w:left w:val="nil"/>
              <w:bottom w:val="nil"/>
              <w:right w:val="nil"/>
            </w:tcBorders>
            <w:shd w:val="clear" w:color="auto" w:fill="auto"/>
            <w:noWrap/>
            <w:vAlign w:val="bottom"/>
            <w:hideMark/>
          </w:tcPr>
          <w:p w14:paraId="510B604B" w14:textId="77777777" w:rsidR="007C56D7" w:rsidRPr="00297DA0" w:rsidRDefault="007C56D7" w:rsidP="007C56D7">
            <w:pPr>
              <w:spacing w:after="0" w:line="240" w:lineRule="auto"/>
              <w:jc w:val="center"/>
              <w:rPr>
                <w:rFonts w:asciiTheme="majorBidi" w:eastAsia="Times New Roman" w:hAnsiTheme="majorBidi" w:cstheme="majorBidi"/>
              </w:rPr>
            </w:pPr>
          </w:p>
        </w:tc>
      </w:tr>
    </w:tbl>
    <w:p w14:paraId="6929B3EA" w14:textId="7F7B14D7" w:rsidR="007F591D" w:rsidRDefault="007F591D" w:rsidP="007F591D">
      <w:pPr>
        <w:spacing w:after="0" w:line="360" w:lineRule="auto"/>
        <w:jc w:val="both"/>
        <w:rPr>
          <w:rFonts w:asciiTheme="majorBidi" w:hAnsiTheme="majorBidi" w:cstheme="majorBidi"/>
        </w:rPr>
      </w:pPr>
    </w:p>
    <w:p w14:paraId="2FDB696D" w14:textId="0F68550A" w:rsidR="008650E1" w:rsidRDefault="008650E1" w:rsidP="007F591D">
      <w:pPr>
        <w:spacing w:after="0" w:line="360" w:lineRule="auto"/>
        <w:jc w:val="both"/>
        <w:rPr>
          <w:rFonts w:asciiTheme="majorBidi" w:hAnsiTheme="majorBidi" w:cstheme="majorBidi"/>
        </w:rPr>
      </w:pPr>
    </w:p>
    <w:p w14:paraId="30931D53" w14:textId="16D8D7F1" w:rsidR="008650E1" w:rsidRDefault="008650E1" w:rsidP="007F591D">
      <w:pPr>
        <w:spacing w:after="0" w:line="360" w:lineRule="auto"/>
        <w:jc w:val="both"/>
        <w:rPr>
          <w:rFonts w:asciiTheme="majorBidi" w:hAnsiTheme="majorBidi" w:cstheme="majorBidi"/>
        </w:rPr>
      </w:pPr>
    </w:p>
    <w:p w14:paraId="17E0E36A" w14:textId="29810917" w:rsidR="008650E1" w:rsidRDefault="008650E1" w:rsidP="007F591D">
      <w:pPr>
        <w:spacing w:after="0" w:line="360" w:lineRule="auto"/>
        <w:jc w:val="both"/>
        <w:rPr>
          <w:rFonts w:asciiTheme="majorBidi" w:hAnsiTheme="majorBidi" w:cstheme="majorBidi"/>
        </w:rPr>
      </w:pPr>
    </w:p>
    <w:p w14:paraId="564677F1" w14:textId="6874486B" w:rsidR="008650E1" w:rsidRDefault="008650E1" w:rsidP="007F591D">
      <w:pPr>
        <w:spacing w:after="0" w:line="360" w:lineRule="auto"/>
        <w:jc w:val="both"/>
        <w:rPr>
          <w:rFonts w:asciiTheme="majorBidi" w:hAnsiTheme="majorBidi" w:cstheme="majorBidi"/>
        </w:rPr>
      </w:pPr>
    </w:p>
    <w:p w14:paraId="500B11FA" w14:textId="53BD8D3E" w:rsidR="008650E1" w:rsidRDefault="008650E1" w:rsidP="007F591D">
      <w:pPr>
        <w:spacing w:after="0" w:line="360" w:lineRule="auto"/>
        <w:jc w:val="both"/>
        <w:rPr>
          <w:rFonts w:asciiTheme="majorBidi" w:hAnsiTheme="majorBidi" w:cstheme="majorBidi"/>
        </w:rPr>
      </w:pPr>
    </w:p>
    <w:p w14:paraId="29E0732B" w14:textId="22AF04D3" w:rsidR="008650E1" w:rsidRDefault="008650E1" w:rsidP="007F591D">
      <w:pPr>
        <w:spacing w:after="0" w:line="360" w:lineRule="auto"/>
        <w:jc w:val="both"/>
        <w:rPr>
          <w:rFonts w:asciiTheme="majorBidi" w:hAnsiTheme="majorBidi" w:cstheme="majorBidi"/>
        </w:rPr>
      </w:pPr>
    </w:p>
    <w:p w14:paraId="2F58E214" w14:textId="7FE5E16B" w:rsidR="008650E1" w:rsidRDefault="008650E1" w:rsidP="007F591D">
      <w:pPr>
        <w:spacing w:after="0" w:line="360" w:lineRule="auto"/>
        <w:jc w:val="both"/>
        <w:rPr>
          <w:rFonts w:asciiTheme="majorBidi" w:hAnsiTheme="majorBidi" w:cstheme="majorBidi"/>
        </w:rPr>
      </w:pPr>
    </w:p>
    <w:p w14:paraId="3105C301" w14:textId="4516BE07" w:rsidR="008650E1" w:rsidRDefault="008650E1" w:rsidP="007F591D">
      <w:pPr>
        <w:spacing w:after="0" w:line="360" w:lineRule="auto"/>
        <w:jc w:val="both"/>
        <w:rPr>
          <w:rFonts w:asciiTheme="majorBidi" w:hAnsiTheme="majorBidi" w:cstheme="majorBidi"/>
        </w:rPr>
      </w:pPr>
    </w:p>
    <w:p w14:paraId="1484E305" w14:textId="4905ED70" w:rsidR="008650E1" w:rsidRDefault="008650E1" w:rsidP="007F591D">
      <w:pPr>
        <w:spacing w:after="0" w:line="360" w:lineRule="auto"/>
        <w:jc w:val="both"/>
        <w:rPr>
          <w:rFonts w:asciiTheme="majorBidi" w:hAnsiTheme="majorBidi" w:cstheme="majorBidi"/>
        </w:rPr>
      </w:pPr>
    </w:p>
    <w:p w14:paraId="0372CB7E" w14:textId="65F5402B" w:rsidR="008650E1" w:rsidRDefault="008650E1" w:rsidP="007F591D">
      <w:pPr>
        <w:spacing w:after="0" w:line="360" w:lineRule="auto"/>
        <w:jc w:val="both"/>
        <w:rPr>
          <w:rFonts w:asciiTheme="majorBidi" w:hAnsiTheme="majorBidi" w:cstheme="majorBidi"/>
        </w:rPr>
      </w:pPr>
    </w:p>
    <w:p w14:paraId="0CAB8F96" w14:textId="2CB0186D" w:rsidR="008650E1" w:rsidRDefault="008650E1" w:rsidP="007F591D">
      <w:pPr>
        <w:spacing w:after="0" w:line="360" w:lineRule="auto"/>
        <w:jc w:val="both"/>
        <w:rPr>
          <w:rFonts w:asciiTheme="majorBidi" w:hAnsiTheme="majorBidi" w:cstheme="majorBidi"/>
        </w:rPr>
      </w:pPr>
    </w:p>
    <w:p w14:paraId="7AA5EA81" w14:textId="4A22600F" w:rsidR="008650E1" w:rsidRDefault="008650E1" w:rsidP="007F591D">
      <w:pPr>
        <w:spacing w:after="0" w:line="360" w:lineRule="auto"/>
        <w:jc w:val="both"/>
        <w:rPr>
          <w:rFonts w:asciiTheme="majorBidi" w:hAnsiTheme="majorBidi" w:cstheme="majorBidi"/>
        </w:rPr>
      </w:pPr>
    </w:p>
    <w:p w14:paraId="23CBE968" w14:textId="60C5F8F8" w:rsidR="008650E1" w:rsidRDefault="008650E1" w:rsidP="007F591D">
      <w:pPr>
        <w:spacing w:after="0" w:line="360" w:lineRule="auto"/>
        <w:jc w:val="both"/>
        <w:rPr>
          <w:rFonts w:asciiTheme="majorBidi" w:hAnsiTheme="majorBidi" w:cstheme="majorBidi"/>
        </w:rPr>
      </w:pPr>
    </w:p>
    <w:p w14:paraId="25ED3928" w14:textId="18B67F10" w:rsidR="008650E1" w:rsidRDefault="008650E1" w:rsidP="007F591D">
      <w:pPr>
        <w:spacing w:after="0" w:line="360" w:lineRule="auto"/>
        <w:jc w:val="both"/>
        <w:rPr>
          <w:rFonts w:asciiTheme="majorBidi" w:hAnsiTheme="majorBidi" w:cstheme="majorBidi"/>
        </w:rPr>
      </w:pPr>
    </w:p>
    <w:p w14:paraId="3FEF6B1C" w14:textId="77777777" w:rsidR="008650E1" w:rsidRDefault="008650E1" w:rsidP="008650E1">
      <w:pPr>
        <w:spacing w:after="0" w:line="240" w:lineRule="auto"/>
        <w:jc w:val="center"/>
        <w:rPr>
          <w:rFonts w:ascii="Calibri" w:eastAsia="Times New Roman" w:hAnsi="Calibri" w:cs="Calibri"/>
          <w:b/>
          <w:bCs/>
          <w:color w:val="000000"/>
        </w:rPr>
        <w:sectPr w:rsidR="008650E1" w:rsidSect="000E6144">
          <w:pgSz w:w="15840" w:h="12240" w:orient="landscape"/>
          <w:pgMar w:top="1440" w:right="1440" w:bottom="1440" w:left="1440" w:header="720" w:footer="720" w:gutter="0"/>
          <w:pgNumType w:start="32"/>
          <w:cols w:space="720"/>
          <w:docGrid w:linePitch="360"/>
        </w:sectPr>
      </w:pPr>
    </w:p>
    <w:tbl>
      <w:tblPr>
        <w:tblW w:w="5000" w:type="pct"/>
        <w:tblLook w:val="04A0" w:firstRow="1" w:lastRow="0" w:firstColumn="1" w:lastColumn="0" w:noHBand="0" w:noVBand="1"/>
      </w:tblPr>
      <w:tblGrid>
        <w:gridCol w:w="3534"/>
        <w:gridCol w:w="1823"/>
        <w:gridCol w:w="2845"/>
        <w:gridCol w:w="1191"/>
        <w:gridCol w:w="1189"/>
        <w:gridCol w:w="1188"/>
        <w:gridCol w:w="1190"/>
      </w:tblGrid>
      <w:tr w:rsidR="008650E1" w:rsidRPr="008A65E1" w14:paraId="5B2E8254" w14:textId="77777777" w:rsidTr="008650E1">
        <w:trPr>
          <w:trHeight w:val="300"/>
        </w:trPr>
        <w:tc>
          <w:tcPr>
            <w:tcW w:w="5000" w:type="pct"/>
            <w:gridSpan w:val="7"/>
            <w:tcBorders>
              <w:top w:val="nil"/>
              <w:left w:val="nil"/>
              <w:bottom w:val="nil"/>
              <w:right w:val="nil"/>
            </w:tcBorders>
            <w:shd w:val="clear" w:color="auto" w:fill="auto"/>
            <w:noWrap/>
            <w:vAlign w:val="bottom"/>
          </w:tcPr>
          <w:p w14:paraId="5CB3075E" w14:textId="72DE8BE4" w:rsidR="008650E1" w:rsidRPr="008A65E1" w:rsidRDefault="008650E1" w:rsidP="006A125F">
            <w:pPr>
              <w:spacing w:after="0" w:line="240" w:lineRule="auto"/>
              <w:rPr>
                <w:rFonts w:asciiTheme="majorBidi" w:eastAsia="Times New Roman" w:hAnsiTheme="majorBidi" w:cstheme="majorBidi"/>
              </w:rPr>
            </w:pPr>
            <w:r w:rsidRPr="008A65E1">
              <w:rPr>
                <w:rFonts w:asciiTheme="majorBidi" w:eastAsia="Times New Roman" w:hAnsiTheme="majorBidi" w:cstheme="majorBidi"/>
                <w:b/>
                <w:bCs/>
              </w:rPr>
              <w:lastRenderedPageBreak/>
              <w:t>Table A1</w:t>
            </w:r>
            <w:r w:rsidR="00F56884" w:rsidRPr="008A65E1">
              <w:rPr>
                <w:rFonts w:asciiTheme="majorBidi" w:eastAsia="Times New Roman" w:hAnsiTheme="majorBidi" w:cstheme="majorBidi"/>
                <w:b/>
                <w:bCs/>
              </w:rPr>
              <w:t>3</w:t>
            </w:r>
            <w:r w:rsidRPr="008A65E1">
              <w:rPr>
                <w:rFonts w:asciiTheme="majorBidi" w:eastAsia="Times New Roman" w:hAnsiTheme="majorBidi" w:cstheme="majorBidi"/>
                <w:b/>
                <w:bCs/>
              </w:rPr>
              <w:t xml:space="preserve">: Structural Equation Model of </w:t>
            </w:r>
            <w:r w:rsidR="00F56884" w:rsidRPr="008A65E1">
              <w:rPr>
                <w:rFonts w:asciiTheme="majorBidi" w:eastAsia="Times New Roman" w:hAnsiTheme="majorBidi" w:cstheme="majorBidi"/>
                <w:b/>
                <w:bCs/>
              </w:rPr>
              <w:t>Appeal to the Authority’s Public Complaints Officer</w:t>
            </w:r>
            <w:r w:rsidRPr="008A65E1">
              <w:rPr>
                <w:rFonts w:asciiTheme="majorBidi" w:eastAsia="Times New Roman" w:hAnsiTheme="majorBidi" w:cstheme="majorBidi"/>
                <w:b/>
                <w:bCs/>
              </w:rPr>
              <w:t xml:space="preserve"> with internal and external self-efficacy vis-à-vis respondents’ HMO as mediators</w:t>
            </w:r>
          </w:p>
        </w:tc>
      </w:tr>
      <w:tr w:rsidR="00F56884" w:rsidRPr="008A65E1" w14:paraId="5F36254B" w14:textId="77777777" w:rsidTr="001057AF">
        <w:trPr>
          <w:trHeight w:val="300"/>
        </w:trPr>
        <w:tc>
          <w:tcPr>
            <w:tcW w:w="1382" w:type="pct"/>
            <w:tcBorders>
              <w:top w:val="nil"/>
              <w:left w:val="nil"/>
              <w:bottom w:val="nil"/>
              <w:right w:val="nil"/>
            </w:tcBorders>
            <w:shd w:val="clear" w:color="auto" w:fill="auto"/>
            <w:noWrap/>
            <w:vAlign w:val="bottom"/>
            <w:hideMark/>
          </w:tcPr>
          <w:p w14:paraId="592FB724" w14:textId="40C1834E" w:rsidR="008650E1" w:rsidRPr="008650E1" w:rsidRDefault="008650E1" w:rsidP="008650E1">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t>measurement</w:t>
            </w:r>
            <w:r w:rsidRPr="00BA0F0E">
              <w:rPr>
                <w:rFonts w:asciiTheme="majorBidi" w:eastAsia="Times New Roman" w:hAnsiTheme="majorBidi" w:cstheme="majorBidi"/>
                <w:b/>
                <w:bCs/>
                <w:color w:val="000000"/>
              </w:rPr>
              <w:t xml:space="preserve"> model</w:t>
            </w:r>
          </w:p>
        </w:tc>
        <w:tc>
          <w:tcPr>
            <w:tcW w:w="703" w:type="pct"/>
            <w:tcBorders>
              <w:top w:val="nil"/>
              <w:left w:val="nil"/>
              <w:bottom w:val="nil"/>
              <w:right w:val="nil"/>
            </w:tcBorders>
            <w:shd w:val="clear" w:color="auto" w:fill="auto"/>
            <w:noWrap/>
            <w:vAlign w:val="bottom"/>
            <w:hideMark/>
          </w:tcPr>
          <w:p w14:paraId="1691C9CE" w14:textId="77777777" w:rsidR="008650E1" w:rsidRPr="008650E1" w:rsidRDefault="008650E1" w:rsidP="008650E1">
            <w:pPr>
              <w:spacing w:after="0" w:line="240" w:lineRule="auto"/>
              <w:jc w:val="center"/>
              <w:rPr>
                <w:rFonts w:asciiTheme="majorBidi" w:eastAsia="Times New Roman" w:hAnsiTheme="majorBidi" w:cstheme="majorBidi"/>
                <w:b/>
                <w:bCs/>
                <w:color w:val="000000"/>
              </w:rPr>
            </w:pPr>
          </w:p>
        </w:tc>
        <w:tc>
          <w:tcPr>
            <w:tcW w:w="1109" w:type="pct"/>
            <w:tcBorders>
              <w:top w:val="nil"/>
              <w:left w:val="nil"/>
              <w:bottom w:val="nil"/>
              <w:right w:val="nil"/>
            </w:tcBorders>
            <w:shd w:val="clear" w:color="auto" w:fill="auto"/>
            <w:noWrap/>
            <w:vAlign w:val="bottom"/>
            <w:hideMark/>
          </w:tcPr>
          <w:p w14:paraId="71F7A2A0" w14:textId="77777777" w:rsidR="008650E1" w:rsidRPr="008650E1" w:rsidRDefault="008650E1" w:rsidP="008650E1">
            <w:pPr>
              <w:spacing w:after="0" w:line="240" w:lineRule="auto"/>
              <w:jc w:val="center"/>
              <w:rPr>
                <w:rFonts w:asciiTheme="majorBidi" w:eastAsia="Times New Roman" w:hAnsiTheme="majorBidi" w:cstheme="majorBidi"/>
              </w:rPr>
            </w:pPr>
          </w:p>
        </w:tc>
        <w:tc>
          <w:tcPr>
            <w:tcW w:w="452" w:type="pct"/>
            <w:tcBorders>
              <w:top w:val="nil"/>
              <w:left w:val="nil"/>
              <w:bottom w:val="nil"/>
              <w:right w:val="nil"/>
            </w:tcBorders>
            <w:shd w:val="clear" w:color="auto" w:fill="auto"/>
            <w:noWrap/>
            <w:vAlign w:val="bottom"/>
            <w:hideMark/>
          </w:tcPr>
          <w:p w14:paraId="1C28E041" w14:textId="77777777" w:rsidR="008650E1" w:rsidRPr="008650E1" w:rsidRDefault="008650E1" w:rsidP="008650E1">
            <w:pPr>
              <w:spacing w:after="0" w:line="240" w:lineRule="auto"/>
              <w:jc w:val="center"/>
              <w:rPr>
                <w:rFonts w:asciiTheme="majorBidi" w:eastAsia="Times New Roman" w:hAnsiTheme="majorBidi" w:cstheme="majorBidi"/>
              </w:rPr>
            </w:pPr>
          </w:p>
        </w:tc>
        <w:tc>
          <w:tcPr>
            <w:tcW w:w="451" w:type="pct"/>
            <w:tcBorders>
              <w:top w:val="nil"/>
              <w:left w:val="nil"/>
              <w:bottom w:val="nil"/>
              <w:right w:val="nil"/>
            </w:tcBorders>
            <w:shd w:val="clear" w:color="auto" w:fill="auto"/>
            <w:noWrap/>
            <w:vAlign w:val="bottom"/>
            <w:hideMark/>
          </w:tcPr>
          <w:p w14:paraId="672FDEA6" w14:textId="77777777" w:rsidR="008650E1" w:rsidRPr="008650E1" w:rsidRDefault="008650E1" w:rsidP="008650E1">
            <w:pPr>
              <w:spacing w:after="0" w:line="240" w:lineRule="auto"/>
              <w:jc w:val="center"/>
              <w:rPr>
                <w:rFonts w:asciiTheme="majorBidi" w:eastAsia="Times New Roman" w:hAnsiTheme="majorBidi" w:cstheme="majorBidi"/>
              </w:rPr>
            </w:pPr>
          </w:p>
        </w:tc>
        <w:tc>
          <w:tcPr>
            <w:tcW w:w="451" w:type="pct"/>
            <w:tcBorders>
              <w:top w:val="nil"/>
              <w:left w:val="nil"/>
              <w:bottom w:val="nil"/>
              <w:right w:val="nil"/>
            </w:tcBorders>
            <w:shd w:val="clear" w:color="auto" w:fill="auto"/>
            <w:noWrap/>
            <w:vAlign w:val="bottom"/>
            <w:hideMark/>
          </w:tcPr>
          <w:p w14:paraId="12AF9125" w14:textId="77777777" w:rsidR="008650E1" w:rsidRPr="008650E1" w:rsidRDefault="008650E1" w:rsidP="008650E1">
            <w:pPr>
              <w:spacing w:after="0" w:line="240" w:lineRule="auto"/>
              <w:jc w:val="center"/>
              <w:rPr>
                <w:rFonts w:asciiTheme="majorBidi" w:eastAsia="Times New Roman" w:hAnsiTheme="majorBidi" w:cstheme="majorBidi"/>
              </w:rPr>
            </w:pPr>
          </w:p>
        </w:tc>
        <w:tc>
          <w:tcPr>
            <w:tcW w:w="452" w:type="pct"/>
            <w:tcBorders>
              <w:top w:val="nil"/>
              <w:left w:val="nil"/>
              <w:bottom w:val="nil"/>
              <w:right w:val="nil"/>
            </w:tcBorders>
            <w:shd w:val="clear" w:color="auto" w:fill="auto"/>
            <w:noWrap/>
            <w:vAlign w:val="bottom"/>
            <w:hideMark/>
          </w:tcPr>
          <w:p w14:paraId="271CB95D" w14:textId="77777777" w:rsidR="008650E1" w:rsidRPr="008650E1" w:rsidRDefault="008650E1" w:rsidP="008650E1">
            <w:pPr>
              <w:spacing w:after="0" w:line="240" w:lineRule="auto"/>
              <w:jc w:val="center"/>
              <w:rPr>
                <w:rFonts w:asciiTheme="majorBidi" w:eastAsia="Times New Roman" w:hAnsiTheme="majorBidi" w:cstheme="majorBidi"/>
              </w:rPr>
            </w:pPr>
          </w:p>
        </w:tc>
      </w:tr>
      <w:tr w:rsidR="00F56884" w:rsidRPr="008A65E1" w14:paraId="08A1F1B6" w14:textId="77777777" w:rsidTr="001057AF">
        <w:trPr>
          <w:trHeight w:val="300"/>
        </w:trPr>
        <w:tc>
          <w:tcPr>
            <w:tcW w:w="1382" w:type="pct"/>
            <w:tcBorders>
              <w:top w:val="nil"/>
              <w:left w:val="nil"/>
              <w:bottom w:val="nil"/>
              <w:right w:val="nil"/>
            </w:tcBorders>
            <w:shd w:val="clear" w:color="auto" w:fill="auto"/>
            <w:noWrap/>
            <w:vAlign w:val="bottom"/>
            <w:hideMark/>
          </w:tcPr>
          <w:p w14:paraId="3B41A6F5" w14:textId="0C7951FE" w:rsidR="008650E1" w:rsidRPr="008650E1" w:rsidRDefault="008650E1" w:rsidP="008650E1">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l</w:t>
            </w:r>
            <w:r w:rsidRPr="008A65E1">
              <w:rPr>
                <w:rFonts w:asciiTheme="majorBidi" w:eastAsia="Times New Roman" w:hAnsiTheme="majorBidi" w:cstheme="majorBidi"/>
                <w:b/>
                <w:bCs/>
                <w:color w:val="000000"/>
              </w:rPr>
              <w:t>atent vars</w:t>
            </w:r>
          </w:p>
        </w:tc>
        <w:tc>
          <w:tcPr>
            <w:tcW w:w="703" w:type="pct"/>
            <w:tcBorders>
              <w:top w:val="nil"/>
              <w:left w:val="nil"/>
              <w:bottom w:val="nil"/>
              <w:right w:val="nil"/>
            </w:tcBorders>
            <w:shd w:val="clear" w:color="auto" w:fill="auto"/>
            <w:noWrap/>
            <w:vAlign w:val="bottom"/>
            <w:hideMark/>
          </w:tcPr>
          <w:p w14:paraId="60AED061" w14:textId="53B083DB" w:rsidR="008650E1" w:rsidRPr="008650E1" w:rsidRDefault="008650E1" w:rsidP="008650E1">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op</w:t>
            </w:r>
          </w:p>
        </w:tc>
        <w:tc>
          <w:tcPr>
            <w:tcW w:w="1109" w:type="pct"/>
            <w:tcBorders>
              <w:top w:val="nil"/>
              <w:left w:val="nil"/>
              <w:bottom w:val="nil"/>
              <w:right w:val="nil"/>
            </w:tcBorders>
            <w:shd w:val="clear" w:color="auto" w:fill="auto"/>
            <w:noWrap/>
            <w:vAlign w:val="bottom"/>
            <w:hideMark/>
          </w:tcPr>
          <w:p w14:paraId="2D7D0F1A" w14:textId="07F5571D" w:rsidR="008650E1" w:rsidRPr="008650E1" w:rsidRDefault="008650E1" w:rsidP="008650E1">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t>manifest vars</w:t>
            </w:r>
          </w:p>
        </w:tc>
        <w:tc>
          <w:tcPr>
            <w:tcW w:w="452" w:type="pct"/>
            <w:tcBorders>
              <w:top w:val="nil"/>
              <w:left w:val="nil"/>
              <w:bottom w:val="nil"/>
              <w:right w:val="nil"/>
            </w:tcBorders>
            <w:shd w:val="clear" w:color="auto" w:fill="auto"/>
            <w:noWrap/>
            <w:vAlign w:val="bottom"/>
            <w:hideMark/>
          </w:tcPr>
          <w:p w14:paraId="272FDEB0" w14:textId="441EF607" w:rsidR="008650E1" w:rsidRPr="008650E1" w:rsidRDefault="008650E1" w:rsidP="008650E1">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est</w:t>
            </w:r>
            <w:r w:rsidRPr="008A65E1">
              <w:rPr>
                <w:rFonts w:asciiTheme="majorBidi" w:eastAsia="Times New Roman" w:hAnsiTheme="majorBidi" w:cstheme="majorBidi"/>
                <w:b/>
                <w:bCs/>
                <w:color w:val="000000"/>
              </w:rPr>
              <w:t>imate</w:t>
            </w:r>
          </w:p>
        </w:tc>
        <w:tc>
          <w:tcPr>
            <w:tcW w:w="451" w:type="pct"/>
            <w:tcBorders>
              <w:top w:val="nil"/>
              <w:left w:val="nil"/>
              <w:bottom w:val="nil"/>
              <w:right w:val="nil"/>
            </w:tcBorders>
            <w:shd w:val="clear" w:color="auto" w:fill="auto"/>
            <w:noWrap/>
            <w:vAlign w:val="bottom"/>
            <w:hideMark/>
          </w:tcPr>
          <w:p w14:paraId="727EC6D3" w14:textId="5EFD2F02" w:rsidR="008650E1" w:rsidRPr="008650E1" w:rsidRDefault="008650E1" w:rsidP="008650E1">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se</w:t>
            </w:r>
          </w:p>
        </w:tc>
        <w:tc>
          <w:tcPr>
            <w:tcW w:w="451" w:type="pct"/>
            <w:tcBorders>
              <w:top w:val="nil"/>
              <w:left w:val="nil"/>
              <w:bottom w:val="nil"/>
              <w:right w:val="nil"/>
            </w:tcBorders>
            <w:shd w:val="clear" w:color="auto" w:fill="auto"/>
            <w:noWrap/>
            <w:vAlign w:val="bottom"/>
            <w:hideMark/>
          </w:tcPr>
          <w:p w14:paraId="4D896D9B" w14:textId="7626A908" w:rsidR="008650E1" w:rsidRPr="008650E1" w:rsidRDefault="008650E1" w:rsidP="008650E1">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p</w:t>
            </w:r>
            <w:r w:rsidRPr="008A65E1">
              <w:rPr>
                <w:rFonts w:asciiTheme="majorBidi" w:eastAsia="Times New Roman" w:hAnsiTheme="majorBidi" w:cstheme="majorBidi"/>
                <w:b/>
                <w:bCs/>
                <w:color w:val="000000"/>
              </w:rPr>
              <w:t>-</w:t>
            </w:r>
            <w:r w:rsidRPr="0078052D">
              <w:rPr>
                <w:rFonts w:asciiTheme="majorBidi" w:eastAsia="Times New Roman" w:hAnsiTheme="majorBidi" w:cstheme="majorBidi"/>
                <w:b/>
                <w:bCs/>
                <w:color w:val="000000"/>
              </w:rPr>
              <w:t>value</w:t>
            </w:r>
          </w:p>
        </w:tc>
        <w:tc>
          <w:tcPr>
            <w:tcW w:w="452" w:type="pct"/>
            <w:tcBorders>
              <w:top w:val="nil"/>
              <w:left w:val="nil"/>
              <w:bottom w:val="nil"/>
              <w:right w:val="nil"/>
            </w:tcBorders>
            <w:shd w:val="clear" w:color="auto" w:fill="auto"/>
            <w:noWrap/>
            <w:vAlign w:val="bottom"/>
            <w:hideMark/>
          </w:tcPr>
          <w:p w14:paraId="7FB08C97" w14:textId="6FBA89A0" w:rsidR="008650E1" w:rsidRPr="008650E1" w:rsidRDefault="008650E1" w:rsidP="008650E1">
            <w:pPr>
              <w:spacing w:after="0" w:line="240" w:lineRule="auto"/>
              <w:jc w:val="center"/>
              <w:rPr>
                <w:rFonts w:asciiTheme="majorBidi" w:eastAsia="Times New Roman" w:hAnsiTheme="majorBidi" w:cstheme="majorBidi"/>
                <w:b/>
                <w:bCs/>
                <w:color w:val="000000"/>
              </w:rPr>
            </w:pPr>
            <w:r w:rsidRPr="0078052D">
              <w:rPr>
                <w:rFonts w:asciiTheme="majorBidi" w:eastAsia="Times New Roman" w:hAnsiTheme="majorBidi" w:cstheme="majorBidi"/>
                <w:b/>
                <w:bCs/>
                <w:color w:val="000000"/>
              </w:rPr>
              <w:t>std.lv</w:t>
            </w:r>
          </w:p>
        </w:tc>
      </w:tr>
      <w:tr w:rsidR="00F56884" w:rsidRPr="008A65E1" w14:paraId="6AB566E2" w14:textId="77777777" w:rsidTr="001057AF">
        <w:trPr>
          <w:trHeight w:val="300"/>
        </w:trPr>
        <w:tc>
          <w:tcPr>
            <w:tcW w:w="1382" w:type="pct"/>
            <w:tcBorders>
              <w:top w:val="nil"/>
              <w:left w:val="nil"/>
              <w:bottom w:val="nil"/>
              <w:right w:val="nil"/>
            </w:tcBorders>
            <w:shd w:val="clear" w:color="auto" w:fill="auto"/>
            <w:noWrap/>
            <w:vAlign w:val="bottom"/>
            <w:hideMark/>
          </w:tcPr>
          <w:p w14:paraId="47C27DC0" w14:textId="1C7CCB00"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703" w:type="pct"/>
            <w:tcBorders>
              <w:top w:val="nil"/>
              <w:left w:val="nil"/>
              <w:bottom w:val="nil"/>
              <w:right w:val="nil"/>
            </w:tcBorders>
            <w:shd w:val="clear" w:color="auto" w:fill="auto"/>
            <w:noWrap/>
            <w:vAlign w:val="bottom"/>
            <w:hideMark/>
          </w:tcPr>
          <w:p w14:paraId="0B5F162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59E1A31E"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Inter_efficacy_1</w:t>
            </w:r>
          </w:p>
        </w:tc>
        <w:tc>
          <w:tcPr>
            <w:tcW w:w="452" w:type="pct"/>
            <w:tcBorders>
              <w:top w:val="nil"/>
              <w:left w:val="nil"/>
              <w:bottom w:val="nil"/>
              <w:right w:val="nil"/>
            </w:tcBorders>
            <w:shd w:val="clear" w:color="auto" w:fill="auto"/>
            <w:noWrap/>
            <w:vAlign w:val="bottom"/>
            <w:hideMark/>
          </w:tcPr>
          <w:p w14:paraId="4B281340"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1.0000</w:t>
            </w:r>
          </w:p>
        </w:tc>
        <w:tc>
          <w:tcPr>
            <w:tcW w:w="451" w:type="pct"/>
            <w:tcBorders>
              <w:top w:val="nil"/>
              <w:left w:val="nil"/>
              <w:bottom w:val="nil"/>
              <w:right w:val="nil"/>
            </w:tcBorders>
            <w:shd w:val="clear" w:color="auto" w:fill="auto"/>
            <w:noWrap/>
            <w:vAlign w:val="bottom"/>
            <w:hideMark/>
          </w:tcPr>
          <w:p w14:paraId="5B7758C3"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1" w:type="pct"/>
            <w:tcBorders>
              <w:top w:val="nil"/>
              <w:left w:val="nil"/>
              <w:bottom w:val="nil"/>
              <w:right w:val="nil"/>
            </w:tcBorders>
            <w:shd w:val="clear" w:color="auto" w:fill="auto"/>
            <w:noWrap/>
            <w:vAlign w:val="bottom"/>
            <w:hideMark/>
          </w:tcPr>
          <w:p w14:paraId="4F346AF3"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NA</w:t>
            </w:r>
          </w:p>
        </w:tc>
        <w:tc>
          <w:tcPr>
            <w:tcW w:w="452" w:type="pct"/>
            <w:tcBorders>
              <w:top w:val="nil"/>
              <w:left w:val="nil"/>
              <w:bottom w:val="nil"/>
              <w:right w:val="nil"/>
            </w:tcBorders>
            <w:shd w:val="clear" w:color="auto" w:fill="auto"/>
            <w:noWrap/>
            <w:vAlign w:val="bottom"/>
            <w:hideMark/>
          </w:tcPr>
          <w:p w14:paraId="71C3C074"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0.8456</w:t>
            </w:r>
          </w:p>
        </w:tc>
      </w:tr>
      <w:tr w:rsidR="00F56884" w:rsidRPr="008A65E1" w14:paraId="3F8D8D23" w14:textId="77777777" w:rsidTr="001057AF">
        <w:trPr>
          <w:trHeight w:val="300"/>
        </w:trPr>
        <w:tc>
          <w:tcPr>
            <w:tcW w:w="1382" w:type="pct"/>
            <w:tcBorders>
              <w:top w:val="nil"/>
              <w:left w:val="nil"/>
              <w:bottom w:val="nil"/>
              <w:right w:val="nil"/>
            </w:tcBorders>
            <w:shd w:val="clear" w:color="auto" w:fill="auto"/>
            <w:noWrap/>
            <w:vAlign w:val="bottom"/>
            <w:hideMark/>
          </w:tcPr>
          <w:p w14:paraId="4C38E3D6" w14:textId="48C365FD"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703" w:type="pct"/>
            <w:tcBorders>
              <w:top w:val="nil"/>
              <w:left w:val="nil"/>
              <w:bottom w:val="nil"/>
              <w:right w:val="nil"/>
            </w:tcBorders>
            <w:shd w:val="clear" w:color="auto" w:fill="auto"/>
            <w:noWrap/>
            <w:vAlign w:val="bottom"/>
            <w:hideMark/>
          </w:tcPr>
          <w:p w14:paraId="3D896C9F"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5C18EE7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Inter_efficacy_2</w:t>
            </w:r>
          </w:p>
        </w:tc>
        <w:tc>
          <w:tcPr>
            <w:tcW w:w="452" w:type="pct"/>
            <w:tcBorders>
              <w:top w:val="nil"/>
              <w:left w:val="nil"/>
              <w:bottom w:val="nil"/>
              <w:right w:val="nil"/>
            </w:tcBorders>
            <w:shd w:val="clear" w:color="auto" w:fill="auto"/>
            <w:noWrap/>
            <w:vAlign w:val="bottom"/>
            <w:hideMark/>
          </w:tcPr>
          <w:p w14:paraId="55A18BAE"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1.0398</w:t>
            </w:r>
          </w:p>
        </w:tc>
        <w:tc>
          <w:tcPr>
            <w:tcW w:w="451" w:type="pct"/>
            <w:tcBorders>
              <w:top w:val="nil"/>
              <w:left w:val="nil"/>
              <w:bottom w:val="nil"/>
              <w:right w:val="nil"/>
            </w:tcBorders>
            <w:shd w:val="clear" w:color="auto" w:fill="auto"/>
            <w:noWrap/>
            <w:vAlign w:val="bottom"/>
            <w:hideMark/>
          </w:tcPr>
          <w:p w14:paraId="317878CA"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0.0398</w:t>
            </w:r>
          </w:p>
        </w:tc>
        <w:tc>
          <w:tcPr>
            <w:tcW w:w="451" w:type="pct"/>
            <w:tcBorders>
              <w:top w:val="nil"/>
              <w:left w:val="nil"/>
              <w:bottom w:val="nil"/>
              <w:right w:val="nil"/>
            </w:tcBorders>
            <w:shd w:val="clear" w:color="auto" w:fill="auto"/>
            <w:noWrap/>
            <w:vAlign w:val="bottom"/>
            <w:hideMark/>
          </w:tcPr>
          <w:p w14:paraId="2E9C4D7F"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2" w:type="pct"/>
            <w:tcBorders>
              <w:top w:val="nil"/>
              <w:left w:val="nil"/>
              <w:bottom w:val="nil"/>
              <w:right w:val="nil"/>
            </w:tcBorders>
            <w:shd w:val="clear" w:color="auto" w:fill="auto"/>
            <w:noWrap/>
            <w:vAlign w:val="bottom"/>
            <w:hideMark/>
          </w:tcPr>
          <w:p w14:paraId="59366106"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0.8793</w:t>
            </w:r>
          </w:p>
        </w:tc>
      </w:tr>
      <w:tr w:rsidR="00F56884" w:rsidRPr="008A65E1" w14:paraId="6C52D20F" w14:textId="77777777" w:rsidTr="001057AF">
        <w:trPr>
          <w:trHeight w:val="300"/>
        </w:trPr>
        <w:tc>
          <w:tcPr>
            <w:tcW w:w="1382" w:type="pct"/>
            <w:tcBorders>
              <w:top w:val="nil"/>
              <w:left w:val="nil"/>
              <w:bottom w:val="nil"/>
              <w:right w:val="nil"/>
            </w:tcBorders>
            <w:shd w:val="clear" w:color="auto" w:fill="auto"/>
            <w:noWrap/>
            <w:vAlign w:val="bottom"/>
            <w:hideMark/>
          </w:tcPr>
          <w:p w14:paraId="346C5800" w14:textId="43EF36C4"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703" w:type="pct"/>
            <w:tcBorders>
              <w:top w:val="nil"/>
              <w:left w:val="nil"/>
              <w:bottom w:val="nil"/>
              <w:right w:val="nil"/>
            </w:tcBorders>
            <w:shd w:val="clear" w:color="auto" w:fill="auto"/>
            <w:noWrap/>
            <w:vAlign w:val="bottom"/>
            <w:hideMark/>
          </w:tcPr>
          <w:p w14:paraId="3B78BB23"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21AFFDF7"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Inter_efficacy_3</w:t>
            </w:r>
          </w:p>
        </w:tc>
        <w:tc>
          <w:tcPr>
            <w:tcW w:w="452" w:type="pct"/>
            <w:tcBorders>
              <w:top w:val="nil"/>
              <w:left w:val="nil"/>
              <w:bottom w:val="nil"/>
              <w:right w:val="nil"/>
            </w:tcBorders>
            <w:shd w:val="clear" w:color="auto" w:fill="auto"/>
            <w:noWrap/>
            <w:vAlign w:val="bottom"/>
            <w:hideMark/>
          </w:tcPr>
          <w:p w14:paraId="045B5F5D"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0.8814</w:t>
            </w:r>
          </w:p>
        </w:tc>
        <w:tc>
          <w:tcPr>
            <w:tcW w:w="451" w:type="pct"/>
            <w:tcBorders>
              <w:top w:val="nil"/>
              <w:left w:val="nil"/>
              <w:bottom w:val="nil"/>
              <w:right w:val="nil"/>
            </w:tcBorders>
            <w:shd w:val="clear" w:color="auto" w:fill="auto"/>
            <w:noWrap/>
            <w:vAlign w:val="bottom"/>
            <w:hideMark/>
          </w:tcPr>
          <w:p w14:paraId="4066377F"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0.0412</w:t>
            </w:r>
          </w:p>
        </w:tc>
        <w:tc>
          <w:tcPr>
            <w:tcW w:w="451" w:type="pct"/>
            <w:tcBorders>
              <w:top w:val="nil"/>
              <w:left w:val="nil"/>
              <w:bottom w:val="nil"/>
              <w:right w:val="nil"/>
            </w:tcBorders>
            <w:shd w:val="clear" w:color="auto" w:fill="auto"/>
            <w:noWrap/>
            <w:vAlign w:val="bottom"/>
            <w:hideMark/>
          </w:tcPr>
          <w:p w14:paraId="3E883155"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2" w:type="pct"/>
            <w:tcBorders>
              <w:top w:val="nil"/>
              <w:left w:val="nil"/>
              <w:bottom w:val="nil"/>
              <w:right w:val="nil"/>
            </w:tcBorders>
            <w:shd w:val="clear" w:color="auto" w:fill="auto"/>
            <w:noWrap/>
            <w:vAlign w:val="bottom"/>
            <w:hideMark/>
          </w:tcPr>
          <w:p w14:paraId="1070B184"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0.7453</w:t>
            </w:r>
          </w:p>
        </w:tc>
      </w:tr>
      <w:tr w:rsidR="00F56884" w:rsidRPr="008A65E1" w14:paraId="6F0F0E19" w14:textId="77777777" w:rsidTr="001057AF">
        <w:trPr>
          <w:trHeight w:val="300"/>
        </w:trPr>
        <w:tc>
          <w:tcPr>
            <w:tcW w:w="1382" w:type="pct"/>
            <w:tcBorders>
              <w:top w:val="nil"/>
              <w:left w:val="nil"/>
              <w:bottom w:val="nil"/>
              <w:right w:val="nil"/>
            </w:tcBorders>
            <w:shd w:val="clear" w:color="auto" w:fill="auto"/>
            <w:noWrap/>
            <w:vAlign w:val="bottom"/>
            <w:hideMark/>
          </w:tcPr>
          <w:p w14:paraId="405180CF" w14:textId="7A3CCAA6"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703" w:type="pct"/>
            <w:tcBorders>
              <w:top w:val="nil"/>
              <w:left w:val="nil"/>
              <w:bottom w:val="nil"/>
              <w:right w:val="nil"/>
            </w:tcBorders>
            <w:shd w:val="clear" w:color="auto" w:fill="auto"/>
            <w:noWrap/>
            <w:vAlign w:val="bottom"/>
            <w:hideMark/>
          </w:tcPr>
          <w:p w14:paraId="11C76CAE"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2AA0FCC5"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Inter_efficacy_4</w:t>
            </w:r>
          </w:p>
        </w:tc>
        <w:tc>
          <w:tcPr>
            <w:tcW w:w="452" w:type="pct"/>
            <w:tcBorders>
              <w:top w:val="nil"/>
              <w:left w:val="nil"/>
              <w:bottom w:val="nil"/>
              <w:right w:val="nil"/>
            </w:tcBorders>
            <w:shd w:val="clear" w:color="auto" w:fill="auto"/>
            <w:noWrap/>
            <w:vAlign w:val="bottom"/>
            <w:hideMark/>
          </w:tcPr>
          <w:p w14:paraId="16D0EBB4"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1.0272</w:t>
            </w:r>
          </w:p>
        </w:tc>
        <w:tc>
          <w:tcPr>
            <w:tcW w:w="451" w:type="pct"/>
            <w:tcBorders>
              <w:top w:val="nil"/>
              <w:left w:val="nil"/>
              <w:bottom w:val="nil"/>
              <w:right w:val="nil"/>
            </w:tcBorders>
            <w:shd w:val="clear" w:color="auto" w:fill="auto"/>
            <w:noWrap/>
            <w:vAlign w:val="bottom"/>
            <w:hideMark/>
          </w:tcPr>
          <w:p w14:paraId="67EF092B"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0.0377</w:t>
            </w:r>
          </w:p>
        </w:tc>
        <w:tc>
          <w:tcPr>
            <w:tcW w:w="451" w:type="pct"/>
            <w:tcBorders>
              <w:top w:val="nil"/>
              <w:left w:val="nil"/>
              <w:bottom w:val="nil"/>
              <w:right w:val="nil"/>
            </w:tcBorders>
            <w:shd w:val="clear" w:color="auto" w:fill="auto"/>
            <w:noWrap/>
            <w:vAlign w:val="bottom"/>
            <w:hideMark/>
          </w:tcPr>
          <w:p w14:paraId="1B02E01E"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2" w:type="pct"/>
            <w:tcBorders>
              <w:top w:val="nil"/>
              <w:left w:val="nil"/>
              <w:bottom w:val="nil"/>
              <w:right w:val="nil"/>
            </w:tcBorders>
            <w:shd w:val="clear" w:color="auto" w:fill="auto"/>
            <w:noWrap/>
            <w:vAlign w:val="bottom"/>
            <w:hideMark/>
          </w:tcPr>
          <w:p w14:paraId="62E390E5"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0.8686</w:t>
            </w:r>
          </w:p>
        </w:tc>
      </w:tr>
      <w:tr w:rsidR="00F56884" w:rsidRPr="008A65E1" w14:paraId="6E135F5F" w14:textId="77777777" w:rsidTr="001057AF">
        <w:trPr>
          <w:trHeight w:val="300"/>
        </w:trPr>
        <w:tc>
          <w:tcPr>
            <w:tcW w:w="1382" w:type="pct"/>
            <w:tcBorders>
              <w:top w:val="nil"/>
              <w:left w:val="nil"/>
              <w:bottom w:val="nil"/>
              <w:right w:val="nil"/>
            </w:tcBorders>
            <w:shd w:val="clear" w:color="auto" w:fill="auto"/>
            <w:noWrap/>
            <w:vAlign w:val="bottom"/>
            <w:hideMark/>
          </w:tcPr>
          <w:p w14:paraId="2F9CCF5E" w14:textId="24227377" w:rsidR="00F56884" w:rsidRPr="008650E1" w:rsidRDefault="00F56884" w:rsidP="00F56884">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703" w:type="pct"/>
            <w:tcBorders>
              <w:top w:val="nil"/>
              <w:left w:val="nil"/>
              <w:bottom w:val="nil"/>
              <w:right w:val="nil"/>
            </w:tcBorders>
            <w:shd w:val="clear" w:color="auto" w:fill="auto"/>
            <w:noWrap/>
            <w:vAlign w:val="bottom"/>
            <w:hideMark/>
          </w:tcPr>
          <w:p w14:paraId="2DCC0D69"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082B3AD5"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exter_efficacy_1</w:t>
            </w:r>
          </w:p>
        </w:tc>
        <w:tc>
          <w:tcPr>
            <w:tcW w:w="452" w:type="pct"/>
            <w:tcBorders>
              <w:top w:val="nil"/>
              <w:left w:val="nil"/>
              <w:bottom w:val="nil"/>
              <w:right w:val="nil"/>
            </w:tcBorders>
            <w:shd w:val="clear" w:color="auto" w:fill="auto"/>
            <w:noWrap/>
            <w:vAlign w:val="bottom"/>
            <w:hideMark/>
          </w:tcPr>
          <w:p w14:paraId="332C5825"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1.0000</w:t>
            </w:r>
          </w:p>
        </w:tc>
        <w:tc>
          <w:tcPr>
            <w:tcW w:w="451" w:type="pct"/>
            <w:tcBorders>
              <w:top w:val="nil"/>
              <w:left w:val="nil"/>
              <w:bottom w:val="nil"/>
              <w:right w:val="nil"/>
            </w:tcBorders>
            <w:shd w:val="clear" w:color="auto" w:fill="auto"/>
            <w:noWrap/>
            <w:vAlign w:val="bottom"/>
            <w:hideMark/>
          </w:tcPr>
          <w:p w14:paraId="473E5FFA"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1" w:type="pct"/>
            <w:tcBorders>
              <w:top w:val="nil"/>
              <w:left w:val="nil"/>
              <w:bottom w:val="nil"/>
              <w:right w:val="nil"/>
            </w:tcBorders>
            <w:shd w:val="clear" w:color="auto" w:fill="auto"/>
            <w:noWrap/>
            <w:vAlign w:val="bottom"/>
            <w:hideMark/>
          </w:tcPr>
          <w:p w14:paraId="5348D67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NA</w:t>
            </w:r>
          </w:p>
        </w:tc>
        <w:tc>
          <w:tcPr>
            <w:tcW w:w="452" w:type="pct"/>
            <w:tcBorders>
              <w:top w:val="nil"/>
              <w:left w:val="nil"/>
              <w:bottom w:val="nil"/>
              <w:right w:val="nil"/>
            </w:tcBorders>
            <w:shd w:val="clear" w:color="auto" w:fill="auto"/>
            <w:noWrap/>
            <w:vAlign w:val="bottom"/>
            <w:hideMark/>
          </w:tcPr>
          <w:p w14:paraId="7BEA994A"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0.8427</w:t>
            </w:r>
          </w:p>
        </w:tc>
      </w:tr>
      <w:tr w:rsidR="00F56884" w:rsidRPr="008A65E1" w14:paraId="1E177B2F" w14:textId="77777777" w:rsidTr="001057AF">
        <w:trPr>
          <w:trHeight w:val="300"/>
        </w:trPr>
        <w:tc>
          <w:tcPr>
            <w:tcW w:w="1382" w:type="pct"/>
            <w:tcBorders>
              <w:top w:val="nil"/>
              <w:left w:val="nil"/>
              <w:bottom w:val="nil"/>
              <w:right w:val="nil"/>
            </w:tcBorders>
            <w:shd w:val="clear" w:color="auto" w:fill="auto"/>
            <w:noWrap/>
            <w:vAlign w:val="bottom"/>
            <w:hideMark/>
          </w:tcPr>
          <w:p w14:paraId="783EABB4" w14:textId="1917BC48" w:rsidR="00F56884" w:rsidRPr="008650E1" w:rsidRDefault="00F56884" w:rsidP="00F56884">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703" w:type="pct"/>
            <w:tcBorders>
              <w:top w:val="nil"/>
              <w:left w:val="nil"/>
              <w:bottom w:val="nil"/>
              <w:right w:val="nil"/>
            </w:tcBorders>
            <w:shd w:val="clear" w:color="auto" w:fill="auto"/>
            <w:noWrap/>
            <w:vAlign w:val="bottom"/>
            <w:hideMark/>
          </w:tcPr>
          <w:p w14:paraId="174E23AF"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2BBBBDD4"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exter_efficacy_2</w:t>
            </w:r>
          </w:p>
        </w:tc>
        <w:tc>
          <w:tcPr>
            <w:tcW w:w="452" w:type="pct"/>
            <w:tcBorders>
              <w:top w:val="nil"/>
              <w:left w:val="nil"/>
              <w:bottom w:val="nil"/>
              <w:right w:val="nil"/>
            </w:tcBorders>
            <w:shd w:val="clear" w:color="auto" w:fill="auto"/>
            <w:noWrap/>
            <w:vAlign w:val="bottom"/>
            <w:hideMark/>
          </w:tcPr>
          <w:p w14:paraId="09973E79"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0.9633</w:t>
            </w:r>
          </w:p>
        </w:tc>
        <w:tc>
          <w:tcPr>
            <w:tcW w:w="451" w:type="pct"/>
            <w:tcBorders>
              <w:top w:val="nil"/>
              <w:left w:val="nil"/>
              <w:bottom w:val="nil"/>
              <w:right w:val="nil"/>
            </w:tcBorders>
            <w:shd w:val="clear" w:color="auto" w:fill="auto"/>
            <w:noWrap/>
            <w:vAlign w:val="bottom"/>
            <w:hideMark/>
          </w:tcPr>
          <w:p w14:paraId="0A445D9C"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0.0411</w:t>
            </w:r>
          </w:p>
        </w:tc>
        <w:tc>
          <w:tcPr>
            <w:tcW w:w="451" w:type="pct"/>
            <w:tcBorders>
              <w:top w:val="nil"/>
              <w:left w:val="nil"/>
              <w:bottom w:val="nil"/>
              <w:right w:val="nil"/>
            </w:tcBorders>
            <w:shd w:val="clear" w:color="auto" w:fill="auto"/>
            <w:noWrap/>
            <w:vAlign w:val="bottom"/>
            <w:hideMark/>
          </w:tcPr>
          <w:p w14:paraId="3DCC48DB"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2" w:type="pct"/>
            <w:tcBorders>
              <w:top w:val="nil"/>
              <w:left w:val="nil"/>
              <w:bottom w:val="nil"/>
              <w:right w:val="nil"/>
            </w:tcBorders>
            <w:shd w:val="clear" w:color="auto" w:fill="auto"/>
            <w:noWrap/>
            <w:vAlign w:val="bottom"/>
            <w:hideMark/>
          </w:tcPr>
          <w:p w14:paraId="765E86D5"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0.8118</w:t>
            </w:r>
          </w:p>
        </w:tc>
      </w:tr>
      <w:tr w:rsidR="00F56884" w:rsidRPr="008A65E1" w14:paraId="6DBAEA10" w14:textId="77777777" w:rsidTr="001057AF">
        <w:trPr>
          <w:trHeight w:val="300"/>
        </w:trPr>
        <w:tc>
          <w:tcPr>
            <w:tcW w:w="1382" w:type="pct"/>
            <w:tcBorders>
              <w:top w:val="nil"/>
              <w:left w:val="nil"/>
              <w:bottom w:val="nil"/>
              <w:right w:val="nil"/>
            </w:tcBorders>
            <w:shd w:val="clear" w:color="auto" w:fill="auto"/>
            <w:noWrap/>
            <w:vAlign w:val="bottom"/>
            <w:hideMark/>
          </w:tcPr>
          <w:p w14:paraId="05DD8BFA" w14:textId="6DEEEEE8" w:rsidR="00F56884" w:rsidRPr="008650E1" w:rsidRDefault="00F56884" w:rsidP="00F56884">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703" w:type="pct"/>
            <w:tcBorders>
              <w:top w:val="nil"/>
              <w:left w:val="nil"/>
              <w:bottom w:val="nil"/>
              <w:right w:val="nil"/>
            </w:tcBorders>
            <w:shd w:val="clear" w:color="auto" w:fill="auto"/>
            <w:noWrap/>
            <w:vAlign w:val="bottom"/>
            <w:hideMark/>
          </w:tcPr>
          <w:p w14:paraId="1F4F9764"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4B6F9931"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exter_efficacy_3</w:t>
            </w:r>
          </w:p>
        </w:tc>
        <w:tc>
          <w:tcPr>
            <w:tcW w:w="452" w:type="pct"/>
            <w:tcBorders>
              <w:top w:val="nil"/>
              <w:left w:val="nil"/>
              <w:bottom w:val="nil"/>
              <w:right w:val="nil"/>
            </w:tcBorders>
            <w:shd w:val="clear" w:color="auto" w:fill="auto"/>
            <w:noWrap/>
            <w:vAlign w:val="bottom"/>
            <w:hideMark/>
          </w:tcPr>
          <w:p w14:paraId="346409A0"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0.8722</w:t>
            </w:r>
          </w:p>
        </w:tc>
        <w:tc>
          <w:tcPr>
            <w:tcW w:w="451" w:type="pct"/>
            <w:tcBorders>
              <w:top w:val="nil"/>
              <w:left w:val="nil"/>
              <w:bottom w:val="nil"/>
              <w:right w:val="nil"/>
            </w:tcBorders>
            <w:shd w:val="clear" w:color="auto" w:fill="auto"/>
            <w:noWrap/>
            <w:vAlign w:val="bottom"/>
            <w:hideMark/>
          </w:tcPr>
          <w:p w14:paraId="7CD2088D"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0.0405</w:t>
            </w:r>
          </w:p>
        </w:tc>
        <w:tc>
          <w:tcPr>
            <w:tcW w:w="451" w:type="pct"/>
            <w:tcBorders>
              <w:top w:val="nil"/>
              <w:left w:val="nil"/>
              <w:bottom w:val="nil"/>
              <w:right w:val="nil"/>
            </w:tcBorders>
            <w:shd w:val="clear" w:color="auto" w:fill="auto"/>
            <w:noWrap/>
            <w:vAlign w:val="bottom"/>
            <w:hideMark/>
          </w:tcPr>
          <w:p w14:paraId="1044EBD5"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2" w:type="pct"/>
            <w:tcBorders>
              <w:top w:val="nil"/>
              <w:left w:val="nil"/>
              <w:bottom w:val="nil"/>
              <w:right w:val="nil"/>
            </w:tcBorders>
            <w:shd w:val="clear" w:color="auto" w:fill="auto"/>
            <w:noWrap/>
            <w:vAlign w:val="bottom"/>
            <w:hideMark/>
          </w:tcPr>
          <w:p w14:paraId="78E5895D"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0.7350</w:t>
            </w:r>
          </w:p>
        </w:tc>
      </w:tr>
      <w:tr w:rsidR="00F56884" w:rsidRPr="008A65E1" w14:paraId="332E4652" w14:textId="77777777" w:rsidTr="001057AF">
        <w:trPr>
          <w:trHeight w:val="300"/>
        </w:trPr>
        <w:tc>
          <w:tcPr>
            <w:tcW w:w="1382" w:type="pct"/>
            <w:tcBorders>
              <w:top w:val="nil"/>
              <w:left w:val="nil"/>
              <w:bottom w:val="nil"/>
              <w:right w:val="nil"/>
            </w:tcBorders>
            <w:shd w:val="clear" w:color="auto" w:fill="auto"/>
            <w:noWrap/>
            <w:vAlign w:val="bottom"/>
            <w:hideMark/>
          </w:tcPr>
          <w:p w14:paraId="36B257FB" w14:textId="5A0322D3" w:rsidR="00F56884" w:rsidRPr="008650E1" w:rsidRDefault="00F56884" w:rsidP="00F56884">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703" w:type="pct"/>
            <w:tcBorders>
              <w:top w:val="nil"/>
              <w:left w:val="nil"/>
              <w:bottom w:val="nil"/>
              <w:right w:val="nil"/>
            </w:tcBorders>
            <w:shd w:val="clear" w:color="auto" w:fill="auto"/>
            <w:noWrap/>
            <w:vAlign w:val="bottom"/>
            <w:hideMark/>
          </w:tcPr>
          <w:p w14:paraId="72E60EDF"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7ED5874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exter_efficacy_4</w:t>
            </w:r>
          </w:p>
        </w:tc>
        <w:tc>
          <w:tcPr>
            <w:tcW w:w="452" w:type="pct"/>
            <w:tcBorders>
              <w:top w:val="nil"/>
              <w:left w:val="nil"/>
              <w:bottom w:val="nil"/>
              <w:right w:val="nil"/>
            </w:tcBorders>
            <w:shd w:val="clear" w:color="auto" w:fill="auto"/>
            <w:noWrap/>
            <w:vAlign w:val="bottom"/>
            <w:hideMark/>
          </w:tcPr>
          <w:p w14:paraId="6B2D1D46"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1.0281</w:t>
            </w:r>
          </w:p>
        </w:tc>
        <w:tc>
          <w:tcPr>
            <w:tcW w:w="451" w:type="pct"/>
            <w:tcBorders>
              <w:top w:val="nil"/>
              <w:left w:val="nil"/>
              <w:bottom w:val="nil"/>
              <w:right w:val="nil"/>
            </w:tcBorders>
            <w:shd w:val="clear" w:color="auto" w:fill="auto"/>
            <w:noWrap/>
            <w:vAlign w:val="bottom"/>
            <w:hideMark/>
          </w:tcPr>
          <w:p w14:paraId="3CC8F9F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0.0413</w:t>
            </w:r>
          </w:p>
        </w:tc>
        <w:tc>
          <w:tcPr>
            <w:tcW w:w="451" w:type="pct"/>
            <w:tcBorders>
              <w:top w:val="nil"/>
              <w:left w:val="nil"/>
              <w:bottom w:val="nil"/>
              <w:right w:val="nil"/>
            </w:tcBorders>
            <w:shd w:val="clear" w:color="auto" w:fill="auto"/>
            <w:noWrap/>
            <w:vAlign w:val="bottom"/>
            <w:hideMark/>
          </w:tcPr>
          <w:p w14:paraId="49F8344A"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2" w:type="pct"/>
            <w:tcBorders>
              <w:top w:val="nil"/>
              <w:left w:val="nil"/>
              <w:bottom w:val="nil"/>
              <w:right w:val="nil"/>
            </w:tcBorders>
            <w:shd w:val="clear" w:color="auto" w:fill="auto"/>
            <w:noWrap/>
            <w:vAlign w:val="bottom"/>
            <w:hideMark/>
          </w:tcPr>
          <w:p w14:paraId="2A31948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0.8664</w:t>
            </w:r>
          </w:p>
        </w:tc>
      </w:tr>
      <w:tr w:rsidR="00F56884" w:rsidRPr="008A65E1" w14:paraId="1FBA7A79" w14:textId="77777777" w:rsidTr="001057AF">
        <w:trPr>
          <w:trHeight w:val="300"/>
        </w:trPr>
        <w:tc>
          <w:tcPr>
            <w:tcW w:w="1382" w:type="pct"/>
            <w:tcBorders>
              <w:top w:val="nil"/>
              <w:left w:val="nil"/>
              <w:bottom w:val="nil"/>
              <w:right w:val="nil"/>
            </w:tcBorders>
            <w:shd w:val="clear" w:color="auto" w:fill="auto"/>
            <w:noWrap/>
            <w:vAlign w:val="bottom"/>
            <w:hideMark/>
          </w:tcPr>
          <w:p w14:paraId="114C9108" w14:textId="723C0B31" w:rsidR="00F56884" w:rsidRPr="008650E1" w:rsidRDefault="00F56884" w:rsidP="00F56884">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703" w:type="pct"/>
            <w:tcBorders>
              <w:top w:val="nil"/>
              <w:left w:val="nil"/>
              <w:bottom w:val="nil"/>
              <w:right w:val="nil"/>
            </w:tcBorders>
            <w:shd w:val="clear" w:color="auto" w:fill="auto"/>
            <w:noWrap/>
            <w:vAlign w:val="bottom"/>
            <w:hideMark/>
          </w:tcPr>
          <w:p w14:paraId="4164A032"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4C627229"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exter_efficacy_5</w:t>
            </w:r>
          </w:p>
        </w:tc>
        <w:tc>
          <w:tcPr>
            <w:tcW w:w="452" w:type="pct"/>
            <w:tcBorders>
              <w:top w:val="nil"/>
              <w:left w:val="nil"/>
              <w:bottom w:val="nil"/>
              <w:right w:val="nil"/>
            </w:tcBorders>
            <w:shd w:val="clear" w:color="auto" w:fill="auto"/>
            <w:noWrap/>
            <w:vAlign w:val="bottom"/>
            <w:hideMark/>
          </w:tcPr>
          <w:p w14:paraId="76083F2F"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0.9803</w:t>
            </w:r>
          </w:p>
        </w:tc>
        <w:tc>
          <w:tcPr>
            <w:tcW w:w="451" w:type="pct"/>
            <w:tcBorders>
              <w:top w:val="nil"/>
              <w:left w:val="nil"/>
              <w:bottom w:val="nil"/>
              <w:right w:val="nil"/>
            </w:tcBorders>
            <w:shd w:val="clear" w:color="auto" w:fill="auto"/>
            <w:noWrap/>
            <w:vAlign w:val="bottom"/>
            <w:hideMark/>
          </w:tcPr>
          <w:p w14:paraId="356CEBE1"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0.0420</w:t>
            </w:r>
          </w:p>
        </w:tc>
        <w:tc>
          <w:tcPr>
            <w:tcW w:w="451" w:type="pct"/>
            <w:tcBorders>
              <w:top w:val="nil"/>
              <w:left w:val="nil"/>
              <w:bottom w:val="nil"/>
              <w:right w:val="nil"/>
            </w:tcBorders>
            <w:shd w:val="clear" w:color="auto" w:fill="auto"/>
            <w:noWrap/>
            <w:vAlign w:val="bottom"/>
            <w:hideMark/>
          </w:tcPr>
          <w:p w14:paraId="1574B0FE"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2" w:type="pct"/>
            <w:tcBorders>
              <w:top w:val="nil"/>
              <w:left w:val="nil"/>
              <w:bottom w:val="nil"/>
              <w:right w:val="nil"/>
            </w:tcBorders>
            <w:shd w:val="clear" w:color="auto" w:fill="auto"/>
            <w:noWrap/>
            <w:vAlign w:val="bottom"/>
            <w:hideMark/>
          </w:tcPr>
          <w:p w14:paraId="474B2B19"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0.8260</w:t>
            </w:r>
          </w:p>
        </w:tc>
      </w:tr>
      <w:tr w:rsidR="00F56884" w:rsidRPr="008A65E1" w14:paraId="2880F1C4" w14:textId="77777777" w:rsidTr="001057AF">
        <w:trPr>
          <w:trHeight w:val="300"/>
        </w:trPr>
        <w:tc>
          <w:tcPr>
            <w:tcW w:w="1382" w:type="pct"/>
            <w:tcBorders>
              <w:top w:val="nil"/>
              <w:left w:val="nil"/>
              <w:bottom w:val="nil"/>
              <w:right w:val="nil"/>
            </w:tcBorders>
            <w:shd w:val="clear" w:color="auto" w:fill="auto"/>
            <w:noWrap/>
            <w:vAlign w:val="bottom"/>
            <w:hideMark/>
          </w:tcPr>
          <w:p w14:paraId="0032E32E" w14:textId="2DCDB541" w:rsidR="00F56884" w:rsidRPr="008650E1" w:rsidRDefault="00F56884" w:rsidP="00F56884">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structural model</w:t>
            </w:r>
          </w:p>
        </w:tc>
        <w:tc>
          <w:tcPr>
            <w:tcW w:w="703" w:type="pct"/>
            <w:tcBorders>
              <w:top w:val="nil"/>
              <w:left w:val="nil"/>
              <w:bottom w:val="nil"/>
              <w:right w:val="nil"/>
            </w:tcBorders>
            <w:shd w:val="clear" w:color="auto" w:fill="auto"/>
            <w:noWrap/>
            <w:vAlign w:val="bottom"/>
            <w:hideMark/>
          </w:tcPr>
          <w:p w14:paraId="3B41F94F" w14:textId="77777777" w:rsidR="00F56884" w:rsidRPr="008650E1" w:rsidRDefault="00F56884" w:rsidP="00F56884">
            <w:pPr>
              <w:spacing w:after="0" w:line="240" w:lineRule="auto"/>
              <w:jc w:val="center"/>
              <w:rPr>
                <w:rFonts w:asciiTheme="majorBidi" w:eastAsia="Times New Roman" w:hAnsiTheme="majorBidi" w:cstheme="majorBidi"/>
                <w:b/>
                <w:bCs/>
                <w:color w:val="000000"/>
              </w:rPr>
            </w:pPr>
          </w:p>
        </w:tc>
        <w:tc>
          <w:tcPr>
            <w:tcW w:w="1109" w:type="pct"/>
            <w:tcBorders>
              <w:top w:val="nil"/>
              <w:left w:val="nil"/>
              <w:bottom w:val="nil"/>
              <w:right w:val="nil"/>
            </w:tcBorders>
            <w:shd w:val="clear" w:color="auto" w:fill="auto"/>
            <w:noWrap/>
            <w:vAlign w:val="bottom"/>
            <w:hideMark/>
          </w:tcPr>
          <w:p w14:paraId="6D061BDF" w14:textId="77777777" w:rsidR="00F56884" w:rsidRPr="008650E1" w:rsidRDefault="00F56884" w:rsidP="00F56884">
            <w:pPr>
              <w:spacing w:after="0" w:line="240" w:lineRule="auto"/>
              <w:jc w:val="center"/>
              <w:rPr>
                <w:rFonts w:asciiTheme="majorBidi" w:eastAsia="Times New Roman" w:hAnsiTheme="majorBidi" w:cstheme="majorBidi"/>
              </w:rPr>
            </w:pPr>
          </w:p>
        </w:tc>
        <w:tc>
          <w:tcPr>
            <w:tcW w:w="452" w:type="pct"/>
            <w:tcBorders>
              <w:top w:val="nil"/>
              <w:left w:val="nil"/>
              <w:bottom w:val="nil"/>
              <w:right w:val="nil"/>
            </w:tcBorders>
            <w:shd w:val="clear" w:color="auto" w:fill="auto"/>
            <w:noWrap/>
            <w:vAlign w:val="bottom"/>
            <w:hideMark/>
          </w:tcPr>
          <w:p w14:paraId="1E017394" w14:textId="77777777" w:rsidR="00F56884" w:rsidRPr="008650E1" w:rsidRDefault="00F56884" w:rsidP="00F56884">
            <w:pPr>
              <w:spacing w:after="0" w:line="240" w:lineRule="auto"/>
              <w:jc w:val="center"/>
              <w:rPr>
                <w:rFonts w:asciiTheme="majorBidi" w:eastAsia="Times New Roman" w:hAnsiTheme="majorBidi" w:cstheme="majorBidi"/>
              </w:rPr>
            </w:pPr>
          </w:p>
        </w:tc>
        <w:tc>
          <w:tcPr>
            <w:tcW w:w="451" w:type="pct"/>
            <w:tcBorders>
              <w:top w:val="nil"/>
              <w:left w:val="nil"/>
              <w:bottom w:val="nil"/>
              <w:right w:val="nil"/>
            </w:tcBorders>
            <w:shd w:val="clear" w:color="auto" w:fill="auto"/>
            <w:noWrap/>
            <w:vAlign w:val="bottom"/>
            <w:hideMark/>
          </w:tcPr>
          <w:p w14:paraId="38BBA804" w14:textId="77777777" w:rsidR="00F56884" w:rsidRPr="008650E1" w:rsidRDefault="00F56884" w:rsidP="00F56884">
            <w:pPr>
              <w:spacing w:after="0" w:line="240" w:lineRule="auto"/>
              <w:jc w:val="center"/>
              <w:rPr>
                <w:rFonts w:asciiTheme="majorBidi" w:eastAsia="Times New Roman" w:hAnsiTheme="majorBidi" w:cstheme="majorBidi"/>
              </w:rPr>
            </w:pPr>
          </w:p>
        </w:tc>
        <w:tc>
          <w:tcPr>
            <w:tcW w:w="451" w:type="pct"/>
            <w:tcBorders>
              <w:top w:val="nil"/>
              <w:left w:val="nil"/>
              <w:bottom w:val="nil"/>
              <w:right w:val="nil"/>
            </w:tcBorders>
            <w:shd w:val="clear" w:color="auto" w:fill="auto"/>
            <w:noWrap/>
            <w:vAlign w:val="bottom"/>
            <w:hideMark/>
          </w:tcPr>
          <w:p w14:paraId="5DD02DE1" w14:textId="77777777" w:rsidR="00F56884" w:rsidRPr="008650E1" w:rsidRDefault="00F56884" w:rsidP="00F56884">
            <w:pPr>
              <w:spacing w:after="0" w:line="240" w:lineRule="auto"/>
              <w:jc w:val="center"/>
              <w:rPr>
                <w:rFonts w:asciiTheme="majorBidi" w:eastAsia="Times New Roman" w:hAnsiTheme="majorBidi" w:cstheme="majorBidi"/>
              </w:rPr>
            </w:pPr>
          </w:p>
        </w:tc>
        <w:tc>
          <w:tcPr>
            <w:tcW w:w="452" w:type="pct"/>
            <w:tcBorders>
              <w:top w:val="nil"/>
              <w:left w:val="nil"/>
              <w:bottom w:val="nil"/>
              <w:right w:val="nil"/>
            </w:tcBorders>
            <w:shd w:val="clear" w:color="auto" w:fill="auto"/>
            <w:noWrap/>
            <w:vAlign w:val="bottom"/>
            <w:hideMark/>
          </w:tcPr>
          <w:p w14:paraId="719575AE" w14:textId="77777777" w:rsidR="00F56884" w:rsidRPr="008650E1" w:rsidRDefault="00F56884" w:rsidP="00F56884">
            <w:pPr>
              <w:spacing w:after="0" w:line="240" w:lineRule="auto"/>
              <w:jc w:val="center"/>
              <w:rPr>
                <w:rFonts w:asciiTheme="majorBidi" w:eastAsia="Times New Roman" w:hAnsiTheme="majorBidi" w:cstheme="majorBidi"/>
              </w:rPr>
            </w:pPr>
          </w:p>
        </w:tc>
      </w:tr>
      <w:tr w:rsidR="00F56884" w:rsidRPr="008A65E1" w14:paraId="28DBBFE8" w14:textId="77777777" w:rsidTr="001057AF">
        <w:trPr>
          <w:trHeight w:val="300"/>
        </w:trPr>
        <w:tc>
          <w:tcPr>
            <w:tcW w:w="1382" w:type="pct"/>
            <w:tcBorders>
              <w:top w:val="nil"/>
              <w:left w:val="nil"/>
              <w:bottom w:val="nil"/>
              <w:right w:val="nil"/>
            </w:tcBorders>
            <w:shd w:val="clear" w:color="auto" w:fill="auto"/>
            <w:noWrap/>
            <w:vAlign w:val="bottom"/>
            <w:hideMark/>
          </w:tcPr>
          <w:p w14:paraId="75C7B94D" w14:textId="2A2C6AFB" w:rsidR="00F56884" w:rsidRPr="008650E1" w:rsidRDefault="00F56884" w:rsidP="00F56884">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l</w:t>
            </w:r>
            <w:r w:rsidRPr="008A65E1">
              <w:rPr>
                <w:rFonts w:asciiTheme="majorBidi" w:eastAsia="Times New Roman" w:hAnsiTheme="majorBidi" w:cstheme="majorBidi"/>
                <w:b/>
                <w:bCs/>
                <w:color w:val="000000"/>
              </w:rPr>
              <w:t>eft-hand side</w:t>
            </w:r>
          </w:p>
        </w:tc>
        <w:tc>
          <w:tcPr>
            <w:tcW w:w="703" w:type="pct"/>
            <w:tcBorders>
              <w:top w:val="nil"/>
              <w:left w:val="nil"/>
              <w:bottom w:val="nil"/>
              <w:right w:val="nil"/>
            </w:tcBorders>
            <w:shd w:val="clear" w:color="auto" w:fill="auto"/>
            <w:noWrap/>
            <w:vAlign w:val="bottom"/>
            <w:hideMark/>
          </w:tcPr>
          <w:p w14:paraId="0A1CBBA8" w14:textId="77777777" w:rsidR="00F56884" w:rsidRPr="008650E1" w:rsidRDefault="00F56884" w:rsidP="00F56884">
            <w:pPr>
              <w:spacing w:after="0" w:line="240" w:lineRule="auto"/>
              <w:jc w:val="center"/>
              <w:rPr>
                <w:rFonts w:asciiTheme="majorBidi" w:eastAsia="Times New Roman" w:hAnsiTheme="majorBidi" w:cstheme="majorBidi"/>
                <w:b/>
                <w:bCs/>
                <w:color w:val="000000"/>
              </w:rPr>
            </w:pPr>
            <w:r w:rsidRPr="008650E1">
              <w:rPr>
                <w:rFonts w:asciiTheme="majorBidi" w:eastAsia="Times New Roman" w:hAnsiTheme="majorBidi" w:cstheme="majorBidi"/>
                <w:b/>
                <w:bCs/>
                <w:color w:val="000000"/>
              </w:rPr>
              <w:t>op</w:t>
            </w:r>
          </w:p>
        </w:tc>
        <w:tc>
          <w:tcPr>
            <w:tcW w:w="1109" w:type="pct"/>
            <w:tcBorders>
              <w:top w:val="nil"/>
              <w:left w:val="nil"/>
              <w:bottom w:val="nil"/>
              <w:right w:val="nil"/>
            </w:tcBorders>
            <w:shd w:val="clear" w:color="auto" w:fill="auto"/>
            <w:noWrap/>
            <w:vAlign w:val="bottom"/>
            <w:hideMark/>
          </w:tcPr>
          <w:p w14:paraId="0B57D91A" w14:textId="7558473D" w:rsidR="00F56884" w:rsidRPr="008650E1" w:rsidRDefault="00F56884" w:rsidP="00F56884">
            <w:pPr>
              <w:spacing w:after="0" w:line="240" w:lineRule="auto"/>
              <w:jc w:val="center"/>
              <w:rPr>
                <w:rFonts w:asciiTheme="majorBidi" w:eastAsia="Times New Roman" w:hAnsiTheme="majorBidi" w:cstheme="majorBidi"/>
                <w:b/>
                <w:bCs/>
                <w:color w:val="000000"/>
              </w:rPr>
            </w:pPr>
            <w:r w:rsidRPr="00BA0F0E">
              <w:rPr>
                <w:rFonts w:asciiTheme="majorBidi" w:eastAsia="Times New Roman" w:hAnsiTheme="majorBidi" w:cstheme="majorBidi"/>
                <w:b/>
                <w:bCs/>
                <w:color w:val="000000"/>
              </w:rPr>
              <w:t>r</w:t>
            </w:r>
            <w:r w:rsidRPr="008A65E1">
              <w:rPr>
                <w:rFonts w:asciiTheme="majorBidi" w:eastAsia="Times New Roman" w:hAnsiTheme="majorBidi" w:cstheme="majorBidi"/>
                <w:b/>
                <w:bCs/>
                <w:color w:val="000000"/>
              </w:rPr>
              <w:t>ight-hand side</w:t>
            </w:r>
          </w:p>
        </w:tc>
        <w:tc>
          <w:tcPr>
            <w:tcW w:w="452" w:type="pct"/>
            <w:tcBorders>
              <w:top w:val="nil"/>
              <w:left w:val="nil"/>
              <w:bottom w:val="nil"/>
              <w:right w:val="nil"/>
            </w:tcBorders>
            <w:shd w:val="clear" w:color="auto" w:fill="auto"/>
            <w:noWrap/>
            <w:vAlign w:val="bottom"/>
            <w:hideMark/>
          </w:tcPr>
          <w:p w14:paraId="112C65F4" w14:textId="3F2A4517" w:rsidR="00F56884" w:rsidRPr="008650E1" w:rsidRDefault="00F56884" w:rsidP="00F56884">
            <w:pPr>
              <w:spacing w:after="0" w:line="240" w:lineRule="auto"/>
              <w:jc w:val="center"/>
              <w:rPr>
                <w:rFonts w:asciiTheme="majorBidi" w:eastAsia="Times New Roman" w:hAnsiTheme="majorBidi" w:cstheme="majorBidi"/>
                <w:b/>
                <w:bCs/>
                <w:color w:val="000000"/>
              </w:rPr>
            </w:pPr>
            <w:r w:rsidRPr="008650E1">
              <w:rPr>
                <w:rFonts w:asciiTheme="majorBidi" w:eastAsia="Times New Roman" w:hAnsiTheme="majorBidi" w:cstheme="majorBidi"/>
                <w:b/>
                <w:bCs/>
                <w:color w:val="000000"/>
              </w:rPr>
              <w:t>est</w:t>
            </w:r>
            <w:r w:rsidRPr="008A65E1">
              <w:rPr>
                <w:rFonts w:asciiTheme="majorBidi" w:eastAsia="Times New Roman" w:hAnsiTheme="majorBidi" w:cstheme="majorBidi"/>
                <w:b/>
                <w:bCs/>
                <w:color w:val="000000"/>
              </w:rPr>
              <w:t>imate</w:t>
            </w:r>
          </w:p>
        </w:tc>
        <w:tc>
          <w:tcPr>
            <w:tcW w:w="451" w:type="pct"/>
            <w:tcBorders>
              <w:top w:val="nil"/>
              <w:left w:val="nil"/>
              <w:bottom w:val="nil"/>
              <w:right w:val="nil"/>
            </w:tcBorders>
            <w:shd w:val="clear" w:color="auto" w:fill="auto"/>
            <w:noWrap/>
            <w:vAlign w:val="bottom"/>
            <w:hideMark/>
          </w:tcPr>
          <w:p w14:paraId="6F4FF317" w14:textId="77777777" w:rsidR="00F56884" w:rsidRPr="008650E1" w:rsidRDefault="00F56884" w:rsidP="00F56884">
            <w:pPr>
              <w:spacing w:after="0" w:line="240" w:lineRule="auto"/>
              <w:jc w:val="center"/>
              <w:rPr>
                <w:rFonts w:asciiTheme="majorBidi" w:eastAsia="Times New Roman" w:hAnsiTheme="majorBidi" w:cstheme="majorBidi"/>
                <w:b/>
                <w:bCs/>
                <w:color w:val="000000"/>
              </w:rPr>
            </w:pPr>
            <w:r w:rsidRPr="008650E1">
              <w:rPr>
                <w:rFonts w:asciiTheme="majorBidi" w:eastAsia="Times New Roman" w:hAnsiTheme="majorBidi" w:cstheme="majorBidi"/>
                <w:b/>
                <w:bCs/>
                <w:color w:val="000000"/>
              </w:rPr>
              <w:t>se</w:t>
            </w:r>
          </w:p>
        </w:tc>
        <w:tc>
          <w:tcPr>
            <w:tcW w:w="451" w:type="pct"/>
            <w:tcBorders>
              <w:top w:val="nil"/>
              <w:left w:val="nil"/>
              <w:bottom w:val="nil"/>
              <w:right w:val="nil"/>
            </w:tcBorders>
            <w:shd w:val="clear" w:color="auto" w:fill="auto"/>
            <w:noWrap/>
            <w:vAlign w:val="bottom"/>
            <w:hideMark/>
          </w:tcPr>
          <w:p w14:paraId="1987FC75" w14:textId="53A946B7" w:rsidR="00F56884" w:rsidRPr="008650E1" w:rsidRDefault="00F56884" w:rsidP="00F56884">
            <w:pPr>
              <w:spacing w:after="0" w:line="240" w:lineRule="auto"/>
              <w:jc w:val="center"/>
              <w:rPr>
                <w:rFonts w:asciiTheme="majorBidi" w:eastAsia="Times New Roman" w:hAnsiTheme="majorBidi" w:cstheme="majorBidi"/>
                <w:b/>
                <w:bCs/>
                <w:color w:val="000000"/>
              </w:rPr>
            </w:pPr>
            <w:r w:rsidRPr="008650E1">
              <w:rPr>
                <w:rFonts w:asciiTheme="majorBidi" w:eastAsia="Times New Roman" w:hAnsiTheme="majorBidi" w:cstheme="majorBidi"/>
                <w:b/>
                <w:bCs/>
                <w:color w:val="000000"/>
              </w:rPr>
              <w:t>p</w:t>
            </w:r>
            <w:r w:rsidRPr="008A65E1">
              <w:rPr>
                <w:rFonts w:asciiTheme="majorBidi" w:eastAsia="Times New Roman" w:hAnsiTheme="majorBidi" w:cstheme="majorBidi"/>
                <w:b/>
                <w:bCs/>
                <w:color w:val="000000"/>
              </w:rPr>
              <w:t>-</w:t>
            </w:r>
            <w:r w:rsidRPr="008650E1">
              <w:rPr>
                <w:rFonts w:asciiTheme="majorBidi" w:eastAsia="Times New Roman" w:hAnsiTheme="majorBidi" w:cstheme="majorBidi"/>
                <w:b/>
                <w:bCs/>
                <w:color w:val="000000"/>
              </w:rPr>
              <w:t>value</w:t>
            </w:r>
          </w:p>
        </w:tc>
        <w:tc>
          <w:tcPr>
            <w:tcW w:w="452" w:type="pct"/>
            <w:tcBorders>
              <w:top w:val="nil"/>
              <w:left w:val="nil"/>
              <w:bottom w:val="nil"/>
              <w:right w:val="nil"/>
            </w:tcBorders>
            <w:shd w:val="clear" w:color="auto" w:fill="auto"/>
            <w:noWrap/>
            <w:vAlign w:val="bottom"/>
            <w:hideMark/>
          </w:tcPr>
          <w:p w14:paraId="3B4B2B82" w14:textId="77777777" w:rsidR="00F56884" w:rsidRPr="008650E1" w:rsidRDefault="00F56884" w:rsidP="00F56884">
            <w:pPr>
              <w:spacing w:after="0" w:line="240" w:lineRule="auto"/>
              <w:jc w:val="center"/>
              <w:rPr>
                <w:rFonts w:asciiTheme="majorBidi" w:eastAsia="Times New Roman" w:hAnsiTheme="majorBidi" w:cstheme="majorBidi"/>
                <w:b/>
                <w:bCs/>
                <w:color w:val="000000"/>
              </w:rPr>
            </w:pPr>
            <w:r w:rsidRPr="008650E1">
              <w:rPr>
                <w:rFonts w:asciiTheme="majorBidi" w:eastAsia="Times New Roman" w:hAnsiTheme="majorBidi" w:cstheme="majorBidi"/>
                <w:b/>
                <w:bCs/>
                <w:color w:val="000000"/>
              </w:rPr>
              <w:t>std.lv</w:t>
            </w:r>
          </w:p>
        </w:tc>
      </w:tr>
      <w:tr w:rsidR="00F56884" w:rsidRPr="008A65E1" w14:paraId="21DD35CA" w14:textId="77777777" w:rsidTr="001057AF">
        <w:trPr>
          <w:trHeight w:val="300"/>
        </w:trPr>
        <w:tc>
          <w:tcPr>
            <w:tcW w:w="1382" w:type="pct"/>
            <w:tcBorders>
              <w:top w:val="nil"/>
              <w:left w:val="nil"/>
              <w:bottom w:val="nil"/>
              <w:right w:val="nil"/>
            </w:tcBorders>
            <w:shd w:val="clear" w:color="auto" w:fill="auto"/>
            <w:noWrap/>
            <w:vAlign w:val="bottom"/>
            <w:hideMark/>
          </w:tcPr>
          <w:p w14:paraId="115DF06A" w14:textId="4815AA4D" w:rsidR="00F56884" w:rsidRPr="008650E1" w:rsidRDefault="00F31F90" w:rsidP="00F56884">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internal complaint</w:t>
            </w:r>
          </w:p>
        </w:tc>
        <w:tc>
          <w:tcPr>
            <w:tcW w:w="703" w:type="pct"/>
            <w:tcBorders>
              <w:top w:val="nil"/>
              <w:left w:val="nil"/>
              <w:bottom w:val="nil"/>
              <w:right w:val="nil"/>
            </w:tcBorders>
            <w:shd w:val="clear" w:color="auto" w:fill="auto"/>
            <w:noWrap/>
            <w:vAlign w:val="bottom"/>
            <w:hideMark/>
          </w:tcPr>
          <w:p w14:paraId="5BDCD0C6"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41421399" w14:textId="031BD5D4"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r w:rsidRPr="008A65E1">
              <w:rPr>
                <w:rFonts w:asciiTheme="majorBidi" w:eastAsia="Times New Roman" w:hAnsiTheme="majorBidi" w:cstheme="majorBidi"/>
                <w:color w:val="000000"/>
              </w:rPr>
              <w:t xml:space="preserve"> </w:t>
            </w:r>
          </w:p>
        </w:tc>
        <w:tc>
          <w:tcPr>
            <w:tcW w:w="452" w:type="pct"/>
            <w:tcBorders>
              <w:top w:val="nil"/>
              <w:left w:val="nil"/>
              <w:bottom w:val="nil"/>
              <w:right w:val="nil"/>
            </w:tcBorders>
            <w:shd w:val="clear" w:color="auto" w:fill="auto"/>
            <w:noWrap/>
            <w:vAlign w:val="bottom"/>
            <w:hideMark/>
          </w:tcPr>
          <w:p w14:paraId="75CB16B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0.2055</w:t>
            </w:r>
          </w:p>
        </w:tc>
        <w:tc>
          <w:tcPr>
            <w:tcW w:w="451" w:type="pct"/>
            <w:tcBorders>
              <w:top w:val="nil"/>
              <w:left w:val="nil"/>
              <w:bottom w:val="nil"/>
              <w:right w:val="nil"/>
            </w:tcBorders>
            <w:shd w:val="clear" w:color="auto" w:fill="auto"/>
            <w:noWrap/>
            <w:vAlign w:val="bottom"/>
            <w:hideMark/>
          </w:tcPr>
          <w:p w14:paraId="0B337A92"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0.1081</w:t>
            </w:r>
          </w:p>
        </w:tc>
        <w:tc>
          <w:tcPr>
            <w:tcW w:w="451" w:type="pct"/>
            <w:tcBorders>
              <w:top w:val="nil"/>
              <w:left w:val="nil"/>
              <w:bottom w:val="nil"/>
              <w:right w:val="nil"/>
            </w:tcBorders>
            <w:shd w:val="clear" w:color="auto" w:fill="auto"/>
            <w:noWrap/>
            <w:vAlign w:val="bottom"/>
            <w:hideMark/>
          </w:tcPr>
          <w:p w14:paraId="6CDA13F7"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0.0572</w:t>
            </w:r>
          </w:p>
        </w:tc>
        <w:tc>
          <w:tcPr>
            <w:tcW w:w="452" w:type="pct"/>
            <w:tcBorders>
              <w:top w:val="nil"/>
              <w:left w:val="nil"/>
              <w:bottom w:val="nil"/>
              <w:right w:val="nil"/>
            </w:tcBorders>
            <w:shd w:val="clear" w:color="auto" w:fill="auto"/>
            <w:noWrap/>
            <w:vAlign w:val="bottom"/>
            <w:hideMark/>
          </w:tcPr>
          <w:p w14:paraId="6B935C6B"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0.2055</w:t>
            </w:r>
          </w:p>
        </w:tc>
      </w:tr>
      <w:tr w:rsidR="00F56884" w:rsidRPr="008A65E1" w14:paraId="040F9085" w14:textId="77777777" w:rsidTr="001057AF">
        <w:trPr>
          <w:trHeight w:val="300"/>
        </w:trPr>
        <w:tc>
          <w:tcPr>
            <w:tcW w:w="1382" w:type="pct"/>
            <w:tcBorders>
              <w:top w:val="nil"/>
              <w:left w:val="nil"/>
              <w:bottom w:val="nil"/>
              <w:right w:val="nil"/>
            </w:tcBorders>
            <w:shd w:val="clear" w:color="auto" w:fill="auto"/>
            <w:noWrap/>
            <w:vAlign w:val="bottom"/>
            <w:hideMark/>
          </w:tcPr>
          <w:p w14:paraId="3E653B82" w14:textId="5FA0CE4E" w:rsidR="00F56884" w:rsidRPr="008650E1" w:rsidRDefault="00F31F90" w:rsidP="00F56884">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internal complaint</w:t>
            </w:r>
          </w:p>
        </w:tc>
        <w:tc>
          <w:tcPr>
            <w:tcW w:w="703" w:type="pct"/>
            <w:tcBorders>
              <w:top w:val="nil"/>
              <w:left w:val="nil"/>
              <w:bottom w:val="nil"/>
              <w:right w:val="nil"/>
            </w:tcBorders>
            <w:shd w:val="clear" w:color="auto" w:fill="auto"/>
            <w:noWrap/>
            <w:vAlign w:val="bottom"/>
            <w:hideMark/>
          </w:tcPr>
          <w:p w14:paraId="4CA8BBC0"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00378035" w14:textId="7D99D847"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52" w:type="pct"/>
            <w:tcBorders>
              <w:top w:val="nil"/>
              <w:left w:val="nil"/>
              <w:bottom w:val="nil"/>
              <w:right w:val="nil"/>
            </w:tcBorders>
            <w:shd w:val="clear" w:color="auto" w:fill="auto"/>
            <w:noWrap/>
            <w:vAlign w:val="bottom"/>
            <w:hideMark/>
          </w:tcPr>
          <w:p w14:paraId="2692916E"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-0.1077</w:t>
            </w:r>
          </w:p>
        </w:tc>
        <w:tc>
          <w:tcPr>
            <w:tcW w:w="451" w:type="pct"/>
            <w:tcBorders>
              <w:top w:val="nil"/>
              <w:left w:val="nil"/>
              <w:bottom w:val="nil"/>
              <w:right w:val="nil"/>
            </w:tcBorders>
            <w:shd w:val="clear" w:color="auto" w:fill="auto"/>
            <w:noWrap/>
            <w:vAlign w:val="bottom"/>
            <w:hideMark/>
          </w:tcPr>
          <w:p w14:paraId="5FE1E414"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0.1047</w:t>
            </w:r>
          </w:p>
        </w:tc>
        <w:tc>
          <w:tcPr>
            <w:tcW w:w="451" w:type="pct"/>
            <w:tcBorders>
              <w:top w:val="nil"/>
              <w:left w:val="nil"/>
              <w:bottom w:val="nil"/>
              <w:right w:val="nil"/>
            </w:tcBorders>
            <w:shd w:val="clear" w:color="auto" w:fill="auto"/>
            <w:noWrap/>
            <w:vAlign w:val="bottom"/>
            <w:hideMark/>
          </w:tcPr>
          <w:p w14:paraId="758781A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0.3037</w:t>
            </w:r>
          </w:p>
        </w:tc>
        <w:tc>
          <w:tcPr>
            <w:tcW w:w="452" w:type="pct"/>
            <w:tcBorders>
              <w:top w:val="nil"/>
              <w:left w:val="nil"/>
              <w:bottom w:val="nil"/>
              <w:right w:val="nil"/>
            </w:tcBorders>
            <w:shd w:val="clear" w:color="auto" w:fill="auto"/>
            <w:noWrap/>
            <w:vAlign w:val="bottom"/>
            <w:hideMark/>
          </w:tcPr>
          <w:p w14:paraId="0A7F3AEA"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-0.1077</w:t>
            </w:r>
          </w:p>
        </w:tc>
      </w:tr>
      <w:tr w:rsidR="00F56884" w:rsidRPr="008A65E1" w14:paraId="3C70D367" w14:textId="77777777" w:rsidTr="001057AF">
        <w:trPr>
          <w:trHeight w:val="300"/>
        </w:trPr>
        <w:tc>
          <w:tcPr>
            <w:tcW w:w="1382" w:type="pct"/>
            <w:tcBorders>
              <w:top w:val="nil"/>
              <w:left w:val="nil"/>
              <w:bottom w:val="nil"/>
              <w:right w:val="nil"/>
            </w:tcBorders>
            <w:shd w:val="clear" w:color="auto" w:fill="auto"/>
            <w:noWrap/>
            <w:vAlign w:val="bottom"/>
            <w:hideMark/>
          </w:tcPr>
          <w:p w14:paraId="6427F2EA" w14:textId="17BFCBD1" w:rsidR="00F56884" w:rsidRPr="008650E1" w:rsidRDefault="00F31F90" w:rsidP="00F56884">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internal complaint</w:t>
            </w:r>
          </w:p>
        </w:tc>
        <w:tc>
          <w:tcPr>
            <w:tcW w:w="703" w:type="pct"/>
            <w:tcBorders>
              <w:top w:val="nil"/>
              <w:left w:val="nil"/>
              <w:bottom w:val="nil"/>
              <w:right w:val="nil"/>
            </w:tcBorders>
            <w:shd w:val="clear" w:color="auto" w:fill="auto"/>
            <w:noWrap/>
            <w:vAlign w:val="bottom"/>
            <w:hideMark/>
          </w:tcPr>
          <w:p w14:paraId="6B9EE87A"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4A49789F" w14:textId="50298CC7"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gender</w:t>
            </w:r>
            <w:r w:rsidRPr="008A65E1">
              <w:rPr>
                <w:rFonts w:asciiTheme="majorBidi" w:eastAsia="Times New Roman" w:hAnsiTheme="majorBidi" w:cstheme="majorBidi"/>
                <w:color w:val="000000"/>
              </w:rPr>
              <w:t xml:space="preserve"> (woman)</w:t>
            </w:r>
          </w:p>
        </w:tc>
        <w:tc>
          <w:tcPr>
            <w:tcW w:w="452" w:type="pct"/>
            <w:tcBorders>
              <w:top w:val="nil"/>
              <w:left w:val="nil"/>
              <w:bottom w:val="nil"/>
              <w:right w:val="nil"/>
            </w:tcBorders>
            <w:shd w:val="clear" w:color="auto" w:fill="auto"/>
            <w:noWrap/>
            <w:vAlign w:val="bottom"/>
            <w:hideMark/>
          </w:tcPr>
          <w:p w14:paraId="018600F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0.0974</w:t>
            </w:r>
          </w:p>
        </w:tc>
        <w:tc>
          <w:tcPr>
            <w:tcW w:w="451" w:type="pct"/>
            <w:tcBorders>
              <w:top w:val="nil"/>
              <w:left w:val="nil"/>
              <w:bottom w:val="nil"/>
              <w:right w:val="nil"/>
            </w:tcBorders>
            <w:shd w:val="clear" w:color="auto" w:fill="auto"/>
            <w:noWrap/>
            <w:vAlign w:val="bottom"/>
            <w:hideMark/>
          </w:tcPr>
          <w:p w14:paraId="0CDFCDB0"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0.0968</w:t>
            </w:r>
          </w:p>
        </w:tc>
        <w:tc>
          <w:tcPr>
            <w:tcW w:w="451" w:type="pct"/>
            <w:tcBorders>
              <w:top w:val="nil"/>
              <w:left w:val="nil"/>
              <w:bottom w:val="nil"/>
              <w:right w:val="nil"/>
            </w:tcBorders>
            <w:shd w:val="clear" w:color="auto" w:fill="auto"/>
            <w:noWrap/>
            <w:vAlign w:val="bottom"/>
            <w:hideMark/>
          </w:tcPr>
          <w:p w14:paraId="0FCCA931"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0.3143</w:t>
            </w:r>
          </w:p>
        </w:tc>
        <w:tc>
          <w:tcPr>
            <w:tcW w:w="452" w:type="pct"/>
            <w:tcBorders>
              <w:top w:val="nil"/>
              <w:left w:val="nil"/>
              <w:bottom w:val="nil"/>
              <w:right w:val="nil"/>
            </w:tcBorders>
            <w:shd w:val="clear" w:color="auto" w:fill="auto"/>
            <w:noWrap/>
            <w:vAlign w:val="bottom"/>
            <w:hideMark/>
          </w:tcPr>
          <w:p w14:paraId="21DB3847"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0.0974</w:t>
            </w:r>
          </w:p>
        </w:tc>
      </w:tr>
      <w:tr w:rsidR="00F56884" w:rsidRPr="008A65E1" w14:paraId="2FC35080" w14:textId="77777777" w:rsidTr="001057AF">
        <w:trPr>
          <w:trHeight w:val="300"/>
        </w:trPr>
        <w:tc>
          <w:tcPr>
            <w:tcW w:w="1382" w:type="pct"/>
            <w:tcBorders>
              <w:top w:val="nil"/>
              <w:left w:val="nil"/>
              <w:bottom w:val="nil"/>
              <w:right w:val="nil"/>
            </w:tcBorders>
            <w:shd w:val="clear" w:color="auto" w:fill="auto"/>
            <w:noWrap/>
            <w:vAlign w:val="bottom"/>
            <w:hideMark/>
          </w:tcPr>
          <w:p w14:paraId="4F6AEA30" w14:textId="3AA3032C" w:rsidR="00F56884" w:rsidRPr="008650E1" w:rsidRDefault="00F31F90" w:rsidP="00F56884">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internal complaint</w:t>
            </w:r>
          </w:p>
        </w:tc>
        <w:tc>
          <w:tcPr>
            <w:tcW w:w="703" w:type="pct"/>
            <w:tcBorders>
              <w:top w:val="nil"/>
              <w:left w:val="nil"/>
              <w:bottom w:val="nil"/>
              <w:right w:val="nil"/>
            </w:tcBorders>
            <w:shd w:val="clear" w:color="auto" w:fill="auto"/>
            <w:noWrap/>
            <w:vAlign w:val="bottom"/>
            <w:hideMark/>
          </w:tcPr>
          <w:p w14:paraId="53A7101F"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4B22698D" w14:textId="62291A19"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income</w:t>
            </w:r>
          </w:p>
        </w:tc>
        <w:tc>
          <w:tcPr>
            <w:tcW w:w="452" w:type="pct"/>
            <w:tcBorders>
              <w:top w:val="nil"/>
              <w:left w:val="nil"/>
              <w:bottom w:val="nil"/>
              <w:right w:val="nil"/>
            </w:tcBorders>
            <w:shd w:val="clear" w:color="auto" w:fill="auto"/>
            <w:noWrap/>
            <w:vAlign w:val="bottom"/>
            <w:hideMark/>
          </w:tcPr>
          <w:p w14:paraId="3DA8DDB1"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-0.0617</w:t>
            </w:r>
          </w:p>
        </w:tc>
        <w:tc>
          <w:tcPr>
            <w:tcW w:w="451" w:type="pct"/>
            <w:tcBorders>
              <w:top w:val="nil"/>
              <w:left w:val="nil"/>
              <w:bottom w:val="nil"/>
              <w:right w:val="nil"/>
            </w:tcBorders>
            <w:shd w:val="clear" w:color="auto" w:fill="auto"/>
            <w:noWrap/>
            <w:vAlign w:val="bottom"/>
            <w:hideMark/>
          </w:tcPr>
          <w:p w14:paraId="124DAEB1"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0.0423</w:t>
            </w:r>
          </w:p>
        </w:tc>
        <w:tc>
          <w:tcPr>
            <w:tcW w:w="451" w:type="pct"/>
            <w:tcBorders>
              <w:top w:val="nil"/>
              <w:left w:val="nil"/>
              <w:bottom w:val="nil"/>
              <w:right w:val="nil"/>
            </w:tcBorders>
            <w:shd w:val="clear" w:color="auto" w:fill="auto"/>
            <w:noWrap/>
            <w:vAlign w:val="bottom"/>
            <w:hideMark/>
          </w:tcPr>
          <w:p w14:paraId="5457025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0.1444</w:t>
            </w:r>
          </w:p>
        </w:tc>
        <w:tc>
          <w:tcPr>
            <w:tcW w:w="452" w:type="pct"/>
            <w:tcBorders>
              <w:top w:val="nil"/>
              <w:left w:val="nil"/>
              <w:bottom w:val="nil"/>
              <w:right w:val="nil"/>
            </w:tcBorders>
            <w:shd w:val="clear" w:color="auto" w:fill="auto"/>
            <w:noWrap/>
            <w:vAlign w:val="bottom"/>
            <w:hideMark/>
          </w:tcPr>
          <w:p w14:paraId="526198B1"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-0.0617</w:t>
            </w:r>
          </w:p>
        </w:tc>
      </w:tr>
      <w:tr w:rsidR="00F56884" w:rsidRPr="008A65E1" w14:paraId="28EFC6ED" w14:textId="77777777" w:rsidTr="001057AF">
        <w:trPr>
          <w:trHeight w:val="300"/>
        </w:trPr>
        <w:tc>
          <w:tcPr>
            <w:tcW w:w="1382" w:type="pct"/>
            <w:tcBorders>
              <w:top w:val="nil"/>
              <w:left w:val="nil"/>
              <w:bottom w:val="nil"/>
              <w:right w:val="nil"/>
            </w:tcBorders>
            <w:shd w:val="clear" w:color="auto" w:fill="auto"/>
            <w:noWrap/>
            <w:vAlign w:val="bottom"/>
            <w:hideMark/>
          </w:tcPr>
          <w:p w14:paraId="72F3FA5D" w14:textId="2C17AAF7"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703" w:type="pct"/>
            <w:tcBorders>
              <w:top w:val="nil"/>
              <w:left w:val="nil"/>
              <w:bottom w:val="nil"/>
              <w:right w:val="nil"/>
            </w:tcBorders>
            <w:shd w:val="clear" w:color="auto" w:fill="auto"/>
            <w:noWrap/>
            <w:vAlign w:val="bottom"/>
            <w:hideMark/>
          </w:tcPr>
          <w:p w14:paraId="14D8C703"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5B577011" w14:textId="37E869C7"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452" w:type="pct"/>
            <w:tcBorders>
              <w:top w:val="nil"/>
              <w:left w:val="nil"/>
              <w:bottom w:val="nil"/>
              <w:right w:val="nil"/>
            </w:tcBorders>
            <w:shd w:val="clear" w:color="auto" w:fill="auto"/>
            <w:noWrap/>
            <w:vAlign w:val="bottom"/>
            <w:hideMark/>
          </w:tcPr>
          <w:p w14:paraId="0F037EE9"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0.2710</w:t>
            </w:r>
          </w:p>
        </w:tc>
        <w:tc>
          <w:tcPr>
            <w:tcW w:w="451" w:type="pct"/>
            <w:tcBorders>
              <w:top w:val="nil"/>
              <w:left w:val="nil"/>
              <w:bottom w:val="nil"/>
              <w:right w:val="nil"/>
            </w:tcBorders>
            <w:shd w:val="clear" w:color="auto" w:fill="auto"/>
            <w:noWrap/>
            <w:vAlign w:val="bottom"/>
            <w:hideMark/>
          </w:tcPr>
          <w:p w14:paraId="14287761"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0.0708</w:t>
            </w:r>
          </w:p>
        </w:tc>
        <w:tc>
          <w:tcPr>
            <w:tcW w:w="451" w:type="pct"/>
            <w:tcBorders>
              <w:top w:val="nil"/>
              <w:left w:val="nil"/>
              <w:bottom w:val="nil"/>
              <w:right w:val="nil"/>
            </w:tcBorders>
            <w:shd w:val="clear" w:color="auto" w:fill="auto"/>
            <w:noWrap/>
            <w:vAlign w:val="bottom"/>
            <w:hideMark/>
          </w:tcPr>
          <w:p w14:paraId="7E475A1C"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0.0001</w:t>
            </w:r>
          </w:p>
        </w:tc>
        <w:tc>
          <w:tcPr>
            <w:tcW w:w="452" w:type="pct"/>
            <w:tcBorders>
              <w:top w:val="nil"/>
              <w:left w:val="nil"/>
              <w:bottom w:val="nil"/>
              <w:right w:val="nil"/>
            </w:tcBorders>
            <w:shd w:val="clear" w:color="auto" w:fill="auto"/>
            <w:noWrap/>
            <w:vAlign w:val="bottom"/>
            <w:hideMark/>
          </w:tcPr>
          <w:p w14:paraId="27924850"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0.3205</w:t>
            </w:r>
          </w:p>
        </w:tc>
      </w:tr>
      <w:tr w:rsidR="00F56884" w:rsidRPr="008A65E1" w14:paraId="2B9F4456" w14:textId="77777777" w:rsidTr="001057AF">
        <w:trPr>
          <w:trHeight w:val="300"/>
        </w:trPr>
        <w:tc>
          <w:tcPr>
            <w:tcW w:w="1382" w:type="pct"/>
            <w:tcBorders>
              <w:top w:val="nil"/>
              <w:left w:val="nil"/>
              <w:bottom w:val="nil"/>
              <w:right w:val="nil"/>
            </w:tcBorders>
            <w:shd w:val="clear" w:color="auto" w:fill="auto"/>
            <w:noWrap/>
            <w:vAlign w:val="bottom"/>
            <w:hideMark/>
          </w:tcPr>
          <w:p w14:paraId="11AF499E" w14:textId="4E38EBD3"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703" w:type="pct"/>
            <w:tcBorders>
              <w:top w:val="nil"/>
              <w:left w:val="nil"/>
              <w:bottom w:val="nil"/>
              <w:right w:val="nil"/>
            </w:tcBorders>
            <w:shd w:val="clear" w:color="auto" w:fill="auto"/>
            <w:noWrap/>
            <w:vAlign w:val="bottom"/>
            <w:hideMark/>
          </w:tcPr>
          <w:p w14:paraId="0CA7EBDF"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211089B4" w14:textId="1F174E2D"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52" w:type="pct"/>
            <w:tcBorders>
              <w:top w:val="nil"/>
              <w:left w:val="nil"/>
              <w:bottom w:val="nil"/>
              <w:right w:val="nil"/>
            </w:tcBorders>
            <w:shd w:val="clear" w:color="auto" w:fill="auto"/>
            <w:noWrap/>
            <w:vAlign w:val="bottom"/>
            <w:hideMark/>
          </w:tcPr>
          <w:p w14:paraId="4084C932"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-0.1502</w:t>
            </w:r>
          </w:p>
        </w:tc>
        <w:tc>
          <w:tcPr>
            <w:tcW w:w="451" w:type="pct"/>
            <w:tcBorders>
              <w:top w:val="nil"/>
              <w:left w:val="nil"/>
              <w:bottom w:val="nil"/>
              <w:right w:val="nil"/>
            </w:tcBorders>
            <w:shd w:val="clear" w:color="auto" w:fill="auto"/>
            <w:noWrap/>
            <w:vAlign w:val="bottom"/>
            <w:hideMark/>
          </w:tcPr>
          <w:p w14:paraId="4127681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0.0686</w:t>
            </w:r>
          </w:p>
        </w:tc>
        <w:tc>
          <w:tcPr>
            <w:tcW w:w="451" w:type="pct"/>
            <w:tcBorders>
              <w:top w:val="nil"/>
              <w:left w:val="nil"/>
              <w:bottom w:val="nil"/>
              <w:right w:val="nil"/>
            </w:tcBorders>
            <w:shd w:val="clear" w:color="auto" w:fill="auto"/>
            <w:noWrap/>
            <w:vAlign w:val="bottom"/>
            <w:hideMark/>
          </w:tcPr>
          <w:p w14:paraId="36DA877A"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0.0284</w:t>
            </w:r>
          </w:p>
        </w:tc>
        <w:tc>
          <w:tcPr>
            <w:tcW w:w="452" w:type="pct"/>
            <w:tcBorders>
              <w:top w:val="nil"/>
              <w:left w:val="nil"/>
              <w:bottom w:val="nil"/>
              <w:right w:val="nil"/>
            </w:tcBorders>
            <w:shd w:val="clear" w:color="auto" w:fill="auto"/>
            <w:noWrap/>
            <w:vAlign w:val="bottom"/>
            <w:hideMark/>
          </w:tcPr>
          <w:p w14:paraId="69E67928"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-0.1777</w:t>
            </w:r>
          </w:p>
        </w:tc>
      </w:tr>
      <w:tr w:rsidR="00F56884" w:rsidRPr="008A65E1" w14:paraId="311C7DB1" w14:textId="77777777" w:rsidTr="001057AF">
        <w:trPr>
          <w:trHeight w:val="300"/>
        </w:trPr>
        <w:tc>
          <w:tcPr>
            <w:tcW w:w="1382" w:type="pct"/>
            <w:tcBorders>
              <w:top w:val="nil"/>
              <w:left w:val="nil"/>
              <w:bottom w:val="nil"/>
              <w:right w:val="nil"/>
            </w:tcBorders>
            <w:shd w:val="clear" w:color="auto" w:fill="auto"/>
            <w:noWrap/>
            <w:vAlign w:val="bottom"/>
            <w:hideMark/>
          </w:tcPr>
          <w:p w14:paraId="180D63E6" w14:textId="717977E1" w:rsidR="00F56884" w:rsidRPr="008650E1" w:rsidRDefault="00F31F90" w:rsidP="00F56884">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internal complaint</w:t>
            </w:r>
          </w:p>
        </w:tc>
        <w:tc>
          <w:tcPr>
            <w:tcW w:w="703" w:type="pct"/>
            <w:tcBorders>
              <w:top w:val="nil"/>
              <w:left w:val="nil"/>
              <w:bottom w:val="nil"/>
              <w:right w:val="nil"/>
            </w:tcBorders>
            <w:shd w:val="clear" w:color="auto" w:fill="auto"/>
            <w:noWrap/>
            <w:vAlign w:val="bottom"/>
            <w:hideMark/>
          </w:tcPr>
          <w:p w14:paraId="54BE1B10"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1C210A9C" w14:textId="2523CCF9"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internal</w:t>
            </w:r>
            <w:r w:rsidRPr="008A65E1">
              <w:rPr>
                <w:rFonts w:asciiTheme="majorBidi" w:eastAsia="Times New Roman" w:hAnsiTheme="majorBidi" w:cstheme="majorBidi"/>
                <w:color w:val="000000"/>
              </w:rPr>
              <w:t xml:space="preserve"> self-efficacy </w:t>
            </w:r>
            <w:r w:rsidRPr="0078052D">
              <w:rPr>
                <w:rFonts w:asciiTheme="majorBidi" w:eastAsia="Times New Roman" w:hAnsiTheme="majorBidi" w:cstheme="majorBidi"/>
                <w:color w:val="000000"/>
              </w:rPr>
              <w:t>HMO</w:t>
            </w:r>
          </w:p>
        </w:tc>
        <w:tc>
          <w:tcPr>
            <w:tcW w:w="452" w:type="pct"/>
            <w:tcBorders>
              <w:top w:val="nil"/>
              <w:left w:val="nil"/>
              <w:bottom w:val="nil"/>
              <w:right w:val="nil"/>
            </w:tcBorders>
            <w:shd w:val="clear" w:color="auto" w:fill="auto"/>
            <w:noWrap/>
            <w:vAlign w:val="bottom"/>
            <w:hideMark/>
          </w:tcPr>
          <w:p w14:paraId="425902E6"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0.2484</w:t>
            </w:r>
          </w:p>
        </w:tc>
        <w:tc>
          <w:tcPr>
            <w:tcW w:w="451" w:type="pct"/>
            <w:tcBorders>
              <w:top w:val="nil"/>
              <w:left w:val="nil"/>
              <w:bottom w:val="nil"/>
              <w:right w:val="nil"/>
            </w:tcBorders>
            <w:shd w:val="clear" w:color="auto" w:fill="auto"/>
            <w:noWrap/>
            <w:vAlign w:val="bottom"/>
            <w:hideMark/>
          </w:tcPr>
          <w:p w14:paraId="6BD111E9"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0.0607</w:t>
            </w:r>
          </w:p>
        </w:tc>
        <w:tc>
          <w:tcPr>
            <w:tcW w:w="451" w:type="pct"/>
            <w:tcBorders>
              <w:top w:val="nil"/>
              <w:left w:val="nil"/>
              <w:bottom w:val="nil"/>
              <w:right w:val="nil"/>
            </w:tcBorders>
            <w:shd w:val="clear" w:color="auto" w:fill="auto"/>
            <w:noWrap/>
            <w:vAlign w:val="bottom"/>
            <w:hideMark/>
          </w:tcPr>
          <w:p w14:paraId="45A90CBD"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2" w:type="pct"/>
            <w:tcBorders>
              <w:top w:val="nil"/>
              <w:left w:val="nil"/>
              <w:bottom w:val="nil"/>
              <w:right w:val="nil"/>
            </w:tcBorders>
            <w:shd w:val="clear" w:color="auto" w:fill="auto"/>
            <w:noWrap/>
            <w:vAlign w:val="bottom"/>
            <w:hideMark/>
          </w:tcPr>
          <w:p w14:paraId="33F4BA93"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0.2101</w:t>
            </w:r>
          </w:p>
        </w:tc>
      </w:tr>
      <w:tr w:rsidR="00F56884" w:rsidRPr="008A65E1" w14:paraId="7206D606" w14:textId="77777777" w:rsidTr="001057AF">
        <w:trPr>
          <w:trHeight w:val="300"/>
        </w:trPr>
        <w:tc>
          <w:tcPr>
            <w:tcW w:w="1382" w:type="pct"/>
            <w:tcBorders>
              <w:top w:val="nil"/>
              <w:left w:val="nil"/>
              <w:bottom w:val="nil"/>
              <w:right w:val="nil"/>
            </w:tcBorders>
            <w:shd w:val="clear" w:color="auto" w:fill="auto"/>
            <w:noWrap/>
            <w:vAlign w:val="bottom"/>
            <w:hideMark/>
          </w:tcPr>
          <w:p w14:paraId="2D0EAE78" w14:textId="529D160A" w:rsidR="00F56884" w:rsidRPr="008650E1" w:rsidRDefault="00F56884" w:rsidP="00F56884">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703" w:type="pct"/>
            <w:tcBorders>
              <w:top w:val="nil"/>
              <w:left w:val="nil"/>
              <w:bottom w:val="nil"/>
              <w:right w:val="nil"/>
            </w:tcBorders>
            <w:shd w:val="clear" w:color="auto" w:fill="auto"/>
            <w:noWrap/>
            <w:vAlign w:val="bottom"/>
            <w:hideMark/>
          </w:tcPr>
          <w:p w14:paraId="2747E9CB"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0CE0CD11" w14:textId="33E3C13B"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academic</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452" w:type="pct"/>
            <w:tcBorders>
              <w:top w:val="nil"/>
              <w:left w:val="nil"/>
              <w:bottom w:val="nil"/>
              <w:right w:val="nil"/>
            </w:tcBorders>
            <w:shd w:val="clear" w:color="auto" w:fill="auto"/>
            <w:noWrap/>
            <w:vAlign w:val="bottom"/>
            <w:hideMark/>
          </w:tcPr>
          <w:p w14:paraId="3B2881BA"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-0.1142</w:t>
            </w:r>
          </w:p>
        </w:tc>
        <w:tc>
          <w:tcPr>
            <w:tcW w:w="451" w:type="pct"/>
            <w:tcBorders>
              <w:top w:val="nil"/>
              <w:left w:val="nil"/>
              <w:bottom w:val="nil"/>
              <w:right w:val="nil"/>
            </w:tcBorders>
            <w:shd w:val="clear" w:color="auto" w:fill="auto"/>
            <w:noWrap/>
            <w:vAlign w:val="bottom"/>
            <w:hideMark/>
          </w:tcPr>
          <w:p w14:paraId="1C0590A4"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0.0712</w:t>
            </w:r>
          </w:p>
        </w:tc>
        <w:tc>
          <w:tcPr>
            <w:tcW w:w="451" w:type="pct"/>
            <w:tcBorders>
              <w:top w:val="nil"/>
              <w:left w:val="nil"/>
              <w:bottom w:val="nil"/>
              <w:right w:val="nil"/>
            </w:tcBorders>
            <w:shd w:val="clear" w:color="auto" w:fill="auto"/>
            <w:noWrap/>
            <w:vAlign w:val="bottom"/>
            <w:hideMark/>
          </w:tcPr>
          <w:p w14:paraId="106C50BD"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0.1089</w:t>
            </w:r>
          </w:p>
        </w:tc>
        <w:tc>
          <w:tcPr>
            <w:tcW w:w="452" w:type="pct"/>
            <w:tcBorders>
              <w:top w:val="nil"/>
              <w:left w:val="nil"/>
              <w:bottom w:val="nil"/>
              <w:right w:val="nil"/>
            </w:tcBorders>
            <w:shd w:val="clear" w:color="auto" w:fill="auto"/>
            <w:noWrap/>
            <w:vAlign w:val="bottom"/>
            <w:hideMark/>
          </w:tcPr>
          <w:p w14:paraId="0699306B"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-0.1355</w:t>
            </w:r>
          </w:p>
        </w:tc>
      </w:tr>
      <w:tr w:rsidR="00F56884" w:rsidRPr="008A65E1" w14:paraId="091D07D1" w14:textId="77777777" w:rsidTr="001057AF">
        <w:trPr>
          <w:trHeight w:val="300"/>
        </w:trPr>
        <w:tc>
          <w:tcPr>
            <w:tcW w:w="1382" w:type="pct"/>
            <w:tcBorders>
              <w:top w:val="nil"/>
              <w:left w:val="nil"/>
              <w:bottom w:val="nil"/>
              <w:right w:val="nil"/>
            </w:tcBorders>
            <w:shd w:val="clear" w:color="auto" w:fill="auto"/>
            <w:noWrap/>
            <w:vAlign w:val="bottom"/>
            <w:hideMark/>
          </w:tcPr>
          <w:p w14:paraId="0B4D9D58" w14:textId="4F8D20BC" w:rsidR="00F56884" w:rsidRPr="008650E1" w:rsidRDefault="00F56884" w:rsidP="00F56884">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703" w:type="pct"/>
            <w:tcBorders>
              <w:top w:val="nil"/>
              <w:left w:val="nil"/>
              <w:bottom w:val="nil"/>
              <w:right w:val="nil"/>
            </w:tcBorders>
            <w:shd w:val="clear" w:color="auto" w:fill="auto"/>
            <w:noWrap/>
            <w:vAlign w:val="bottom"/>
            <w:hideMark/>
          </w:tcPr>
          <w:p w14:paraId="3B99E181"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196CF5F8" w14:textId="095AE9F7" w:rsidR="00F56884" w:rsidRPr="008650E1" w:rsidRDefault="00F56884" w:rsidP="00F56884">
            <w:pPr>
              <w:spacing w:after="0" w:line="240" w:lineRule="auto"/>
              <w:jc w:val="center"/>
              <w:rPr>
                <w:rFonts w:asciiTheme="majorBidi" w:eastAsia="Times New Roman" w:hAnsiTheme="majorBidi" w:cstheme="majorBidi"/>
                <w:color w:val="000000"/>
              </w:rPr>
            </w:pPr>
            <w:r w:rsidRPr="0078052D">
              <w:rPr>
                <w:rFonts w:asciiTheme="majorBidi" w:eastAsia="Times New Roman" w:hAnsiTheme="majorBidi" w:cstheme="majorBidi"/>
                <w:color w:val="000000"/>
              </w:rPr>
              <w:t>Israeli</w:t>
            </w:r>
            <w:r w:rsidRPr="008A65E1">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52" w:type="pct"/>
            <w:tcBorders>
              <w:top w:val="nil"/>
              <w:left w:val="nil"/>
              <w:bottom w:val="nil"/>
              <w:right w:val="nil"/>
            </w:tcBorders>
            <w:shd w:val="clear" w:color="auto" w:fill="auto"/>
            <w:noWrap/>
            <w:vAlign w:val="bottom"/>
            <w:hideMark/>
          </w:tcPr>
          <w:p w14:paraId="19582C3A"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-0.0297</w:t>
            </w:r>
          </w:p>
        </w:tc>
        <w:tc>
          <w:tcPr>
            <w:tcW w:w="451" w:type="pct"/>
            <w:tcBorders>
              <w:top w:val="nil"/>
              <w:left w:val="nil"/>
              <w:bottom w:val="nil"/>
              <w:right w:val="nil"/>
            </w:tcBorders>
            <w:shd w:val="clear" w:color="auto" w:fill="auto"/>
            <w:noWrap/>
            <w:vAlign w:val="bottom"/>
            <w:hideMark/>
          </w:tcPr>
          <w:p w14:paraId="66A561E5"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0.0691</w:t>
            </w:r>
          </w:p>
        </w:tc>
        <w:tc>
          <w:tcPr>
            <w:tcW w:w="451" w:type="pct"/>
            <w:tcBorders>
              <w:top w:val="nil"/>
              <w:left w:val="nil"/>
              <w:bottom w:val="nil"/>
              <w:right w:val="nil"/>
            </w:tcBorders>
            <w:shd w:val="clear" w:color="auto" w:fill="auto"/>
            <w:noWrap/>
            <w:vAlign w:val="bottom"/>
            <w:hideMark/>
          </w:tcPr>
          <w:p w14:paraId="0B5C28D5"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0.6670</w:t>
            </w:r>
          </w:p>
        </w:tc>
        <w:tc>
          <w:tcPr>
            <w:tcW w:w="452" w:type="pct"/>
            <w:tcBorders>
              <w:top w:val="nil"/>
              <w:left w:val="nil"/>
              <w:bottom w:val="nil"/>
              <w:right w:val="nil"/>
            </w:tcBorders>
            <w:shd w:val="clear" w:color="auto" w:fill="auto"/>
            <w:noWrap/>
            <w:vAlign w:val="bottom"/>
            <w:hideMark/>
          </w:tcPr>
          <w:p w14:paraId="07FC44D3"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-0.0353</w:t>
            </w:r>
          </w:p>
        </w:tc>
      </w:tr>
      <w:tr w:rsidR="00F56884" w:rsidRPr="008A65E1" w14:paraId="327A8AA7" w14:textId="77777777" w:rsidTr="001057AF">
        <w:trPr>
          <w:trHeight w:val="300"/>
        </w:trPr>
        <w:tc>
          <w:tcPr>
            <w:tcW w:w="1382" w:type="pct"/>
            <w:tcBorders>
              <w:top w:val="nil"/>
              <w:left w:val="nil"/>
              <w:bottom w:val="nil"/>
              <w:right w:val="nil"/>
            </w:tcBorders>
            <w:shd w:val="clear" w:color="auto" w:fill="auto"/>
            <w:noWrap/>
            <w:vAlign w:val="bottom"/>
            <w:hideMark/>
          </w:tcPr>
          <w:p w14:paraId="39C1999E" w14:textId="73F24E51" w:rsidR="00F56884" w:rsidRPr="008650E1" w:rsidRDefault="00F31F90" w:rsidP="00F56884">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internal complaint</w:t>
            </w:r>
            <w:r w:rsidRPr="008650E1">
              <w:rPr>
                <w:rFonts w:asciiTheme="majorBidi" w:eastAsia="Times New Roman" w:hAnsiTheme="majorBidi" w:cstheme="majorBidi"/>
                <w:color w:val="000000"/>
              </w:rPr>
              <w:t xml:space="preserve"> </w:t>
            </w:r>
          </w:p>
        </w:tc>
        <w:tc>
          <w:tcPr>
            <w:tcW w:w="703" w:type="pct"/>
            <w:tcBorders>
              <w:top w:val="nil"/>
              <w:left w:val="nil"/>
              <w:bottom w:val="nil"/>
              <w:right w:val="nil"/>
            </w:tcBorders>
            <w:shd w:val="clear" w:color="auto" w:fill="auto"/>
            <w:noWrap/>
            <w:vAlign w:val="bottom"/>
            <w:hideMark/>
          </w:tcPr>
          <w:p w14:paraId="532F212F"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5218D94C" w14:textId="286CA92E" w:rsidR="00F56884" w:rsidRPr="008650E1" w:rsidRDefault="00F56884" w:rsidP="00F56884">
            <w:pPr>
              <w:spacing w:after="0" w:line="240" w:lineRule="auto"/>
              <w:jc w:val="center"/>
              <w:rPr>
                <w:rFonts w:asciiTheme="majorBidi" w:eastAsia="Times New Roman" w:hAnsiTheme="majorBidi" w:cstheme="majorBidi"/>
                <w:color w:val="000000"/>
              </w:rPr>
            </w:pPr>
            <w:r w:rsidRPr="008A65E1">
              <w:rPr>
                <w:rFonts w:asciiTheme="majorBidi" w:eastAsia="Times New Roman" w:hAnsiTheme="majorBidi" w:cstheme="majorBidi"/>
                <w:color w:val="000000"/>
              </w:rPr>
              <w:t>external self-efficacy HMO</w:t>
            </w:r>
          </w:p>
        </w:tc>
        <w:tc>
          <w:tcPr>
            <w:tcW w:w="452" w:type="pct"/>
            <w:tcBorders>
              <w:top w:val="nil"/>
              <w:left w:val="nil"/>
              <w:bottom w:val="nil"/>
              <w:right w:val="nil"/>
            </w:tcBorders>
            <w:shd w:val="clear" w:color="auto" w:fill="auto"/>
            <w:noWrap/>
            <w:vAlign w:val="bottom"/>
            <w:hideMark/>
          </w:tcPr>
          <w:p w14:paraId="401C1E2D"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0.1580</w:t>
            </w:r>
          </w:p>
        </w:tc>
        <w:tc>
          <w:tcPr>
            <w:tcW w:w="451" w:type="pct"/>
            <w:tcBorders>
              <w:top w:val="nil"/>
              <w:left w:val="nil"/>
              <w:bottom w:val="nil"/>
              <w:right w:val="nil"/>
            </w:tcBorders>
            <w:shd w:val="clear" w:color="auto" w:fill="auto"/>
            <w:noWrap/>
            <w:vAlign w:val="bottom"/>
            <w:hideMark/>
          </w:tcPr>
          <w:p w14:paraId="11BE6DDB"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0.0603</w:t>
            </w:r>
          </w:p>
        </w:tc>
        <w:tc>
          <w:tcPr>
            <w:tcW w:w="451" w:type="pct"/>
            <w:tcBorders>
              <w:top w:val="nil"/>
              <w:left w:val="nil"/>
              <w:bottom w:val="nil"/>
              <w:right w:val="nil"/>
            </w:tcBorders>
            <w:shd w:val="clear" w:color="auto" w:fill="auto"/>
            <w:noWrap/>
            <w:vAlign w:val="bottom"/>
            <w:hideMark/>
          </w:tcPr>
          <w:p w14:paraId="1568E466"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0.0088</w:t>
            </w:r>
          </w:p>
        </w:tc>
        <w:tc>
          <w:tcPr>
            <w:tcW w:w="452" w:type="pct"/>
            <w:tcBorders>
              <w:top w:val="nil"/>
              <w:left w:val="nil"/>
              <w:bottom w:val="nil"/>
              <w:right w:val="nil"/>
            </w:tcBorders>
            <w:shd w:val="clear" w:color="auto" w:fill="auto"/>
            <w:noWrap/>
            <w:vAlign w:val="bottom"/>
            <w:hideMark/>
          </w:tcPr>
          <w:p w14:paraId="7CED0DE9" w14:textId="77777777" w:rsidR="00F56884" w:rsidRPr="008650E1" w:rsidRDefault="00F56884" w:rsidP="00F56884">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0.1331</w:t>
            </w:r>
          </w:p>
        </w:tc>
      </w:tr>
      <w:tr w:rsidR="00F56884" w:rsidRPr="008A65E1" w14:paraId="590689D5" w14:textId="77777777" w:rsidTr="001057AF">
        <w:trPr>
          <w:trHeight w:val="300"/>
        </w:trPr>
        <w:tc>
          <w:tcPr>
            <w:tcW w:w="1382" w:type="pct"/>
            <w:tcBorders>
              <w:top w:val="nil"/>
              <w:left w:val="nil"/>
              <w:bottom w:val="nil"/>
              <w:right w:val="nil"/>
            </w:tcBorders>
            <w:shd w:val="clear" w:color="auto" w:fill="auto"/>
            <w:noWrap/>
            <w:vAlign w:val="bottom"/>
            <w:hideMark/>
          </w:tcPr>
          <w:p w14:paraId="196A87CB" w14:textId="77777777" w:rsidR="008650E1" w:rsidRPr="008650E1" w:rsidRDefault="008650E1" w:rsidP="008650E1">
            <w:pPr>
              <w:spacing w:after="0" w:line="240" w:lineRule="auto"/>
              <w:jc w:val="center"/>
              <w:rPr>
                <w:rFonts w:asciiTheme="majorBidi" w:eastAsia="Times New Roman" w:hAnsiTheme="majorBidi" w:cstheme="majorBidi"/>
                <w:b/>
                <w:bCs/>
                <w:color w:val="000000"/>
              </w:rPr>
            </w:pPr>
            <w:r w:rsidRPr="008650E1">
              <w:rPr>
                <w:rFonts w:asciiTheme="majorBidi" w:eastAsia="Times New Roman" w:hAnsiTheme="majorBidi" w:cstheme="majorBidi"/>
                <w:b/>
                <w:bCs/>
                <w:color w:val="000000"/>
              </w:rPr>
              <w:t>variances (omitted)</w:t>
            </w:r>
          </w:p>
        </w:tc>
        <w:tc>
          <w:tcPr>
            <w:tcW w:w="703" w:type="pct"/>
            <w:tcBorders>
              <w:top w:val="nil"/>
              <w:left w:val="nil"/>
              <w:bottom w:val="nil"/>
              <w:right w:val="nil"/>
            </w:tcBorders>
            <w:shd w:val="clear" w:color="auto" w:fill="auto"/>
            <w:noWrap/>
            <w:vAlign w:val="bottom"/>
            <w:hideMark/>
          </w:tcPr>
          <w:p w14:paraId="26E826DA" w14:textId="77777777" w:rsidR="008650E1" w:rsidRPr="008650E1" w:rsidRDefault="008650E1" w:rsidP="008650E1">
            <w:pPr>
              <w:spacing w:after="0" w:line="240" w:lineRule="auto"/>
              <w:jc w:val="center"/>
              <w:rPr>
                <w:rFonts w:asciiTheme="majorBidi" w:eastAsia="Times New Roman" w:hAnsiTheme="majorBidi" w:cstheme="majorBidi"/>
                <w:b/>
                <w:bCs/>
                <w:color w:val="000000"/>
              </w:rPr>
            </w:pPr>
          </w:p>
        </w:tc>
        <w:tc>
          <w:tcPr>
            <w:tcW w:w="1109" w:type="pct"/>
            <w:tcBorders>
              <w:top w:val="nil"/>
              <w:left w:val="nil"/>
              <w:bottom w:val="nil"/>
              <w:right w:val="nil"/>
            </w:tcBorders>
            <w:shd w:val="clear" w:color="auto" w:fill="auto"/>
            <w:noWrap/>
            <w:vAlign w:val="bottom"/>
            <w:hideMark/>
          </w:tcPr>
          <w:p w14:paraId="33274433" w14:textId="77777777" w:rsidR="008650E1" w:rsidRPr="008650E1" w:rsidRDefault="008650E1" w:rsidP="008650E1">
            <w:pPr>
              <w:spacing w:after="0" w:line="240" w:lineRule="auto"/>
              <w:jc w:val="center"/>
              <w:rPr>
                <w:rFonts w:asciiTheme="majorBidi" w:eastAsia="Times New Roman" w:hAnsiTheme="majorBidi" w:cstheme="majorBidi"/>
              </w:rPr>
            </w:pPr>
          </w:p>
        </w:tc>
        <w:tc>
          <w:tcPr>
            <w:tcW w:w="452" w:type="pct"/>
            <w:tcBorders>
              <w:top w:val="nil"/>
              <w:left w:val="nil"/>
              <w:bottom w:val="nil"/>
              <w:right w:val="nil"/>
            </w:tcBorders>
            <w:shd w:val="clear" w:color="auto" w:fill="auto"/>
            <w:noWrap/>
            <w:vAlign w:val="bottom"/>
            <w:hideMark/>
          </w:tcPr>
          <w:p w14:paraId="5E437D96" w14:textId="77777777" w:rsidR="008650E1" w:rsidRPr="008650E1" w:rsidRDefault="008650E1" w:rsidP="008650E1">
            <w:pPr>
              <w:spacing w:after="0" w:line="240" w:lineRule="auto"/>
              <w:jc w:val="center"/>
              <w:rPr>
                <w:rFonts w:asciiTheme="majorBidi" w:eastAsia="Times New Roman" w:hAnsiTheme="majorBidi" w:cstheme="majorBidi"/>
              </w:rPr>
            </w:pPr>
          </w:p>
        </w:tc>
        <w:tc>
          <w:tcPr>
            <w:tcW w:w="451" w:type="pct"/>
            <w:tcBorders>
              <w:top w:val="nil"/>
              <w:left w:val="nil"/>
              <w:bottom w:val="nil"/>
              <w:right w:val="nil"/>
            </w:tcBorders>
            <w:shd w:val="clear" w:color="auto" w:fill="auto"/>
            <w:noWrap/>
            <w:vAlign w:val="bottom"/>
            <w:hideMark/>
          </w:tcPr>
          <w:p w14:paraId="5E35DAA0" w14:textId="77777777" w:rsidR="008650E1" w:rsidRPr="008650E1" w:rsidRDefault="008650E1" w:rsidP="008650E1">
            <w:pPr>
              <w:spacing w:after="0" w:line="240" w:lineRule="auto"/>
              <w:jc w:val="center"/>
              <w:rPr>
                <w:rFonts w:asciiTheme="majorBidi" w:eastAsia="Times New Roman" w:hAnsiTheme="majorBidi" w:cstheme="majorBidi"/>
              </w:rPr>
            </w:pPr>
          </w:p>
        </w:tc>
        <w:tc>
          <w:tcPr>
            <w:tcW w:w="451" w:type="pct"/>
            <w:tcBorders>
              <w:top w:val="nil"/>
              <w:left w:val="nil"/>
              <w:bottom w:val="nil"/>
              <w:right w:val="nil"/>
            </w:tcBorders>
            <w:shd w:val="clear" w:color="auto" w:fill="auto"/>
            <w:noWrap/>
            <w:vAlign w:val="bottom"/>
            <w:hideMark/>
          </w:tcPr>
          <w:p w14:paraId="53C4B0DC" w14:textId="77777777" w:rsidR="008650E1" w:rsidRPr="008650E1" w:rsidRDefault="008650E1" w:rsidP="008650E1">
            <w:pPr>
              <w:spacing w:after="0" w:line="240" w:lineRule="auto"/>
              <w:jc w:val="center"/>
              <w:rPr>
                <w:rFonts w:asciiTheme="majorBidi" w:eastAsia="Times New Roman" w:hAnsiTheme="majorBidi" w:cstheme="majorBidi"/>
              </w:rPr>
            </w:pPr>
          </w:p>
        </w:tc>
        <w:tc>
          <w:tcPr>
            <w:tcW w:w="452" w:type="pct"/>
            <w:tcBorders>
              <w:top w:val="nil"/>
              <w:left w:val="nil"/>
              <w:bottom w:val="nil"/>
              <w:right w:val="nil"/>
            </w:tcBorders>
            <w:shd w:val="clear" w:color="auto" w:fill="auto"/>
            <w:noWrap/>
            <w:vAlign w:val="bottom"/>
            <w:hideMark/>
          </w:tcPr>
          <w:p w14:paraId="651CD91D" w14:textId="77777777" w:rsidR="008650E1" w:rsidRPr="008650E1" w:rsidRDefault="008650E1" w:rsidP="008650E1">
            <w:pPr>
              <w:spacing w:after="0" w:line="240" w:lineRule="auto"/>
              <w:jc w:val="center"/>
              <w:rPr>
                <w:rFonts w:asciiTheme="majorBidi" w:eastAsia="Times New Roman" w:hAnsiTheme="majorBidi" w:cstheme="majorBidi"/>
              </w:rPr>
            </w:pPr>
          </w:p>
        </w:tc>
      </w:tr>
      <w:tr w:rsidR="001057AF" w:rsidRPr="008A65E1" w14:paraId="3D74E70C" w14:textId="77777777" w:rsidTr="001057AF">
        <w:trPr>
          <w:trHeight w:val="300"/>
        </w:trPr>
        <w:tc>
          <w:tcPr>
            <w:tcW w:w="1382" w:type="pct"/>
            <w:tcBorders>
              <w:top w:val="nil"/>
              <w:left w:val="nil"/>
              <w:bottom w:val="nil"/>
              <w:right w:val="nil"/>
            </w:tcBorders>
            <w:shd w:val="clear" w:color="auto" w:fill="auto"/>
            <w:noWrap/>
            <w:vAlign w:val="bottom"/>
            <w:hideMark/>
          </w:tcPr>
          <w:p w14:paraId="7F8B9895" w14:textId="531D5FE8" w:rsidR="001057AF" w:rsidRPr="008650E1" w:rsidRDefault="001057AF" w:rsidP="001057AF">
            <w:pPr>
              <w:spacing w:after="0" w:line="240" w:lineRule="auto"/>
              <w:jc w:val="center"/>
              <w:rPr>
                <w:rFonts w:asciiTheme="majorBidi" w:eastAsia="Times New Roman" w:hAnsiTheme="majorBidi" w:cstheme="majorBidi"/>
                <w:b/>
                <w:bCs/>
                <w:color w:val="000000"/>
              </w:rPr>
            </w:pPr>
            <w:r w:rsidRPr="008650E1">
              <w:rPr>
                <w:rFonts w:asciiTheme="majorBidi" w:eastAsia="Times New Roman" w:hAnsiTheme="majorBidi" w:cstheme="majorBidi"/>
                <w:b/>
                <w:bCs/>
                <w:color w:val="000000"/>
              </w:rPr>
              <w:t xml:space="preserve">computation of </w:t>
            </w:r>
            <w:r w:rsidRPr="008A65E1">
              <w:rPr>
                <w:rFonts w:asciiTheme="majorBidi" w:eastAsia="Times New Roman" w:hAnsiTheme="majorBidi" w:cstheme="majorBidi"/>
                <w:b/>
                <w:bCs/>
                <w:color w:val="000000"/>
              </w:rPr>
              <w:t xml:space="preserve">direct </w:t>
            </w:r>
            <w:r w:rsidRPr="008650E1">
              <w:rPr>
                <w:rFonts w:asciiTheme="majorBidi" w:eastAsia="Times New Roman" w:hAnsiTheme="majorBidi" w:cstheme="majorBidi"/>
                <w:b/>
                <w:bCs/>
                <w:color w:val="000000"/>
              </w:rPr>
              <w:t>effects</w:t>
            </w:r>
          </w:p>
        </w:tc>
        <w:tc>
          <w:tcPr>
            <w:tcW w:w="703" w:type="pct"/>
            <w:tcBorders>
              <w:top w:val="nil"/>
              <w:left w:val="nil"/>
              <w:bottom w:val="nil"/>
              <w:right w:val="nil"/>
            </w:tcBorders>
            <w:shd w:val="clear" w:color="auto" w:fill="auto"/>
            <w:noWrap/>
            <w:vAlign w:val="bottom"/>
            <w:hideMark/>
          </w:tcPr>
          <w:p w14:paraId="29697C86" w14:textId="77777777" w:rsidR="001057AF" w:rsidRPr="008650E1" w:rsidRDefault="001057AF" w:rsidP="001057AF">
            <w:pPr>
              <w:spacing w:after="0" w:line="240" w:lineRule="auto"/>
              <w:jc w:val="center"/>
              <w:rPr>
                <w:rFonts w:asciiTheme="majorBidi" w:eastAsia="Times New Roman" w:hAnsiTheme="majorBidi" w:cstheme="majorBidi"/>
                <w:b/>
                <w:bCs/>
                <w:color w:val="000000"/>
              </w:rPr>
            </w:pPr>
          </w:p>
        </w:tc>
        <w:tc>
          <w:tcPr>
            <w:tcW w:w="1109" w:type="pct"/>
            <w:tcBorders>
              <w:top w:val="nil"/>
              <w:left w:val="nil"/>
              <w:bottom w:val="nil"/>
              <w:right w:val="nil"/>
            </w:tcBorders>
            <w:shd w:val="clear" w:color="auto" w:fill="auto"/>
            <w:noWrap/>
            <w:vAlign w:val="bottom"/>
            <w:hideMark/>
          </w:tcPr>
          <w:p w14:paraId="4EDAE5D7" w14:textId="77777777" w:rsidR="001057AF" w:rsidRPr="008650E1" w:rsidRDefault="001057AF" w:rsidP="001057AF">
            <w:pPr>
              <w:spacing w:after="0" w:line="240" w:lineRule="auto"/>
              <w:jc w:val="center"/>
              <w:rPr>
                <w:rFonts w:asciiTheme="majorBidi" w:eastAsia="Times New Roman" w:hAnsiTheme="majorBidi" w:cstheme="majorBidi"/>
              </w:rPr>
            </w:pPr>
          </w:p>
        </w:tc>
        <w:tc>
          <w:tcPr>
            <w:tcW w:w="452" w:type="pct"/>
            <w:tcBorders>
              <w:top w:val="nil"/>
              <w:left w:val="nil"/>
              <w:bottom w:val="nil"/>
              <w:right w:val="nil"/>
            </w:tcBorders>
            <w:shd w:val="clear" w:color="auto" w:fill="auto"/>
            <w:noWrap/>
            <w:vAlign w:val="bottom"/>
            <w:hideMark/>
          </w:tcPr>
          <w:p w14:paraId="0908467B" w14:textId="520717CD" w:rsidR="001057AF" w:rsidRPr="008650E1" w:rsidRDefault="001057AF" w:rsidP="001057AF">
            <w:pPr>
              <w:spacing w:after="0" w:line="240" w:lineRule="auto"/>
              <w:jc w:val="center"/>
              <w:rPr>
                <w:rFonts w:asciiTheme="majorBidi" w:eastAsia="Times New Roman" w:hAnsiTheme="majorBidi" w:cstheme="majorBidi"/>
                <w:b/>
                <w:bCs/>
              </w:rPr>
            </w:pPr>
            <w:r w:rsidRPr="009B343D">
              <w:rPr>
                <w:rFonts w:ascii="Calibri" w:eastAsia="Times New Roman" w:hAnsi="Calibri" w:cs="Calibri"/>
                <w:b/>
                <w:bCs/>
                <w:color w:val="000000"/>
              </w:rPr>
              <w:t>est</w:t>
            </w:r>
            <w:r>
              <w:rPr>
                <w:rFonts w:ascii="Calibri" w:eastAsia="Times New Roman" w:hAnsi="Calibri" w:cs="Calibri"/>
                <w:b/>
                <w:bCs/>
                <w:color w:val="000000"/>
              </w:rPr>
              <w:t>imate</w:t>
            </w:r>
          </w:p>
        </w:tc>
        <w:tc>
          <w:tcPr>
            <w:tcW w:w="451" w:type="pct"/>
            <w:tcBorders>
              <w:top w:val="nil"/>
              <w:left w:val="nil"/>
              <w:bottom w:val="nil"/>
              <w:right w:val="nil"/>
            </w:tcBorders>
            <w:shd w:val="clear" w:color="auto" w:fill="auto"/>
            <w:noWrap/>
            <w:vAlign w:val="bottom"/>
            <w:hideMark/>
          </w:tcPr>
          <w:p w14:paraId="1D84903D" w14:textId="7528FFF7" w:rsidR="001057AF" w:rsidRPr="008650E1" w:rsidRDefault="001057AF" w:rsidP="001057AF">
            <w:pPr>
              <w:spacing w:after="0" w:line="240" w:lineRule="auto"/>
              <w:jc w:val="center"/>
              <w:rPr>
                <w:rFonts w:asciiTheme="majorBidi" w:eastAsia="Times New Roman" w:hAnsiTheme="majorBidi" w:cstheme="majorBidi"/>
              </w:rPr>
            </w:pPr>
            <w:r w:rsidRPr="009B343D">
              <w:rPr>
                <w:rFonts w:ascii="Calibri" w:eastAsia="Times New Roman" w:hAnsi="Calibri" w:cs="Calibri"/>
                <w:b/>
                <w:bCs/>
                <w:color w:val="000000"/>
              </w:rPr>
              <w:t>se</w:t>
            </w:r>
          </w:p>
        </w:tc>
        <w:tc>
          <w:tcPr>
            <w:tcW w:w="451" w:type="pct"/>
            <w:tcBorders>
              <w:top w:val="nil"/>
              <w:left w:val="nil"/>
              <w:bottom w:val="nil"/>
              <w:right w:val="nil"/>
            </w:tcBorders>
            <w:shd w:val="clear" w:color="auto" w:fill="auto"/>
            <w:noWrap/>
            <w:vAlign w:val="bottom"/>
            <w:hideMark/>
          </w:tcPr>
          <w:p w14:paraId="2B356BF5" w14:textId="40F0A788" w:rsidR="001057AF" w:rsidRPr="008650E1" w:rsidRDefault="001057AF" w:rsidP="001057AF">
            <w:pPr>
              <w:spacing w:after="0" w:line="240" w:lineRule="auto"/>
              <w:jc w:val="center"/>
              <w:rPr>
                <w:rFonts w:asciiTheme="majorBidi" w:eastAsia="Times New Roman" w:hAnsiTheme="majorBidi" w:cstheme="majorBidi"/>
              </w:rPr>
            </w:pPr>
            <w:r w:rsidRPr="009B343D">
              <w:rPr>
                <w:rFonts w:ascii="Calibri" w:eastAsia="Times New Roman" w:hAnsi="Calibri" w:cs="Calibri"/>
                <w:b/>
                <w:bCs/>
                <w:color w:val="000000"/>
              </w:rPr>
              <w:t>p</w:t>
            </w:r>
            <w:r>
              <w:rPr>
                <w:rFonts w:ascii="Calibri" w:eastAsia="Times New Roman" w:hAnsi="Calibri" w:cs="Calibri"/>
                <w:b/>
                <w:bCs/>
                <w:color w:val="000000"/>
              </w:rPr>
              <w:t>-</w:t>
            </w:r>
            <w:r w:rsidRPr="009B343D">
              <w:rPr>
                <w:rFonts w:ascii="Calibri" w:eastAsia="Times New Roman" w:hAnsi="Calibri" w:cs="Calibri"/>
                <w:b/>
                <w:bCs/>
                <w:color w:val="000000"/>
              </w:rPr>
              <w:t>value</w:t>
            </w:r>
          </w:p>
        </w:tc>
        <w:tc>
          <w:tcPr>
            <w:tcW w:w="452" w:type="pct"/>
            <w:tcBorders>
              <w:top w:val="nil"/>
              <w:left w:val="nil"/>
              <w:bottom w:val="nil"/>
              <w:right w:val="nil"/>
            </w:tcBorders>
            <w:shd w:val="clear" w:color="auto" w:fill="auto"/>
            <w:noWrap/>
            <w:vAlign w:val="bottom"/>
            <w:hideMark/>
          </w:tcPr>
          <w:p w14:paraId="39F105FB" w14:textId="6B57EF89" w:rsidR="001057AF" w:rsidRPr="008650E1" w:rsidRDefault="001057AF" w:rsidP="001057AF">
            <w:pPr>
              <w:spacing w:after="0" w:line="240" w:lineRule="auto"/>
              <w:jc w:val="center"/>
              <w:rPr>
                <w:rFonts w:asciiTheme="majorBidi" w:eastAsia="Times New Roman" w:hAnsiTheme="majorBidi" w:cstheme="majorBidi"/>
              </w:rPr>
            </w:pPr>
            <w:r w:rsidRPr="009B343D">
              <w:rPr>
                <w:rFonts w:ascii="Calibri" w:eastAsia="Times New Roman" w:hAnsi="Calibri" w:cs="Calibri"/>
                <w:b/>
                <w:bCs/>
                <w:color w:val="000000"/>
              </w:rPr>
              <w:t>std.lv</w:t>
            </w:r>
          </w:p>
        </w:tc>
      </w:tr>
      <w:tr w:rsidR="001057AF" w:rsidRPr="008A65E1" w14:paraId="7D582D12" w14:textId="77777777" w:rsidTr="001057AF">
        <w:trPr>
          <w:trHeight w:val="300"/>
        </w:trPr>
        <w:tc>
          <w:tcPr>
            <w:tcW w:w="1382" w:type="pct"/>
            <w:tcBorders>
              <w:top w:val="nil"/>
              <w:left w:val="nil"/>
              <w:bottom w:val="nil"/>
              <w:right w:val="nil"/>
            </w:tcBorders>
            <w:shd w:val="clear" w:color="auto" w:fill="auto"/>
            <w:noWrap/>
            <w:vAlign w:val="bottom"/>
            <w:hideMark/>
          </w:tcPr>
          <w:p w14:paraId="6BE357F5" w14:textId="22B53358"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education</w:t>
            </w:r>
          </w:p>
        </w:tc>
        <w:tc>
          <w:tcPr>
            <w:tcW w:w="703" w:type="pct"/>
            <w:tcBorders>
              <w:top w:val="nil"/>
              <w:left w:val="nil"/>
              <w:bottom w:val="nil"/>
              <w:right w:val="nil"/>
            </w:tcBorders>
            <w:shd w:val="clear" w:color="auto" w:fill="auto"/>
            <w:noWrap/>
            <w:vAlign w:val="bottom"/>
            <w:hideMark/>
          </w:tcPr>
          <w:p w14:paraId="0BB253EF"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534AAA1A"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46F94715"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0.2055</w:t>
            </w:r>
          </w:p>
        </w:tc>
        <w:tc>
          <w:tcPr>
            <w:tcW w:w="451" w:type="pct"/>
            <w:tcBorders>
              <w:top w:val="nil"/>
              <w:left w:val="nil"/>
              <w:bottom w:val="nil"/>
              <w:right w:val="nil"/>
            </w:tcBorders>
            <w:shd w:val="clear" w:color="auto" w:fill="auto"/>
            <w:noWrap/>
            <w:vAlign w:val="bottom"/>
            <w:hideMark/>
          </w:tcPr>
          <w:p w14:paraId="6428B8EF"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0.1081</w:t>
            </w:r>
          </w:p>
        </w:tc>
        <w:tc>
          <w:tcPr>
            <w:tcW w:w="451" w:type="pct"/>
            <w:tcBorders>
              <w:top w:val="nil"/>
              <w:left w:val="nil"/>
              <w:bottom w:val="nil"/>
              <w:right w:val="nil"/>
            </w:tcBorders>
            <w:shd w:val="clear" w:color="auto" w:fill="auto"/>
            <w:noWrap/>
            <w:vAlign w:val="bottom"/>
            <w:hideMark/>
          </w:tcPr>
          <w:p w14:paraId="328152AE"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0.0572</w:t>
            </w:r>
          </w:p>
        </w:tc>
        <w:tc>
          <w:tcPr>
            <w:tcW w:w="452" w:type="pct"/>
            <w:tcBorders>
              <w:top w:val="nil"/>
              <w:left w:val="nil"/>
              <w:bottom w:val="nil"/>
              <w:right w:val="nil"/>
            </w:tcBorders>
            <w:shd w:val="clear" w:color="auto" w:fill="auto"/>
            <w:noWrap/>
            <w:vAlign w:val="bottom"/>
            <w:hideMark/>
          </w:tcPr>
          <w:p w14:paraId="73E65DFD"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0.2055</w:t>
            </w:r>
          </w:p>
        </w:tc>
      </w:tr>
      <w:tr w:rsidR="001057AF" w:rsidRPr="008A65E1" w14:paraId="583EA07A" w14:textId="77777777" w:rsidTr="001057AF">
        <w:trPr>
          <w:trHeight w:val="300"/>
        </w:trPr>
        <w:tc>
          <w:tcPr>
            <w:tcW w:w="1382" w:type="pct"/>
            <w:tcBorders>
              <w:top w:val="nil"/>
              <w:left w:val="nil"/>
              <w:bottom w:val="nil"/>
              <w:right w:val="nil"/>
            </w:tcBorders>
            <w:shd w:val="clear" w:color="auto" w:fill="auto"/>
            <w:noWrap/>
            <w:vAlign w:val="bottom"/>
            <w:hideMark/>
          </w:tcPr>
          <w:p w14:paraId="3AC5F411" w14:textId="1F5CFF2E"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Israeli Arab</w:t>
            </w:r>
          </w:p>
        </w:tc>
        <w:tc>
          <w:tcPr>
            <w:tcW w:w="703" w:type="pct"/>
            <w:tcBorders>
              <w:top w:val="nil"/>
              <w:left w:val="nil"/>
              <w:bottom w:val="nil"/>
              <w:right w:val="nil"/>
            </w:tcBorders>
            <w:shd w:val="clear" w:color="auto" w:fill="auto"/>
            <w:noWrap/>
            <w:vAlign w:val="bottom"/>
            <w:hideMark/>
          </w:tcPr>
          <w:p w14:paraId="5730F2A3"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0BD9357A"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463FCE6A"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-0.1077</w:t>
            </w:r>
          </w:p>
        </w:tc>
        <w:tc>
          <w:tcPr>
            <w:tcW w:w="451" w:type="pct"/>
            <w:tcBorders>
              <w:top w:val="nil"/>
              <w:left w:val="nil"/>
              <w:bottom w:val="nil"/>
              <w:right w:val="nil"/>
            </w:tcBorders>
            <w:shd w:val="clear" w:color="auto" w:fill="auto"/>
            <w:noWrap/>
            <w:vAlign w:val="bottom"/>
            <w:hideMark/>
          </w:tcPr>
          <w:p w14:paraId="18DE9CD7"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0.1047</w:t>
            </w:r>
          </w:p>
        </w:tc>
        <w:tc>
          <w:tcPr>
            <w:tcW w:w="451" w:type="pct"/>
            <w:tcBorders>
              <w:top w:val="nil"/>
              <w:left w:val="nil"/>
              <w:bottom w:val="nil"/>
              <w:right w:val="nil"/>
            </w:tcBorders>
            <w:shd w:val="clear" w:color="auto" w:fill="auto"/>
            <w:noWrap/>
            <w:vAlign w:val="bottom"/>
            <w:hideMark/>
          </w:tcPr>
          <w:p w14:paraId="6A8A1271"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0.3037</w:t>
            </w:r>
          </w:p>
        </w:tc>
        <w:tc>
          <w:tcPr>
            <w:tcW w:w="452" w:type="pct"/>
            <w:tcBorders>
              <w:top w:val="nil"/>
              <w:left w:val="nil"/>
              <w:bottom w:val="nil"/>
              <w:right w:val="nil"/>
            </w:tcBorders>
            <w:shd w:val="clear" w:color="auto" w:fill="auto"/>
            <w:noWrap/>
            <w:vAlign w:val="bottom"/>
            <w:hideMark/>
          </w:tcPr>
          <w:p w14:paraId="004D644E"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-0.1077</w:t>
            </w:r>
          </w:p>
        </w:tc>
      </w:tr>
      <w:tr w:rsidR="001057AF" w:rsidRPr="008A65E1" w14:paraId="3A5C744E" w14:textId="77777777" w:rsidTr="001057AF">
        <w:trPr>
          <w:trHeight w:val="300"/>
        </w:trPr>
        <w:tc>
          <w:tcPr>
            <w:tcW w:w="1382" w:type="pct"/>
            <w:tcBorders>
              <w:top w:val="nil"/>
              <w:left w:val="nil"/>
              <w:bottom w:val="nil"/>
              <w:right w:val="nil"/>
            </w:tcBorders>
            <w:shd w:val="clear" w:color="auto" w:fill="auto"/>
            <w:noWrap/>
            <w:vAlign w:val="bottom"/>
            <w:hideMark/>
          </w:tcPr>
          <w:p w14:paraId="759F5BDB" w14:textId="37B15C0D"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Internal self-efficacy</w:t>
            </w:r>
          </w:p>
        </w:tc>
        <w:tc>
          <w:tcPr>
            <w:tcW w:w="703" w:type="pct"/>
            <w:tcBorders>
              <w:top w:val="nil"/>
              <w:left w:val="nil"/>
              <w:bottom w:val="nil"/>
              <w:right w:val="nil"/>
            </w:tcBorders>
            <w:shd w:val="clear" w:color="auto" w:fill="auto"/>
            <w:noWrap/>
            <w:vAlign w:val="bottom"/>
            <w:hideMark/>
          </w:tcPr>
          <w:p w14:paraId="7D93E434"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2DA6A4A4"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3C61AA7F"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0.2484</w:t>
            </w:r>
          </w:p>
        </w:tc>
        <w:tc>
          <w:tcPr>
            <w:tcW w:w="451" w:type="pct"/>
            <w:tcBorders>
              <w:top w:val="nil"/>
              <w:left w:val="nil"/>
              <w:bottom w:val="nil"/>
              <w:right w:val="nil"/>
            </w:tcBorders>
            <w:shd w:val="clear" w:color="auto" w:fill="auto"/>
            <w:noWrap/>
            <w:vAlign w:val="bottom"/>
            <w:hideMark/>
          </w:tcPr>
          <w:p w14:paraId="09D6AFF8"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0.0607</w:t>
            </w:r>
          </w:p>
        </w:tc>
        <w:tc>
          <w:tcPr>
            <w:tcW w:w="451" w:type="pct"/>
            <w:tcBorders>
              <w:top w:val="nil"/>
              <w:left w:val="nil"/>
              <w:bottom w:val="nil"/>
              <w:right w:val="nil"/>
            </w:tcBorders>
            <w:shd w:val="clear" w:color="auto" w:fill="auto"/>
            <w:noWrap/>
            <w:vAlign w:val="bottom"/>
            <w:hideMark/>
          </w:tcPr>
          <w:p w14:paraId="2BF30CAC"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0.0000</w:t>
            </w:r>
          </w:p>
        </w:tc>
        <w:tc>
          <w:tcPr>
            <w:tcW w:w="452" w:type="pct"/>
            <w:tcBorders>
              <w:top w:val="nil"/>
              <w:left w:val="nil"/>
              <w:bottom w:val="nil"/>
              <w:right w:val="nil"/>
            </w:tcBorders>
            <w:shd w:val="clear" w:color="auto" w:fill="auto"/>
            <w:noWrap/>
            <w:vAlign w:val="bottom"/>
            <w:hideMark/>
          </w:tcPr>
          <w:p w14:paraId="47532C7B"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0.2101</w:t>
            </w:r>
          </w:p>
        </w:tc>
      </w:tr>
      <w:tr w:rsidR="001057AF" w:rsidRPr="008A65E1" w14:paraId="7AE00E64" w14:textId="77777777" w:rsidTr="001057AF">
        <w:trPr>
          <w:trHeight w:val="300"/>
        </w:trPr>
        <w:tc>
          <w:tcPr>
            <w:tcW w:w="1382" w:type="pct"/>
            <w:tcBorders>
              <w:top w:val="nil"/>
              <w:left w:val="nil"/>
              <w:bottom w:val="nil"/>
              <w:right w:val="nil"/>
            </w:tcBorders>
            <w:shd w:val="clear" w:color="auto" w:fill="auto"/>
            <w:noWrap/>
            <w:vAlign w:val="bottom"/>
            <w:hideMark/>
          </w:tcPr>
          <w:p w14:paraId="07E6A1D1" w14:textId="6B1F320D"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external self-efficacy</w:t>
            </w:r>
          </w:p>
        </w:tc>
        <w:tc>
          <w:tcPr>
            <w:tcW w:w="703" w:type="pct"/>
            <w:tcBorders>
              <w:top w:val="nil"/>
              <w:left w:val="nil"/>
              <w:bottom w:val="nil"/>
              <w:right w:val="nil"/>
            </w:tcBorders>
            <w:shd w:val="clear" w:color="auto" w:fill="auto"/>
            <w:noWrap/>
            <w:vAlign w:val="bottom"/>
            <w:hideMark/>
          </w:tcPr>
          <w:p w14:paraId="35DA7B5C"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19BB4740"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3231CC8E"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0.1580</w:t>
            </w:r>
          </w:p>
        </w:tc>
        <w:tc>
          <w:tcPr>
            <w:tcW w:w="451" w:type="pct"/>
            <w:tcBorders>
              <w:top w:val="nil"/>
              <w:left w:val="nil"/>
              <w:bottom w:val="nil"/>
              <w:right w:val="nil"/>
            </w:tcBorders>
            <w:shd w:val="clear" w:color="auto" w:fill="auto"/>
            <w:noWrap/>
            <w:vAlign w:val="bottom"/>
            <w:hideMark/>
          </w:tcPr>
          <w:p w14:paraId="3B81211A"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0.0603</w:t>
            </w:r>
          </w:p>
        </w:tc>
        <w:tc>
          <w:tcPr>
            <w:tcW w:w="451" w:type="pct"/>
            <w:tcBorders>
              <w:top w:val="nil"/>
              <w:left w:val="nil"/>
              <w:bottom w:val="nil"/>
              <w:right w:val="nil"/>
            </w:tcBorders>
            <w:shd w:val="clear" w:color="auto" w:fill="auto"/>
            <w:noWrap/>
            <w:vAlign w:val="bottom"/>
            <w:hideMark/>
          </w:tcPr>
          <w:p w14:paraId="1A01E5CA"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0.0088</w:t>
            </w:r>
          </w:p>
        </w:tc>
        <w:tc>
          <w:tcPr>
            <w:tcW w:w="452" w:type="pct"/>
            <w:tcBorders>
              <w:top w:val="nil"/>
              <w:left w:val="nil"/>
              <w:bottom w:val="nil"/>
              <w:right w:val="nil"/>
            </w:tcBorders>
            <w:shd w:val="clear" w:color="auto" w:fill="auto"/>
            <w:noWrap/>
            <w:vAlign w:val="bottom"/>
            <w:hideMark/>
          </w:tcPr>
          <w:p w14:paraId="63351447"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0.1331</w:t>
            </w:r>
          </w:p>
        </w:tc>
      </w:tr>
      <w:tr w:rsidR="001057AF" w:rsidRPr="008A65E1" w14:paraId="42385A9D" w14:textId="77777777" w:rsidTr="001057AF">
        <w:trPr>
          <w:trHeight w:val="300"/>
        </w:trPr>
        <w:tc>
          <w:tcPr>
            <w:tcW w:w="1382" w:type="pct"/>
            <w:tcBorders>
              <w:top w:val="nil"/>
              <w:left w:val="nil"/>
              <w:bottom w:val="nil"/>
              <w:right w:val="nil"/>
            </w:tcBorders>
            <w:shd w:val="clear" w:color="auto" w:fill="auto"/>
            <w:noWrap/>
            <w:vAlign w:val="bottom"/>
          </w:tcPr>
          <w:p w14:paraId="7919AEA4" w14:textId="7BD6B2AC" w:rsidR="001057AF" w:rsidRPr="008A65E1" w:rsidRDefault="001057AF" w:rsidP="001057AF">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lastRenderedPageBreak/>
              <w:t>computation of indirect effects</w:t>
            </w:r>
          </w:p>
        </w:tc>
        <w:tc>
          <w:tcPr>
            <w:tcW w:w="703" w:type="pct"/>
            <w:tcBorders>
              <w:top w:val="nil"/>
              <w:left w:val="nil"/>
              <w:bottom w:val="nil"/>
              <w:right w:val="nil"/>
            </w:tcBorders>
            <w:shd w:val="clear" w:color="auto" w:fill="auto"/>
            <w:noWrap/>
            <w:vAlign w:val="bottom"/>
          </w:tcPr>
          <w:p w14:paraId="694DB7CC"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1109" w:type="pct"/>
            <w:tcBorders>
              <w:top w:val="nil"/>
              <w:left w:val="nil"/>
              <w:bottom w:val="nil"/>
              <w:right w:val="nil"/>
            </w:tcBorders>
            <w:shd w:val="clear" w:color="auto" w:fill="auto"/>
            <w:noWrap/>
            <w:vAlign w:val="bottom"/>
          </w:tcPr>
          <w:p w14:paraId="6590EE70"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04183D05"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30E9A5BC"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0E87EAA0"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0F40C0FD"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r>
      <w:tr w:rsidR="001057AF" w:rsidRPr="008A65E1" w14:paraId="49EBEE42" w14:textId="77777777" w:rsidTr="001057AF">
        <w:trPr>
          <w:trHeight w:val="300"/>
        </w:trPr>
        <w:tc>
          <w:tcPr>
            <w:tcW w:w="1382" w:type="pct"/>
            <w:tcBorders>
              <w:top w:val="nil"/>
              <w:left w:val="nil"/>
              <w:bottom w:val="nil"/>
              <w:right w:val="nil"/>
            </w:tcBorders>
            <w:shd w:val="clear" w:color="auto" w:fill="auto"/>
            <w:noWrap/>
            <w:vAlign w:val="bottom"/>
            <w:hideMark/>
          </w:tcPr>
          <w:p w14:paraId="00951F46"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education via internal self-efficacy</w:t>
            </w:r>
          </w:p>
        </w:tc>
        <w:tc>
          <w:tcPr>
            <w:tcW w:w="703" w:type="pct"/>
            <w:tcBorders>
              <w:top w:val="nil"/>
              <w:left w:val="nil"/>
              <w:bottom w:val="nil"/>
              <w:right w:val="nil"/>
            </w:tcBorders>
            <w:shd w:val="clear" w:color="auto" w:fill="auto"/>
            <w:noWrap/>
            <w:vAlign w:val="bottom"/>
            <w:hideMark/>
          </w:tcPr>
          <w:p w14:paraId="73DD672A"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0FCBB2F1"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555328BE"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0.0673</w:t>
            </w:r>
          </w:p>
        </w:tc>
        <w:tc>
          <w:tcPr>
            <w:tcW w:w="451" w:type="pct"/>
            <w:tcBorders>
              <w:top w:val="nil"/>
              <w:left w:val="nil"/>
              <w:bottom w:val="nil"/>
              <w:right w:val="nil"/>
            </w:tcBorders>
            <w:shd w:val="clear" w:color="auto" w:fill="auto"/>
            <w:noWrap/>
            <w:vAlign w:val="bottom"/>
            <w:hideMark/>
          </w:tcPr>
          <w:p w14:paraId="724EF589"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0.0240</w:t>
            </w:r>
          </w:p>
        </w:tc>
        <w:tc>
          <w:tcPr>
            <w:tcW w:w="451" w:type="pct"/>
            <w:tcBorders>
              <w:top w:val="nil"/>
              <w:left w:val="nil"/>
              <w:bottom w:val="nil"/>
              <w:right w:val="nil"/>
            </w:tcBorders>
            <w:shd w:val="clear" w:color="auto" w:fill="auto"/>
            <w:noWrap/>
            <w:vAlign w:val="bottom"/>
            <w:hideMark/>
          </w:tcPr>
          <w:p w14:paraId="4321CE9F"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0.0050</w:t>
            </w:r>
          </w:p>
        </w:tc>
        <w:tc>
          <w:tcPr>
            <w:tcW w:w="452" w:type="pct"/>
            <w:tcBorders>
              <w:top w:val="nil"/>
              <w:left w:val="nil"/>
              <w:bottom w:val="nil"/>
              <w:right w:val="nil"/>
            </w:tcBorders>
            <w:shd w:val="clear" w:color="auto" w:fill="auto"/>
            <w:noWrap/>
            <w:vAlign w:val="bottom"/>
            <w:hideMark/>
          </w:tcPr>
          <w:p w14:paraId="2D1A8AB4"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0.0673</w:t>
            </w:r>
          </w:p>
        </w:tc>
      </w:tr>
      <w:tr w:rsidR="001057AF" w:rsidRPr="008A65E1" w14:paraId="62EA3B0D" w14:textId="77777777" w:rsidTr="001057AF">
        <w:trPr>
          <w:trHeight w:val="300"/>
        </w:trPr>
        <w:tc>
          <w:tcPr>
            <w:tcW w:w="1382" w:type="pct"/>
            <w:tcBorders>
              <w:top w:val="nil"/>
              <w:left w:val="nil"/>
              <w:bottom w:val="nil"/>
              <w:right w:val="nil"/>
            </w:tcBorders>
            <w:shd w:val="clear" w:color="auto" w:fill="auto"/>
            <w:noWrap/>
            <w:vAlign w:val="bottom"/>
            <w:hideMark/>
          </w:tcPr>
          <w:p w14:paraId="7B202BCC"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education via external self-efficacy</w:t>
            </w:r>
          </w:p>
        </w:tc>
        <w:tc>
          <w:tcPr>
            <w:tcW w:w="703" w:type="pct"/>
            <w:tcBorders>
              <w:top w:val="nil"/>
              <w:left w:val="nil"/>
              <w:bottom w:val="nil"/>
              <w:right w:val="nil"/>
            </w:tcBorders>
            <w:shd w:val="clear" w:color="auto" w:fill="auto"/>
            <w:noWrap/>
            <w:vAlign w:val="bottom"/>
            <w:hideMark/>
          </w:tcPr>
          <w:p w14:paraId="1C3D1870"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6EDF46BE"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3E2418E3"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-0.0180</w:t>
            </w:r>
          </w:p>
        </w:tc>
        <w:tc>
          <w:tcPr>
            <w:tcW w:w="451" w:type="pct"/>
            <w:tcBorders>
              <w:top w:val="nil"/>
              <w:left w:val="nil"/>
              <w:bottom w:val="nil"/>
              <w:right w:val="nil"/>
            </w:tcBorders>
            <w:shd w:val="clear" w:color="auto" w:fill="auto"/>
            <w:noWrap/>
            <w:vAlign w:val="bottom"/>
            <w:hideMark/>
          </w:tcPr>
          <w:p w14:paraId="09DB8274"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0.0132</w:t>
            </w:r>
          </w:p>
        </w:tc>
        <w:tc>
          <w:tcPr>
            <w:tcW w:w="451" w:type="pct"/>
            <w:tcBorders>
              <w:top w:val="nil"/>
              <w:left w:val="nil"/>
              <w:bottom w:val="nil"/>
              <w:right w:val="nil"/>
            </w:tcBorders>
            <w:shd w:val="clear" w:color="auto" w:fill="auto"/>
            <w:noWrap/>
            <w:vAlign w:val="bottom"/>
            <w:hideMark/>
          </w:tcPr>
          <w:p w14:paraId="34838917"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0.1709</w:t>
            </w:r>
          </w:p>
        </w:tc>
        <w:tc>
          <w:tcPr>
            <w:tcW w:w="452" w:type="pct"/>
            <w:tcBorders>
              <w:top w:val="nil"/>
              <w:left w:val="nil"/>
              <w:bottom w:val="nil"/>
              <w:right w:val="nil"/>
            </w:tcBorders>
            <w:shd w:val="clear" w:color="auto" w:fill="auto"/>
            <w:noWrap/>
            <w:vAlign w:val="bottom"/>
            <w:hideMark/>
          </w:tcPr>
          <w:p w14:paraId="45302102"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-0.0180</w:t>
            </w:r>
          </w:p>
        </w:tc>
      </w:tr>
      <w:tr w:rsidR="001057AF" w:rsidRPr="008A65E1" w14:paraId="34098377" w14:textId="77777777" w:rsidTr="001057AF">
        <w:trPr>
          <w:trHeight w:val="300"/>
        </w:trPr>
        <w:tc>
          <w:tcPr>
            <w:tcW w:w="1382" w:type="pct"/>
            <w:tcBorders>
              <w:top w:val="nil"/>
              <w:left w:val="nil"/>
              <w:bottom w:val="nil"/>
              <w:right w:val="nil"/>
            </w:tcBorders>
            <w:shd w:val="clear" w:color="auto" w:fill="auto"/>
            <w:noWrap/>
            <w:vAlign w:val="bottom"/>
            <w:hideMark/>
          </w:tcPr>
          <w:p w14:paraId="4EE85EC7"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Israeli Arab via internal self-efficacy</w:t>
            </w:r>
          </w:p>
        </w:tc>
        <w:tc>
          <w:tcPr>
            <w:tcW w:w="703" w:type="pct"/>
            <w:tcBorders>
              <w:top w:val="nil"/>
              <w:left w:val="nil"/>
              <w:bottom w:val="nil"/>
              <w:right w:val="nil"/>
            </w:tcBorders>
            <w:shd w:val="clear" w:color="auto" w:fill="auto"/>
            <w:noWrap/>
            <w:vAlign w:val="bottom"/>
            <w:hideMark/>
          </w:tcPr>
          <w:p w14:paraId="4388D834"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73DB098C"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612F46D6"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-0.0373</w:t>
            </w:r>
          </w:p>
        </w:tc>
        <w:tc>
          <w:tcPr>
            <w:tcW w:w="451" w:type="pct"/>
            <w:tcBorders>
              <w:top w:val="nil"/>
              <w:left w:val="nil"/>
              <w:bottom w:val="nil"/>
              <w:right w:val="nil"/>
            </w:tcBorders>
            <w:shd w:val="clear" w:color="auto" w:fill="auto"/>
            <w:noWrap/>
            <w:vAlign w:val="bottom"/>
            <w:hideMark/>
          </w:tcPr>
          <w:p w14:paraId="6DBD6F15"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0.0193</w:t>
            </w:r>
          </w:p>
        </w:tc>
        <w:tc>
          <w:tcPr>
            <w:tcW w:w="451" w:type="pct"/>
            <w:tcBorders>
              <w:top w:val="nil"/>
              <w:left w:val="nil"/>
              <w:bottom w:val="nil"/>
              <w:right w:val="nil"/>
            </w:tcBorders>
            <w:shd w:val="clear" w:color="auto" w:fill="auto"/>
            <w:noWrap/>
            <w:vAlign w:val="bottom"/>
            <w:hideMark/>
          </w:tcPr>
          <w:p w14:paraId="2ABE9A8F"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0.0528</w:t>
            </w:r>
          </w:p>
        </w:tc>
        <w:tc>
          <w:tcPr>
            <w:tcW w:w="452" w:type="pct"/>
            <w:tcBorders>
              <w:top w:val="nil"/>
              <w:left w:val="nil"/>
              <w:bottom w:val="nil"/>
              <w:right w:val="nil"/>
            </w:tcBorders>
            <w:shd w:val="clear" w:color="auto" w:fill="auto"/>
            <w:noWrap/>
            <w:vAlign w:val="bottom"/>
            <w:hideMark/>
          </w:tcPr>
          <w:p w14:paraId="69A8A25F"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-0.0373</w:t>
            </w:r>
          </w:p>
        </w:tc>
      </w:tr>
      <w:tr w:rsidR="001057AF" w:rsidRPr="008A65E1" w14:paraId="4C49D8D8" w14:textId="77777777" w:rsidTr="001057AF">
        <w:trPr>
          <w:trHeight w:val="300"/>
        </w:trPr>
        <w:tc>
          <w:tcPr>
            <w:tcW w:w="1382" w:type="pct"/>
            <w:tcBorders>
              <w:top w:val="nil"/>
              <w:left w:val="nil"/>
              <w:bottom w:val="nil"/>
              <w:right w:val="nil"/>
            </w:tcBorders>
            <w:shd w:val="clear" w:color="auto" w:fill="auto"/>
            <w:noWrap/>
            <w:vAlign w:val="bottom"/>
            <w:hideMark/>
          </w:tcPr>
          <w:p w14:paraId="6C054B2A"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Israeli-Arab via external self-efficacy</w:t>
            </w:r>
          </w:p>
        </w:tc>
        <w:tc>
          <w:tcPr>
            <w:tcW w:w="703" w:type="pct"/>
            <w:tcBorders>
              <w:top w:val="nil"/>
              <w:left w:val="nil"/>
              <w:bottom w:val="nil"/>
              <w:right w:val="nil"/>
            </w:tcBorders>
            <w:shd w:val="clear" w:color="auto" w:fill="auto"/>
            <w:noWrap/>
            <w:vAlign w:val="bottom"/>
            <w:hideMark/>
          </w:tcPr>
          <w:p w14:paraId="2221696B"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76D5FBB8"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0A59CA6B"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-0.0047</w:t>
            </w:r>
          </w:p>
        </w:tc>
        <w:tc>
          <w:tcPr>
            <w:tcW w:w="451" w:type="pct"/>
            <w:tcBorders>
              <w:top w:val="nil"/>
              <w:left w:val="nil"/>
              <w:bottom w:val="nil"/>
              <w:right w:val="nil"/>
            </w:tcBorders>
            <w:shd w:val="clear" w:color="auto" w:fill="auto"/>
            <w:noWrap/>
            <w:vAlign w:val="bottom"/>
            <w:hideMark/>
          </w:tcPr>
          <w:p w14:paraId="31B73174"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0.0111</w:t>
            </w:r>
          </w:p>
        </w:tc>
        <w:tc>
          <w:tcPr>
            <w:tcW w:w="451" w:type="pct"/>
            <w:tcBorders>
              <w:top w:val="nil"/>
              <w:left w:val="nil"/>
              <w:bottom w:val="nil"/>
              <w:right w:val="nil"/>
            </w:tcBorders>
            <w:shd w:val="clear" w:color="auto" w:fill="auto"/>
            <w:noWrap/>
            <w:vAlign w:val="bottom"/>
            <w:hideMark/>
          </w:tcPr>
          <w:p w14:paraId="498D8FDF"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0.6711</w:t>
            </w:r>
          </w:p>
        </w:tc>
        <w:tc>
          <w:tcPr>
            <w:tcW w:w="452" w:type="pct"/>
            <w:tcBorders>
              <w:top w:val="nil"/>
              <w:left w:val="nil"/>
              <w:bottom w:val="nil"/>
              <w:right w:val="nil"/>
            </w:tcBorders>
            <w:shd w:val="clear" w:color="auto" w:fill="auto"/>
            <w:noWrap/>
            <w:vAlign w:val="bottom"/>
            <w:hideMark/>
          </w:tcPr>
          <w:p w14:paraId="35870E8B"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-0.0047</w:t>
            </w:r>
          </w:p>
        </w:tc>
      </w:tr>
      <w:tr w:rsidR="001057AF" w:rsidRPr="008A65E1" w14:paraId="6667E0F1" w14:textId="77777777" w:rsidTr="001057AF">
        <w:trPr>
          <w:trHeight w:val="300"/>
        </w:trPr>
        <w:tc>
          <w:tcPr>
            <w:tcW w:w="1382" w:type="pct"/>
            <w:tcBorders>
              <w:top w:val="nil"/>
              <w:left w:val="nil"/>
              <w:bottom w:val="nil"/>
              <w:right w:val="nil"/>
            </w:tcBorders>
            <w:shd w:val="clear" w:color="auto" w:fill="auto"/>
            <w:noWrap/>
            <w:vAlign w:val="bottom"/>
          </w:tcPr>
          <w:p w14:paraId="6F6E2FCD" w14:textId="0DCA5CEC" w:rsidR="001057AF" w:rsidRPr="008A65E1" w:rsidRDefault="001057AF" w:rsidP="001057AF">
            <w:pPr>
              <w:spacing w:after="0" w:line="240" w:lineRule="auto"/>
              <w:jc w:val="center"/>
              <w:rPr>
                <w:rFonts w:asciiTheme="majorBidi" w:eastAsia="Times New Roman" w:hAnsiTheme="majorBidi" w:cstheme="majorBidi"/>
                <w:b/>
                <w:bCs/>
                <w:color w:val="000000"/>
              </w:rPr>
            </w:pPr>
            <w:r w:rsidRPr="008A65E1">
              <w:rPr>
                <w:rFonts w:asciiTheme="majorBidi" w:eastAsia="Times New Roman" w:hAnsiTheme="majorBidi" w:cstheme="majorBidi"/>
                <w:b/>
                <w:bCs/>
                <w:color w:val="000000"/>
              </w:rPr>
              <w:t>computation of total effects</w:t>
            </w:r>
          </w:p>
        </w:tc>
        <w:tc>
          <w:tcPr>
            <w:tcW w:w="703" w:type="pct"/>
            <w:tcBorders>
              <w:top w:val="nil"/>
              <w:left w:val="nil"/>
              <w:bottom w:val="nil"/>
              <w:right w:val="nil"/>
            </w:tcBorders>
            <w:shd w:val="clear" w:color="auto" w:fill="auto"/>
            <w:noWrap/>
            <w:vAlign w:val="bottom"/>
          </w:tcPr>
          <w:p w14:paraId="712CB053"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1109" w:type="pct"/>
            <w:tcBorders>
              <w:top w:val="nil"/>
              <w:left w:val="nil"/>
              <w:bottom w:val="nil"/>
              <w:right w:val="nil"/>
            </w:tcBorders>
            <w:shd w:val="clear" w:color="auto" w:fill="auto"/>
            <w:noWrap/>
            <w:vAlign w:val="bottom"/>
          </w:tcPr>
          <w:p w14:paraId="5A754CDF"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6112F66E"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2F84B79F"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11852A8D"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3CBE2A41" w14:textId="77777777" w:rsidR="001057AF" w:rsidRPr="008A65E1" w:rsidRDefault="001057AF" w:rsidP="001057AF">
            <w:pPr>
              <w:spacing w:after="0" w:line="240" w:lineRule="auto"/>
              <w:jc w:val="center"/>
              <w:rPr>
                <w:rFonts w:asciiTheme="majorBidi" w:eastAsia="Times New Roman" w:hAnsiTheme="majorBidi" w:cstheme="majorBidi"/>
                <w:color w:val="000000"/>
              </w:rPr>
            </w:pPr>
          </w:p>
        </w:tc>
      </w:tr>
      <w:tr w:rsidR="001057AF" w:rsidRPr="008A65E1" w14:paraId="55603F6A" w14:textId="77777777" w:rsidTr="001057AF">
        <w:trPr>
          <w:trHeight w:val="300"/>
        </w:trPr>
        <w:tc>
          <w:tcPr>
            <w:tcW w:w="1382" w:type="pct"/>
            <w:tcBorders>
              <w:top w:val="nil"/>
              <w:left w:val="nil"/>
              <w:bottom w:val="nil"/>
              <w:right w:val="nil"/>
            </w:tcBorders>
            <w:shd w:val="clear" w:color="auto" w:fill="auto"/>
            <w:noWrap/>
            <w:vAlign w:val="bottom"/>
            <w:hideMark/>
          </w:tcPr>
          <w:p w14:paraId="4810AB5D" w14:textId="4154C8E9"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education</w:t>
            </w:r>
          </w:p>
        </w:tc>
        <w:tc>
          <w:tcPr>
            <w:tcW w:w="703" w:type="pct"/>
            <w:tcBorders>
              <w:top w:val="nil"/>
              <w:left w:val="nil"/>
              <w:bottom w:val="nil"/>
              <w:right w:val="nil"/>
            </w:tcBorders>
            <w:shd w:val="clear" w:color="auto" w:fill="auto"/>
            <w:noWrap/>
            <w:vAlign w:val="bottom"/>
            <w:hideMark/>
          </w:tcPr>
          <w:p w14:paraId="428AE0E8"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64E3011E"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10CC81D8"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0.2548</w:t>
            </w:r>
          </w:p>
        </w:tc>
        <w:tc>
          <w:tcPr>
            <w:tcW w:w="451" w:type="pct"/>
            <w:tcBorders>
              <w:top w:val="nil"/>
              <w:left w:val="nil"/>
              <w:bottom w:val="nil"/>
              <w:right w:val="nil"/>
            </w:tcBorders>
            <w:shd w:val="clear" w:color="auto" w:fill="auto"/>
            <w:noWrap/>
            <w:vAlign w:val="bottom"/>
            <w:hideMark/>
          </w:tcPr>
          <w:p w14:paraId="109DF265"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0.1082</w:t>
            </w:r>
          </w:p>
        </w:tc>
        <w:tc>
          <w:tcPr>
            <w:tcW w:w="451" w:type="pct"/>
            <w:tcBorders>
              <w:top w:val="nil"/>
              <w:left w:val="nil"/>
              <w:bottom w:val="nil"/>
              <w:right w:val="nil"/>
            </w:tcBorders>
            <w:shd w:val="clear" w:color="auto" w:fill="auto"/>
            <w:noWrap/>
            <w:vAlign w:val="bottom"/>
            <w:hideMark/>
          </w:tcPr>
          <w:p w14:paraId="4C72D9DA"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0.0186</w:t>
            </w:r>
          </w:p>
        </w:tc>
        <w:tc>
          <w:tcPr>
            <w:tcW w:w="452" w:type="pct"/>
            <w:tcBorders>
              <w:top w:val="nil"/>
              <w:left w:val="nil"/>
              <w:bottom w:val="nil"/>
              <w:right w:val="nil"/>
            </w:tcBorders>
            <w:shd w:val="clear" w:color="auto" w:fill="auto"/>
            <w:noWrap/>
            <w:vAlign w:val="bottom"/>
            <w:hideMark/>
          </w:tcPr>
          <w:p w14:paraId="17E7E8D1"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0.2548</w:t>
            </w:r>
          </w:p>
        </w:tc>
      </w:tr>
      <w:tr w:rsidR="001057AF" w:rsidRPr="008A65E1" w14:paraId="5F8B1B29" w14:textId="77777777" w:rsidTr="001057AF">
        <w:trPr>
          <w:trHeight w:val="300"/>
        </w:trPr>
        <w:tc>
          <w:tcPr>
            <w:tcW w:w="1382" w:type="pct"/>
            <w:tcBorders>
              <w:top w:val="nil"/>
              <w:left w:val="nil"/>
              <w:bottom w:val="nil"/>
              <w:right w:val="nil"/>
            </w:tcBorders>
            <w:shd w:val="clear" w:color="auto" w:fill="auto"/>
            <w:noWrap/>
            <w:vAlign w:val="bottom"/>
            <w:hideMark/>
          </w:tcPr>
          <w:p w14:paraId="686D9647" w14:textId="1EFDFE59" w:rsidR="001057AF" w:rsidRPr="008650E1" w:rsidRDefault="001057AF" w:rsidP="001057AF">
            <w:pPr>
              <w:spacing w:after="0" w:line="240" w:lineRule="auto"/>
              <w:jc w:val="center"/>
              <w:rPr>
                <w:rFonts w:asciiTheme="majorBidi" w:eastAsia="Times New Roman" w:hAnsiTheme="majorBidi" w:cstheme="majorBidi"/>
                <w:color w:val="000000"/>
                <w:rtl/>
              </w:rPr>
            </w:pPr>
            <w:r w:rsidRPr="008650E1">
              <w:rPr>
                <w:rFonts w:asciiTheme="majorBidi" w:eastAsia="Times New Roman" w:hAnsiTheme="majorBidi" w:cstheme="majorBidi"/>
                <w:color w:val="000000"/>
              </w:rPr>
              <w:t>Israeli-Arab</w:t>
            </w:r>
          </w:p>
        </w:tc>
        <w:tc>
          <w:tcPr>
            <w:tcW w:w="703" w:type="pct"/>
            <w:tcBorders>
              <w:top w:val="nil"/>
              <w:left w:val="nil"/>
              <w:bottom w:val="nil"/>
              <w:right w:val="nil"/>
            </w:tcBorders>
            <w:shd w:val="clear" w:color="auto" w:fill="auto"/>
            <w:noWrap/>
            <w:vAlign w:val="bottom"/>
            <w:hideMark/>
          </w:tcPr>
          <w:p w14:paraId="4F2B1AA7"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w:t>
            </w:r>
          </w:p>
        </w:tc>
        <w:tc>
          <w:tcPr>
            <w:tcW w:w="1109" w:type="pct"/>
            <w:tcBorders>
              <w:top w:val="nil"/>
              <w:left w:val="nil"/>
              <w:bottom w:val="nil"/>
              <w:right w:val="nil"/>
            </w:tcBorders>
            <w:shd w:val="clear" w:color="auto" w:fill="auto"/>
            <w:noWrap/>
            <w:vAlign w:val="bottom"/>
            <w:hideMark/>
          </w:tcPr>
          <w:p w14:paraId="43AA51FC"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hideMark/>
          </w:tcPr>
          <w:p w14:paraId="4A8A69B6"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-0.1498</w:t>
            </w:r>
          </w:p>
        </w:tc>
        <w:tc>
          <w:tcPr>
            <w:tcW w:w="451" w:type="pct"/>
            <w:tcBorders>
              <w:top w:val="nil"/>
              <w:left w:val="nil"/>
              <w:bottom w:val="nil"/>
              <w:right w:val="nil"/>
            </w:tcBorders>
            <w:shd w:val="clear" w:color="auto" w:fill="auto"/>
            <w:noWrap/>
            <w:vAlign w:val="bottom"/>
            <w:hideMark/>
          </w:tcPr>
          <w:p w14:paraId="3B0636DF"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0.1059</w:t>
            </w:r>
          </w:p>
        </w:tc>
        <w:tc>
          <w:tcPr>
            <w:tcW w:w="451" w:type="pct"/>
            <w:tcBorders>
              <w:top w:val="nil"/>
              <w:left w:val="nil"/>
              <w:bottom w:val="nil"/>
              <w:right w:val="nil"/>
            </w:tcBorders>
            <w:shd w:val="clear" w:color="auto" w:fill="auto"/>
            <w:noWrap/>
            <w:vAlign w:val="bottom"/>
            <w:hideMark/>
          </w:tcPr>
          <w:p w14:paraId="0EBECECC"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0.1572</w:t>
            </w:r>
          </w:p>
        </w:tc>
        <w:tc>
          <w:tcPr>
            <w:tcW w:w="452" w:type="pct"/>
            <w:tcBorders>
              <w:top w:val="nil"/>
              <w:left w:val="nil"/>
              <w:bottom w:val="nil"/>
              <w:right w:val="nil"/>
            </w:tcBorders>
            <w:shd w:val="clear" w:color="auto" w:fill="auto"/>
            <w:noWrap/>
            <w:vAlign w:val="bottom"/>
            <w:hideMark/>
          </w:tcPr>
          <w:p w14:paraId="7380FF4C" w14:textId="77777777" w:rsidR="001057AF" w:rsidRPr="008650E1" w:rsidRDefault="001057AF" w:rsidP="001057AF">
            <w:pPr>
              <w:spacing w:after="0" w:line="240" w:lineRule="auto"/>
              <w:jc w:val="center"/>
              <w:rPr>
                <w:rFonts w:asciiTheme="majorBidi" w:eastAsia="Times New Roman" w:hAnsiTheme="majorBidi" w:cstheme="majorBidi"/>
                <w:color w:val="000000"/>
              </w:rPr>
            </w:pPr>
            <w:r w:rsidRPr="008650E1">
              <w:rPr>
                <w:rFonts w:asciiTheme="majorBidi" w:eastAsia="Times New Roman" w:hAnsiTheme="majorBidi" w:cstheme="majorBidi"/>
                <w:color w:val="000000"/>
              </w:rPr>
              <w:t>-0.1498</w:t>
            </w:r>
          </w:p>
        </w:tc>
      </w:tr>
      <w:tr w:rsidR="001057AF" w:rsidRPr="008A65E1" w14:paraId="5EA06B4C" w14:textId="77777777" w:rsidTr="001057AF">
        <w:trPr>
          <w:trHeight w:val="300"/>
        </w:trPr>
        <w:tc>
          <w:tcPr>
            <w:tcW w:w="1382" w:type="pct"/>
            <w:tcBorders>
              <w:top w:val="nil"/>
              <w:left w:val="nil"/>
              <w:bottom w:val="nil"/>
              <w:right w:val="nil"/>
            </w:tcBorders>
            <w:shd w:val="clear" w:color="auto" w:fill="auto"/>
            <w:noWrap/>
            <w:vAlign w:val="bottom"/>
          </w:tcPr>
          <w:p w14:paraId="32BF17EE" w14:textId="25B00CC5" w:rsidR="001057AF" w:rsidRPr="008650E1" w:rsidRDefault="001057AF" w:rsidP="001057AF">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CFI</w:t>
            </w:r>
          </w:p>
        </w:tc>
        <w:tc>
          <w:tcPr>
            <w:tcW w:w="703" w:type="pct"/>
            <w:tcBorders>
              <w:top w:val="nil"/>
              <w:left w:val="nil"/>
              <w:bottom w:val="nil"/>
              <w:right w:val="nil"/>
            </w:tcBorders>
            <w:shd w:val="clear" w:color="auto" w:fill="auto"/>
            <w:noWrap/>
            <w:vAlign w:val="bottom"/>
          </w:tcPr>
          <w:p w14:paraId="6805C273" w14:textId="6E2FE095" w:rsidR="001057AF" w:rsidRPr="00EB2A71" w:rsidRDefault="001057AF" w:rsidP="001057AF">
            <w:pPr>
              <w:spacing w:after="0" w:line="240" w:lineRule="auto"/>
              <w:jc w:val="center"/>
              <w:rPr>
                <w:rFonts w:asciiTheme="majorBidi" w:eastAsia="Times New Roman" w:hAnsiTheme="majorBidi" w:cstheme="majorBidi"/>
                <w:color w:val="000000"/>
              </w:rPr>
            </w:pPr>
            <w:r w:rsidRPr="00EB2A71">
              <w:rPr>
                <w:rFonts w:asciiTheme="majorBidi" w:hAnsiTheme="majorBidi" w:cstheme="majorBidi"/>
                <w:color w:val="000000"/>
              </w:rPr>
              <w:t>0.953</w:t>
            </w:r>
          </w:p>
        </w:tc>
        <w:tc>
          <w:tcPr>
            <w:tcW w:w="1109" w:type="pct"/>
            <w:tcBorders>
              <w:top w:val="nil"/>
              <w:left w:val="nil"/>
              <w:bottom w:val="nil"/>
              <w:right w:val="nil"/>
            </w:tcBorders>
            <w:shd w:val="clear" w:color="auto" w:fill="auto"/>
            <w:noWrap/>
            <w:vAlign w:val="bottom"/>
          </w:tcPr>
          <w:p w14:paraId="4001B06F"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1BDA796E"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2771220A"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3A33B280"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6C539C4F"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r>
      <w:tr w:rsidR="001057AF" w:rsidRPr="008A65E1" w14:paraId="7D7D2A6C" w14:textId="77777777" w:rsidTr="001057AF">
        <w:trPr>
          <w:trHeight w:val="300"/>
        </w:trPr>
        <w:tc>
          <w:tcPr>
            <w:tcW w:w="1382" w:type="pct"/>
            <w:tcBorders>
              <w:top w:val="nil"/>
              <w:left w:val="nil"/>
              <w:bottom w:val="nil"/>
              <w:right w:val="nil"/>
            </w:tcBorders>
            <w:shd w:val="clear" w:color="auto" w:fill="auto"/>
            <w:noWrap/>
            <w:vAlign w:val="bottom"/>
          </w:tcPr>
          <w:p w14:paraId="60703D75" w14:textId="6DE6A141" w:rsidR="001057AF" w:rsidRPr="008650E1" w:rsidRDefault="001057AF" w:rsidP="001057AF">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TLI</w:t>
            </w:r>
          </w:p>
        </w:tc>
        <w:tc>
          <w:tcPr>
            <w:tcW w:w="703" w:type="pct"/>
            <w:tcBorders>
              <w:top w:val="nil"/>
              <w:left w:val="nil"/>
              <w:bottom w:val="nil"/>
              <w:right w:val="nil"/>
            </w:tcBorders>
            <w:shd w:val="clear" w:color="auto" w:fill="auto"/>
            <w:noWrap/>
            <w:vAlign w:val="bottom"/>
          </w:tcPr>
          <w:p w14:paraId="4CF2AD96" w14:textId="3DC7B1B6" w:rsidR="001057AF" w:rsidRPr="00EB2A71" w:rsidRDefault="001057AF" w:rsidP="001057AF">
            <w:pPr>
              <w:spacing w:after="0" w:line="240" w:lineRule="auto"/>
              <w:jc w:val="center"/>
              <w:rPr>
                <w:rFonts w:asciiTheme="majorBidi" w:eastAsia="Times New Roman" w:hAnsiTheme="majorBidi" w:cstheme="majorBidi"/>
                <w:color w:val="000000"/>
              </w:rPr>
            </w:pPr>
            <w:r w:rsidRPr="00EB2A71">
              <w:rPr>
                <w:rFonts w:asciiTheme="majorBidi" w:hAnsiTheme="majorBidi" w:cstheme="majorBidi"/>
                <w:color w:val="000000"/>
              </w:rPr>
              <w:t>0.94</w:t>
            </w:r>
          </w:p>
        </w:tc>
        <w:tc>
          <w:tcPr>
            <w:tcW w:w="1109" w:type="pct"/>
            <w:tcBorders>
              <w:top w:val="nil"/>
              <w:left w:val="nil"/>
              <w:bottom w:val="nil"/>
              <w:right w:val="nil"/>
            </w:tcBorders>
            <w:shd w:val="clear" w:color="auto" w:fill="auto"/>
            <w:noWrap/>
            <w:vAlign w:val="bottom"/>
          </w:tcPr>
          <w:p w14:paraId="14FA258B"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5B7EF500"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3089E0FC"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3488F12C"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049905B9"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r>
      <w:tr w:rsidR="001057AF" w:rsidRPr="008A65E1" w14:paraId="31BFD3D2" w14:textId="77777777" w:rsidTr="001057AF">
        <w:trPr>
          <w:trHeight w:val="300"/>
        </w:trPr>
        <w:tc>
          <w:tcPr>
            <w:tcW w:w="1382" w:type="pct"/>
            <w:tcBorders>
              <w:top w:val="nil"/>
              <w:left w:val="nil"/>
              <w:bottom w:val="nil"/>
              <w:right w:val="nil"/>
            </w:tcBorders>
            <w:shd w:val="clear" w:color="auto" w:fill="auto"/>
            <w:noWrap/>
            <w:vAlign w:val="bottom"/>
          </w:tcPr>
          <w:p w14:paraId="2E834599" w14:textId="43C52397" w:rsidR="001057AF" w:rsidRPr="008650E1" w:rsidRDefault="001057AF" w:rsidP="001057AF">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RMSEA</w:t>
            </w:r>
          </w:p>
        </w:tc>
        <w:tc>
          <w:tcPr>
            <w:tcW w:w="703" w:type="pct"/>
            <w:tcBorders>
              <w:top w:val="nil"/>
              <w:left w:val="nil"/>
              <w:bottom w:val="nil"/>
              <w:right w:val="nil"/>
            </w:tcBorders>
            <w:shd w:val="clear" w:color="auto" w:fill="auto"/>
            <w:noWrap/>
            <w:vAlign w:val="bottom"/>
          </w:tcPr>
          <w:p w14:paraId="7D11C1DD" w14:textId="30F95714" w:rsidR="001057AF" w:rsidRPr="00EB2A71" w:rsidRDefault="001057AF" w:rsidP="001057AF">
            <w:pPr>
              <w:spacing w:after="0" w:line="240" w:lineRule="auto"/>
              <w:jc w:val="center"/>
              <w:rPr>
                <w:rFonts w:asciiTheme="majorBidi" w:eastAsia="Times New Roman" w:hAnsiTheme="majorBidi" w:cstheme="majorBidi"/>
                <w:color w:val="000000"/>
              </w:rPr>
            </w:pPr>
            <w:r w:rsidRPr="00EB2A71">
              <w:rPr>
                <w:rFonts w:asciiTheme="majorBidi" w:hAnsiTheme="majorBidi" w:cstheme="majorBidi"/>
                <w:color w:val="000000"/>
              </w:rPr>
              <w:t>0.062</w:t>
            </w:r>
          </w:p>
        </w:tc>
        <w:tc>
          <w:tcPr>
            <w:tcW w:w="1109" w:type="pct"/>
            <w:tcBorders>
              <w:top w:val="nil"/>
              <w:left w:val="nil"/>
              <w:bottom w:val="nil"/>
              <w:right w:val="nil"/>
            </w:tcBorders>
            <w:shd w:val="clear" w:color="auto" w:fill="auto"/>
            <w:noWrap/>
            <w:vAlign w:val="bottom"/>
          </w:tcPr>
          <w:p w14:paraId="2D473FD6"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2168B4A9"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48E7688C"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70A2A2B1"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2A48465B"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r>
      <w:tr w:rsidR="001057AF" w:rsidRPr="008A65E1" w14:paraId="54FFF896" w14:textId="77777777" w:rsidTr="001057AF">
        <w:trPr>
          <w:trHeight w:val="300"/>
        </w:trPr>
        <w:tc>
          <w:tcPr>
            <w:tcW w:w="1382" w:type="pct"/>
            <w:tcBorders>
              <w:top w:val="nil"/>
              <w:left w:val="nil"/>
              <w:bottom w:val="nil"/>
              <w:right w:val="nil"/>
            </w:tcBorders>
            <w:shd w:val="clear" w:color="auto" w:fill="auto"/>
            <w:noWrap/>
            <w:vAlign w:val="bottom"/>
          </w:tcPr>
          <w:p w14:paraId="5A211557" w14:textId="7CF31DC3" w:rsidR="001057AF" w:rsidRPr="008650E1" w:rsidRDefault="001057AF" w:rsidP="001057AF">
            <w:pPr>
              <w:spacing w:after="0" w:line="240" w:lineRule="auto"/>
              <w:jc w:val="center"/>
              <w:rPr>
                <w:rFonts w:asciiTheme="majorBidi" w:eastAsia="Times New Roman" w:hAnsiTheme="majorBidi" w:cstheme="majorBidi"/>
                <w:color w:val="000000"/>
              </w:rPr>
            </w:pPr>
            <w:r w:rsidRPr="00297DA0">
              <w:rPr>
                <w:rFonts w:asciiTheme="majorBidi" w:eastAsia="Times New Roman" w:hAnsiTheme="majorBidi" w:cstheme="majorBidi"/>
                <w:color w:val="000000"/>
              </w:rPr>
              <w:t>N</w:t>
            </w:r>
          </w:p>
        </w:tc>
        <w:tc>
          <w:tcPr>
            <w:tcW w:w="703" w:type="pct"/>
            <w:tcBorders>
              <w:top w:val="nil"/>
              <w:left w:val="nil"/>
              <w:bottom w:val="nil"/>
              <w:right w:val="nil"/>
            </w:tcBorders>
            <w:shd w:val="clear" w:color="auto" w:fill="auto"/>
            <w:noWrap/>
            <w:vAlign w:val="bottom"/>
          </w:tcPr>
          <w:p w14:paraId="423C948E" w14:textId="0F2B6F25" w:rsidR="001057AF" w:rsidRPr="00EB2A71" w:rsidRDefault="001057AF" w:rsidP="001057AF">
            <w:pPr>
              <w:spacing w:after="0" w:line="240" w:lineRule="auto"/>
              <w:jc w:val="center"/>
              <w:rPr>
                <w:rFonts w:asciiTheme="majorBidi" w:eastAsia="Times New Roman" w:hAnsiTheme="majorBidi" w:cstheme="majorBidi"/>
                <w:color w:val="000000"/>
              </w:rPr>
            </w:pPr>
            <w:r w:rsidRPr="00EB2A71">
              <w:rPr>
                <w:rFonts w:asciiTheme="majorBidi" w:eastAsia="Times New Roman" w:hAnsiTheme="majorBidi" w:cstheme="majorBidi"/>
                <w:color w:val="000000"/>
              </w:rPr>
              <w:t>710</w:t>
            </w:r>
          </w:p>
        </w:tc>
        <w:tc>
          <w:tcPr>
            <w:tcW w:w="1109" w:type="pct"/>
            <w:tcBorders>
              <w:top w:val="nil"/>
              <w:left w:val="nil"/>
              <w:bottom w:val="nil"/>
              <w:right w:val="nil"/>
            </w:tcBorders>
            <w:shd w:val="clear" w:color="auto" w:fill="auto"/>
            <w:noWrap/>
            <w:vAlign w:val="bottom"/>
          </w:tcPr>
          <w:p w14:paraId="291BDF48"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2D51A2E0"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2FE23D6C"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1" w:type="pct"/>
            <w:tcBorders>
              <w:top w:val="nil"/>
              <w:left w:val="nil"/>
              <w:bottom w:val="nil"/>
              <w:right w:val="nil"/>
            </w:tcBorders>
            <w:shd w:val="clear" w:color="auto" w:fill="auto"/>
            <w:noWrap/>
            <w:vAlign w:val="bottom"/>
          </w:tcPr>
          <w:p w14:paraId="155B2E1B"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c>
          <w:tcPr>
            <w:tcW w:w="452" w:type="pct"/>
            <w:tcBorders>
              <w:top w:val="nil"/>
              <w:left w:val="nil"/>
              <w:bottom w:val="nil"/>
              <w:right w:val="nil"/>
            </w:tcBorders>
            <w:shd w:val="clear" w:color="auto" w:fill="auto"/>
            <w:noWrap/>
            <w:vAlign w:val="bottom"/>
          </w:tcPr>
          <w:p w14:paraId="66047B6D" w14:textId="77777777" w:rsidR="001057AF" w:rsidRPr="008650E1" w:rsidRDefault="001057AF" w:rsidP="001057AF">
            <w:pPr>
              <w:spacing w:after="0" w:line="240" w:lineRule="auto"/>
              <w:jc w:val="center"/>
              <w:rPr>
                <w:rFonts w:asciiTheme="majorBidi" w:eastAsia="Times New Roman" w:hAnsiTheme="majorBidi" w:cstheme="majorBidi"/>
                <w:color w:val="000000"/>
              </w:rPr>
            </w:pPr>
          </w:p>
        </w:tc>
      </w:tr>
    </w:tbl>
    <w:p w14:paraId="5EECD7E7" w14:textId="77777777" w:rsidR="008650E1" w:rsidRDefault="008650E1" w:rsidP="007F591D">
      <w:pPr>
        <w:spacing w:after="0" w:line="360" w:lineRule="auto"/>
        <w:jc w:val="both"/>
        <w:rPr>
          <w:rFonts w:asciiTheme="majorBidi" w:hAnsiTheme="majorBidi" w:cstheme="majorBidi"/>
        </w:rPr>
        <w:sectPr w:rsidR="008650E1" w:rsidSect="000E6144">
          <w:pgSz w:w="15840" w:h="12240" w:orient="landscape"/>
          <w:pgMar w:top="1440" w:right="1440" w:bottom="1440" w:left="1440" w:header="720" w:footer="720" w:gutter="0"/>
          <w:pgNumType w:start="34"/>
          <w:cols w:space="720"/>
          <w:docGrid w:linePitch="360"/>
        </w:sectPr>
      </w:pPr>
    </w:p>
    <w:tbl>
      <w:tblPr>
        <w:tblW w:w="5000" w:type="pct"/>
        <w:tblLook w:val="04A0" w:firstRow="1" w:lastRow="0" w:firstColumn="1" w:lastColumn="0" w:noHBand="0" w:noVBand="1"/>
      </w:tblPr>
      <w:tblGrid>
        <w:gridCol w:w="4051"/>
        <w:gridCol w:w="1194"/>
        <w:gridCol w:w="2952"/>
        <w:gridCol w:w="1193"/>
        <w:gridCol w:w="1193"/>
        <w:gridCol w:w="1191"/>
        <w:gridCol w:w="1186"/>
      </w:tblGrid>
      <w:tr w:rsidR="008B1EEE" w:rsidRPr="009B343D" w14:paraId="730FA318" w14:textId="77777777" w:rsidTr="008B1EEE">
        <w:trPr>
          <w:trHeight w:val="300"/>
        </w:trPr>
        <w:tc>
          <w:tcPr>
            <w:tcW w:w="5000" w:type="pct"/>
            <w:gridSpan w:val="7"/>
            <w:tcBorders>
              <w:top w:val="nil"/>
              <w:left w:val="nil"/>
              <w:bottom w:val="nil"/>
              <w:right w:val="nil"/>
            </w:tcBorders>
            <w:shd w:val="clear" w:color="auto" w:fill="auto"/>
            <w:noWrap/>
            <w:vAlign w:val="bottom"/>
          </w:tcPr>
          <w:p w14:paraId="48294A2E" w14:textId="6CE51888" w:rsidR="008B1EEE" w:rsidRPr="009B343D" w:rsidRDefault="008B1EEE" w:rsidP="008B1EEE">
            <w:pPr>
              <w:spacing w:after="0" w:line="240" w:lineRule="auto"/>
              <w:rPr>
                <w:rFonts w:ascii="Times New Roman" w:eastAsia="Times New Roman" w:hAnsi="Times New Roman" w:cs="Times New Roman"/>
                <w:sz w:val="20"/>
                <w:szCs w:val="20"/>
              </w:rPr>
            </w:pPr>
            <w:r w:rsidRPr="008A65E1">
              <w:rPr>
                <w:rFonts w:asciiTheme="majorBidi" w:eastAsia="Times New Roman" w:hAnsiTheme="majorBidi" w:cstheme="majorBidi"/>
                <w:b/>
                <w:bCs/>
              </w:rPr>
              <w:lastRenderedPageBreak/>
              <w:t>Table A1</w:t>
            </w:r>
            <w:r>
              <w:rPr>
                <w:rFonts w:asciiTheme="majorBidi" w:eastAsia="Times New Roman" w:hAnsiTheme="majorBidi" w:cstheme="majorBidi"/>
                <w:b/>
                <w:bCs/>
              </w:rPr>
              <w:t>4</w:t>
            </w:r>
            <w:r w:rsidRPr="008A65E1">
              <w:rPr>
                <w:rFonts w:asciiTheme="majorBidi" w:eastAsia="Times New Roman" w:hAnsiTheme="majorBidi" w:cstheme="majorBidi"/>
                <w:b/>
                <w:bCs/>
              </w:rPr>
              <w:t xml:space="preserve">: Structural Equation Model of Appeal to the Authority’s Public Complaints Officer with internal and external self-efficacy vis-à-vis </w:t>
            </w:r>
            <w:r>
              <w:rPr>
                <w:rFonts w:asciiTheme="majorBidi" w:eastAsia="Times New Roman" w:hAnsiTheme="majorBidi" w:cstheme="majorBidi"/>
                <w:b/>
                <w:bCs/>
              </w:rPr>
              <w:t xml:space="preserve">the NII </w:t>
            </w:r>
            <w:r w:rsidRPr="008A65E1">
              <w:rPr>
                <w:rFonts w:asciiTheme="majorBidi" w:eastAsia="Times New Roman" w:hAnsiTheme="majorBidi" w:cstheme="majorBidi"/>
                <w:b/>
                <w:bCs/>
              </w:rPr>
              <w:t>as mediators</w:t>
            </w:r>
          </w:p>
        </w:tc>
      </w:tr>
      <w:tr w:rsidR="00FC470C" w:rsidRPr="009B343D" w14:paraId="2E390597" w14:textId="77777777" w:rsidTr="001057AF">
        <w:trPr>
          <w:trHeight w:val="300"/>
        </w:trPr>
        <w:tc>
          <w:tcPr>
            <w:tcW w:w="1581" w:type="pct"/>
            <w:tcBorders>
              <w:top w:val="nil"/>
              <w:left w:val="nil"/>
              <w:bottom w:val="nil"/>
              <w:right w:val="nil"/>
            </w:tcBorders>
            <w:shd w:val="clear" w:color="auto" w:fill="auto"/>
            <w:noWrap/>
            <w:vAlign w:val="bottom"/>
            <w:hideMark/>
          </w:tcPr>
          <w:p w14:paraId="7EBC56BE" w14:textId="10D144C3" w:rsidR="00FC470C" w:rsidRPr="009B343D" w:rsidRDefault="00FC470C" w:rsidP="00FC470C">
            <w:pPr>
              <w:spacing w:after="0" w:line="240" w:lineRule="auto"/>
              <w:jc w:val="center"/>
              <w:rPr>
                <w:rFonts w:ascii="Calibri" w:eastAsia="Times New Roman" w:hAnsi="Calibri" w:cs="Calibri"/>
                <w:b/>
                <w:bCs/>
                <w:color w:val="000000"/>
              </w:rPr>
            </w:pPr>
            <w:r w:rsidRPr="00732CB0">
              <w:rPr>
                <w:rFonts w:asciiTheme="majorBidi" w:eastAsia="Times New Roman" w:hAnsiTheme="majorBidi" w:cstheme="majorBidi"/>
                <w:b/>
                <w:bCs/>
                <w:color w:val="000000"/>
              </w:rPr>
              <w:t>Measurement model</w:t>
            </w:r>
          </w:p>
        </w:tc>
        <w:tc>
          <w:tcPr>
            <w:tcW w:w="455" w:type="pct"/>
            <w:tcBorders>
              <w:top w:val="nil"/>
              <w:left w:val="nil"/>
              <w:bottom w:val="nil"/>
              <w:right w:val="nil"/>
            </w:tcBorders>
            <w:shd w:val="clear" w:color="auto" w:fill="auto"/>
            <w:noWrap/>
            <w:vAlign w:val="bottom"/>
            <w:hideMark/>
          </w:tcPr>
          <w:p w14:paraId="1A58A9AB" w14:textId="77777777" w:rsidR="00FC470C" w:rsidRPr="009B343D" w:rsidRDefault="00FC470C" w:rsidP="00FC470C">
            <w:pPr>
              <w:spacing w:after="0" w:line="240" w:lineRule="auto"/>
              <w:jc w:val="center"/>
              <w:rPr>
                <w:rFonts w:ascii="Calibri" w:eastAsia="Times New Roman" w:hAnsi="Calibri" w:cs="Calibri"/>
                <w:b/>
                <w:bCs/>
                <w:color w:val="000000"/>
              </w:rPr>
            </w:pPr>
          </w:p>
        </w:tc>
        <w:tc>
          <w:tcPr>
            <w:tcW w:w="1148" w:type="pct"/>
            <w:tcBorders>
              <w:top w:val="nil"/>
              <w:left w:val="nil"/>
              <w:bottom w:val="nil"/>
              <w:right w:val="nil"/>
            </w:tcBorders>
            <w:shd w:val="clear" w:color="auto" w:fill="auto"/>
            <w:noWrap/>
            <w:vAlign w:val="bottom"/>
            <w:hideMark/>
          </w:tcPr>
          <w:p w14:paraId="5671CC3A"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3D9ED15B"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10D273B7"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auto"/>
            <w:noWrap/>
            <w:vAlign w:val="bottom"/>
            <w:hideMark/>
          </w:tcPr>
          <w:p w14:paraId="51DAB023"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c>
          <w:tcPr>
            <w:tcW w:w="453" w:type="pct"/>
            <w:tcBorders>
              <w:top w:val="nil"/>
              <w:left w:val="nil"/>
              <w:bottom w:val="nil"/>
              <w:right w:val="nil"/>
            </w:tcBorders>
            <w:shd w:val="clear" w:color="auto" w:fill="auto"/>
            <w:noWrap/>
            <w:vAlign w:val="bottom"/>
            <w:hideMark/>
          </w:tcPr>
          <w:p w14:paraId="629523AD"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r>
      <w:tr w:rsidR="00FC470C" w:rsidRPr="009B343D" w14:paraId="427F2CE3" w14:textId="77777777" w:rsidTr="001057AF">
        <w:trPr>
          <w:trHeight w:val="300"/>
        </w:trPr>
        <w:tc>
          <w:tcPr>
            <w:tcW w:w="1581" w:type="pct"/>
            <w:tcBorders>
              <w:top w:val="nil"/>
              <w:left w:val="nil"/>
              <w:bottom w:val="nil"/>
              <w:right w:val="nil"/>
            </w:tcBorders>
            <w:shd w:val="clear" w:color="auto" w:fill="auto"/>
            <w:noWrap/>
            <w:vAlign w:val="bottom"/>
            <w:hideMark/>
          </w:tcPr>
          <w:p w14:paraId="5C983C42" w14:textId="22652F05" w:rsidR="00FC470C" w:rsidRPr="009B343D" w:rsidRDefault="00FC470C" w:rsidP="00FC470C">
            <w:pPr>
              <w:spacing w:after="0" w:line="240" w:lineRule="auto"/>
              <w:jc w:val="center"/>
              <w:rPr>
                <w:rFonts w:ascii="Calibri" w:eastAsia="Times New Roman" w:hAnsi="Calibri" w:cs="Calibri"/>
                <w:b/>
                <w:bCs/>
                <w:color w:val="000000"/>
              </w:rPr>
            </w:pPr>
            <w:r w:rsidRPr="0078052D">
              <w:rPr>
                <w:rFonts w:asciiTheme="majorBidi" w:eastAsia="Times New Roman" w:hAnsiTheme="majorBidi" w:cstheme="majorBidi"/>
                <w:b/>
                <w:bCs/>
                <w:color w:val="000000"/>
              </w:rPr>
              <w:t>l</w:t>
            </w:r>
            <w:r w:rsidRPr="00183FD9">
              <w:rPr>
                <w:rFonts w:asciiTheme="majorBidi" w:eastAsia="Times New Roman" w:hAnsiTheme="majorBidi" w:cstheme="majorBidi"/>
                <w:b/>
                <w:bCs/>
                <w:color w:val="000000"/>
              </w:rPr>
              <w:t>atent vars</w:t>
            </w:r>
          </w:p>
        </w:tc>
        <w:tc>
          <w:tcPr>
            <w:tcW w:w="455" w:type="pct"/>
            <w:tcBorders>
              <w:top w:val="nil"/>
              <w:left w:val="nil"/>
              <w:bottom w:val="nil"/>
              <w:right w:val="nil"/>
            </w:tcBorders>
            <w:shd w:val="clear" w:color="auto" w:fill="auto"/>
            <w:noWrap/>
            <w:vAlign w:val="bottom"/>
            <w:hideMark/>
          </w:tcPr>
          <w:p w14:paraId="574C97FA" w14:textId="39985EB7" w:rsidR="00FC470C" w:rsidRPr="009B343D" w:rsidRDefault="00FC470C" w:rsidP="00FC470C">
            <w:pPr>
              <w:spacing w:after="0" w:line="240" w:lineRule="auto"/>
              <w:jc w:val="center"/>
              <w:rPr>
                <w:rFonts w:ascii="Calibri" w:eastAsia="Times New Roman" w:hAnsi="Calibri" w:cs="Calibri"/>
                <w:b/>
                <w:bCs/>
                <w:color w:val="000000"/>
              </w:rPr>
            </w:pPr>
            <w:r w:rsidRPr="0078052D">
              <w:rPr>
                <w:rFonts w:asciiTheme="majorBidi" w:eastAsia="Times New Roman" w:hAnsiTheme="majorBidi" w:cstheme="majorBidi"/>
                <w:b/>
                <w:bCs/>
                <w:color w:val="000000"/>
              </w:rPr>
              <w:t>op</w:t>
            </w:r>
          </w:p>
        </w:tc>
        <w:tc>
          <w:tcPr>
            <w:tcW w:w="1148" w:type="pct"/>
            <w:tcBorders>
              <w:top w:val="nil"/>
              <w:left w:val="nil"/>
              <w:bottom w:val="nil"/>
              <w:right w:val="nil"/>
            </w:tcBorders>
            <w:shd w:val="clear" w:color="auto" w:fill="auto"/>
            <w:noWrap/>
            <w:vAlign w:val="bottom"/>
            <w:hideMark/>
          </w:tcPr>
          <w:p w14:paraId="306F3028" w14:textId="473B2498" w:rsidR="00FC470C" w:rsidRPr="009B343D" w:rsidRDefault="00FC470C" w:rsidP="00FC470C">
            <w:pPr>
              <w:spacing w:after="0" w:line="240" w:lineRule="auto"/>
              <w:jc w:val="center"/>
              <w:rPr>
                <w:rFonts w:ascii="Calibri" w:eastAsia="Times New Roman" w:hAnsi="Calibri" w:cs="Calibri"/>
                <w:b/>
                <w:bCs/>
                <w:color w:val="000000"/>
              </w:rPr>
            </w:pPr>
            <w:r w:rsidRPr="00183FD9">
              <w:rPr>
                <w:rFonts w:asciiTheme="majorBidi" w:eastAsia="Times New Roman" w:hAnsiTheme="majorBidi" w:cstheme="majorBidi"/>
                <w:b/>
                <w:bCs/>
                <w:color w:val="000000"/>
              </w:rPr>
              <w:t>manifest vars</w:t>
            </w:r>
          </w:p>
        </w:tc>
        <w:tc>
          <w:tcPr>
            <w:tcW w:w="455" w:type="pct"/>
            <w:tcBorders>
              <w:top w:val="nil"/>
              <w:left w:val="nil"/>
              <w:bottom w:val="nil"/>
              <w:right w:val="nil"/>
            </w:tcBorders>
            <w:shd w:val="clear" w:color="auto" w:fill="auto"/>
            <w:noWrap/>
            <w:vAlign w:val="bottom"/>
            <w:hideMark/>
          </w:tcPr>
          <w:p w14:paraId="28F16B02" w14:textId="1B28E68B" w:rsidR="00FC470C" w:rsidRPr="009B343D" w:rsidRDefault="00FC470C" w:rsidP="00FC470C">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est</w:t>
            </w:r>
            <w:r w:rsidR="00F31F90">
              <w:rPr>
                <w:rFonts w:ascii="Calibri" w:eastAsia="Times New Roman" w:hAnsi="Calibri" w:cs="Calibri"/>
                <w:b/>
                <w:bCs/>
                <w:color w:val="000000"/>
              </w:rPr>
              <w:t>imate</w:t>
            </w:r>
          </w:p>
        </w:tc>
        <w:tc>
          <w:tcPr>
            <w:tcW w:w="455" w:type="pct"/>
            <w:tcBorders>
              <w:top w:val="nil"/>
              <w:left w:val="nil"/>
              <w:bottom w:val="nil"/>
              <w:right w:val="nil"/>
            </w:tcBorders>
            <w:shd w:val="clear" w:color="auto" w:fill="auto"/>
            <w:noWrap/>
            <w:vAlign w:val="bottom"/>
            <w:hideMark/>
          </w:tcPr>
          <w:p w14:paraId="50A2EA11" w14:textId="77777777" w:rsidR="00FC470C" w:rsidRPr="009B343D" w:rsidRDefault="00FC470C" w:rsidP="00FC470C">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se</w:t>
            </w:r>
          </w:p>
        </w:tc>
        <w:tc>
          <w:tcPr>
            <w:tcW w:w="454" w:type="pct"/>
            <w:tcBorders>
              <w:top w:val="nil"/>
              <w:left w:val="nil"/>
              <w:bottom w:val="nil"/>
              <w:right w:val="nil"/>
            </w:tcBorders>
            <w:shd w:val="clear" w:color="auto" w:fill="auto"/>
            <w:noWrap/>
            <w:vAlign w:val="bottom"/>
            <w:hideMark/>
          </w:tcPr>
          <w:p w14:paraId="662D2AD9" w14:textId="1DB71E27" w:rsidR="00FC470C" w:rsidRPr="009B343D" w:rsidRDefault="00FC470C" w:rsidP="00FC470C">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p</w:t>
            </w:r>
            <w:r>
              <w:rPr>
                <w:rFonts w:ascii="Calibri" w:eastAsia="Times New Roman" w:hAnsi="Calibri" w:cs="Calibri"/>
                <w:b/>
                <w:bCs/>
                <w:color w:val="000000"/>
              </w:rPr>
              <w:t>-</w:t>
            </w:r>
            <w:r w:rsidRPr="009B343D">
              <w:rPr>
                <w:rFonts w:ascii="Calibri" w:eastAsia="Times New Roman" w:hAnsi="Calibri" w:cs="Calibri"/>
                <w:b/>
                <w:bCs/>
                <w:color w:val="000000"/>
              </w:rPr>
              <w:t>value</w:t>
            </w:r>
          </w:p>
        </w:tc>
        <w:tc>
          <w:tcPr>
            <w:tcW w:w="453" w:type="pct"/>
            <w:tcBorders>
              <w:top w:val="nil"/>
              <w:left w:val="nil"/>
              <w:bottom w:val="nil"/>
              <w:right w:val="nil"/>
            </w:tcBorders>
            <w:shd w:val="clear" w:color="auto" w:fill="auto"/>
            <w:noWrap/>
            <w:vAlign w:val="bottom"/>
            <w:hideMark/>
          </w:tcPr>
          <w:p w14:paraId="0B52AD95" w14:textId="77777777" w:rsidR="00FC470C" w:rsidRPr="009B343D" w:rsidRDefault="00FC470C" w:rsidP="00FC470C">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std.lv</w:t>
            </w:r>
          </w:p>
        </w:tc>
      </w:tr>
      <w:tr w:rsidR="00FC470C" w:rsidRPr="009B343D" w14:paraId="59BC56C5" w14:textId="77777777" w:rsidTr="001057AF">
        <w:trPr>
          <w:trHeight w:val="300"/>
        </w:trPr>
        <w:tc>
          <w:tcPr>
            <w:tcW w:w="1581" w:type="pct"/>
            <w:tcBorders>
              <w:top w:val="nil"/>
              <w:left w:val="nil"/>
              <w:bottom w:val="nil"/>
              <w:right w:val="nil"/>
            </w:tcBorders>
            <w:shd w:val="clear" w:color="auto" w:fill="auto"/>
            <w:noWrap/>
            <w:vAlign w:val="bottom"/>
            <w:hideMark/>
          </w:tcPr>
          <w:p w14:paraId="23E9E1E0" w14:textId="36AA1270"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interna</w:t>
            </w:r>
            <w:r w:rsidRPr="00183FD9">
              <w:rPr>
                <w:rFonts w:asciiTheme="majorBidi" w:eastAsia="Times New Roman" w:hAnsiTheme="majorBidi" w:cstheme="majorBidi"/>
                <w:color w:val="000000"/>
              </w:rPr>
              <w:t>l self-efficacy NII</w:t>
            </w:r>
          </w:p>
        </w:tc>
        <w:tc>
          <w:tcPr>
            <w:tcW w:w="455" w:type="pct"/>
            <w:tcBorders>
              <w:top w:val="nil"/>
              <w:left w:val="nil"/>
              <w:bottom w:val="nil"/>
              <w:right w:val="nil"/>
            </w:tcBorders>
            <w:shd w:val="clear" w:color="auto" w:fill="auto"/>
            <w:noWrap/>
            <w:vAlign w:val="bottom"/>
            <w:hideMark/>
          </w:tcPr>
          <w:p w14:paraId="5E8B06F2" w14:textId="41DD3E92"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16965113" w14:textId="6EB59FF8"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Inter_efficacy_5</w:t>
            </w:r>
          </w:p>
        </w:tc>
        <w:tc>
          <w:tcPr>
            <w:tcW w:w="455" w:type="pct"/>
            <w:tcBorders>
              <w:top w:val="nil"/>
              <w:left w:val="nil"/>
              <w:bottom w:val="nil"/>
              <w:right w:val="nil"/>
            </w:tcBorders>
            <w:shd w:val="clear" w:color="auto" w:fill="auto"/>
            <w:noWrap/>
            <w:vAlign w:val="bottom"/>
            <w:hideMark/>
          </w:tcPr>
          <w:p w14:paraId="6749E2A5"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1.0000</w:t>
            </w:r>
          </w:p>
        </w:tc>
        <w:tc>
          <w:tcPr>
            <w:tcW w:w="455" w:type="pct"/>
            <w:tcBorders>
              <w:top w:val="nil"/>
              <w:left w:val="nil"/>
              <w:bottom w:val="nil"/>
              <w:right w:val="nil"/>
            </w:tcBorders>
            <w:shd w:val="clear" w:color="auto" w:fill="auto"/>
            <w:noWrap/>
            <w:vAlign w:val="bottom"/>
            <w:hideMark/>
          </w:tcPr>
          <w:p w14:paraId="1888BCC5"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4" w:type="pct"/>
            <w:tcBorders>
              <w:top w:val="nil"/>
              <w:left w:val="nil"/>
              <w:bottom w:val="nil"/>
              <w:right w:val="nil"/>
            </w:tcBorders>
            <w:shd w:val="clear" w:color="auto" w:fill="auto"/>
            <w:noWrap/>
            <w:vAlign w:val="bottom"/>
            <w:hideMark/>
          </w:tcPr>
          <w:p w14:paraId="38AC610A"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NA</w:t>
            </w:r>
          </w:p>
        </w:tc>
        <w:tc>
          <w:tcPr>
            <w:tcW w:w="453" w:type="pct"/>
            <w:tcBorders>
              <w:top w:val="nil"/>
              <w:left w:val="nil"/>
              <w:bottom w:val="nil"/>
              <w:right w:val="nil"/>
            </w:tcBorders>
            <w:shd w:val="clear" w:color="auto" w:fill="auto"/>
            <w:noWrap/>
            <w:vAlign w:val="bottom"/>
            <w:hideMark/>
          </w:tcPr>
          <w:p w14:paraId="6957FC72"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0.9101</w:t>
            </w:r>
          </w:p>
        </w:tc>
      </w:tr>
      <w:tr w:rsidR="00FC470C" w:rsidRPr="009B343D" w14:paraId="309665FB" w14:textId="77777777" w:rsidTr="001057AF">
        <w:trPr>
          <w:trHeight w:val="300"/>
        </w:trPr>
        <w:tc>
          <w:tcPr>
            <w:tcW w:w="1581" w:type="pct"/>
            <w:tcBorders>
              <w:top w:val="nil"/>
              <w:left w:val="nil"/>
              <w:bottom w:val="nil"/>
              <w:right w:val="nil"/>
            </w:tcBorders>
            <w:shd w:val="clear" w:color="auto" w:fill="auto"/>
            <w:noWrap/>
            <w:vAlign w:val="bottom"/>
            <w:hideMark/>
          </w:tcPr>
          <w:p w14:paraId="2959AE6A" w14:textId="0DA226F3"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interna</w:t>
            </w:r>
            <w:r w:rsidRPr="00183FD9">
              <w:rPr>
                <w:rFonts w:asciiTheme="majorBidi" w:eastAsia="Times New Roman" w:hAnsiTheme="majorBidi" w:cstheme="majorBidi"/>
                <w:color w:val="000000"/>
              </w:rPr>
              <w:t>l self-efficacy NII</w:t>
            </w:r>
          </w:p>
        </w:tc>
        <w:tc>
          <w:tcPr>
            <w:tcW w:w="455" w:type="pct"/>
            <w:tcBorders>
              <w:top w:val="nil"/>
              <w:left w:val="nil"/>
              <w:bottom w:val="nil"/>
              <w:right w:val="nil"/>
            </w:tcBorders>
            <w:shd w:val="clear" w:color="auto" w:fill="auto"/>
            <w:noWrap/>
            <w:vAlign w:val="bottom"/>
            <w:hideMark/>
          </w:tcPr>
          <w:p w14:paraId="7084F318" w14:textId="0C5F2943"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376ED0B6" w14:textId="6022ECFC"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Inter_efficacy_6</w:t>
            </w:r>
          </w:p>
        </w:tc>
        <w:tc>
          <w:tcPr>
            <w:tcW w:w="455" w:type="pct"/>
            <w:tcBorders>
              <w:top w:val="nil"/>
              <w:left w:val="nil"/>
              <w:bottom w:val="nil"/>
              <w:right w:val="nil"/>
            </w:tcBorders>
            <w:shd w:val="clear" w:color="auto" w:fill="auto"/>
            <w:noWrap/>
            <w:vAlign w:val="bottom"/>
            <w:hideMark/>
          </w:tcPr>
          <w:p w14:paraId="7271A15D"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1.0131</w:t>
            </w:r>
          </w:p>
        </w:tc>
        <w:tc>
          <w:tcPr>
            <w:tcW w:w="455" w:type="pct"/>
            <w:tcBorders>
              <w:top w:val="nil"/>
              <w:left w:val="nil"/>
              <w:bottom w:val="nil"/>
              <w:right w:val="nil"/>
            </w:tcBorders>
            <w:shd w:val="clear" w:color="auto" w:fill="auto"/>
            <w:noWrap/>
            <w:vAlign w:val="bottom"/>
            <w:hideMark/>
          </w:tcPr>
          <w:p w14:paraId="0C48620D"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0.0301</w:t>
            </w:r>
          </w:p>
        </w:tc>
        <w:tc>
          <w:tcPr>
            <w:tcW w:w="454" w:type="pct"/>
            <w:tcBorders>
              <w:top w:val="nil"/>
              <w:left w:val="nil"/>
              <w:bottom w:val="nil"/>
              <w:right w:val="nil"/>
            </w:tcBorders>
            <w:shd w:val="clear" w:color="auto" w:fill="auto"/>
            <w:noWrap/>
            <w:vAlign w:val="bottom"/>
            <w:hideMark/>
          </w:tcPr>
          <w:p w14:paraId="50C6645A"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3" w:type="pct"/>
            <w:tcBorders>
              <w:top w:val="nil"/>
              <w:left w:val="nil"/>
              <w:bottom w:val="nil"/>
              <w:right w:val="nil"/>
            </w:tcBorders>
            <w:shd w:val="clear" w:color="auto" w:fill="auto"/>
            <w:noWrap/>
            <w:vAlign w:val="bottom"/>
            <w:hideMark/>
          </w:tcPr>
          <w:p w14:paraId="79B75641"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0.9221</w:t>
            </w:r>
          </w:p>
        </w:tc>
      </w:tr>
      <w:tr w:rsidR="00FC470C" w:rsidRPr="009B343D" w14:paraId="08E1C4F9" w14:textId="77777777" w:rsidTr="001057AF">
        <w:trPr>
          <w:trHeight w:val="300"/>
        </w:trPr>
        <w:tc>
          <w:tcPr>
            <w:tcW w:w="1581" w:type="pct"/>
            <w:tcBorders>
              <w:top w:val="nil"/>
              <w:left w:val="nil"/>
              <w:bottom w:val="nil"/>
              <w:right w:val="nil"/>
            </w:tcBorders>
            <w:shd w:val="clear" w:color="auto" w:fill="auto"/>
            <w:noWrap/>
            <w:vAlign w:val="bottom"/>
            <w:hideMark/>
          </w:tcPr>
          <w:p w14:paraId="14D30C9A" w14:textId="5BE3698D"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interna</w:t>
            </w:r>
            <w:r w:rsidRPr="00183FD9">
              <w:rPr>
                <w:rFonts w:asciiTheme="majorBidi" w:eastAsia="Times New Roman" w:hAnsiTheme="majorBidi" w:cstheme="majorBidi"/>
                <w:color w:val="000000"/>
              </w:rPr>
              <w:t>l self-efficacy NII</w:t>
            </w:r>
          </w:p>
        </w:tc>
        <w:tc>
          <w:tcPr>
            <w:tcW w:w="455" w:type="pct"/>
            <w:tcBorders>
              <w:top w:val="nil"/>
              <w:left w:val="nil"/>
              <w:bottom w:val="nil"/>
              <w:right w:val="nil"/>
            </w:tcBorders>
            <w:shd w:val="clear" w:color="auto" w:fill="auto"/>
            <w:noWrap/>
            <w:vAlign w:val="bottom"/>
            <w:hideMark/>
          </w:tcPr>
          <w:p w14:paraId="7F972F2E" w14:textId="65EF12A0"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65FA039A" w14:textId="6808A5B3"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Inter_efficacy_7</w:t>
            </w:r>
          </w:p>
        </w:tc>
        <w:tc>
          <w:tcPr>
            <w:tcW w:w="455" w:type="pct"/>
            <w:tcBorders>
              <w:top w:val="nil"/>
              <w:left w:val="nil"/>
              <w:bottom w:val="nil"/>
              <w:right w:val="nil"/>
            </w:tcBorders>
            <w:shd w:val="clear" w:color="auto" w:fill="auto"/>
            <w:noWrap/>
            <w:vAlign w:val="bottom"/>
            <w:hideMark/>
          </w:tcPr>
          <w:p w14:paraId="2FA15C6A"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0.9170</w:t>
            </w:r>
          </w:p>
        </w:tc>
        <w:tc>
          <w:tcPr>
            <w:tcW w:w="455" w:type="pct"/>
            <w:tcBorders>
              <w:top w:val="nil"/>
              <w:left w:val="nil"/>
              <w:bottom w:val="nil"/>
              <w:right w:val="nil"/>
            </w:tcBorders>
            <w:shd w:val="clear" w:color="auto" w:fill="auto"/>
            <w:noWrap/>
            <w:vAlign w:val="bottom"/>
            <w:hideMark/>
          </w:tcPr>
          <w:p w14:paraId="5C632CB1"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0.0332</w:t>
            </w:r>
          </w:p>
        </w:tc>
        <w:tc>
          <w:tcPr>
            <w:tcW w:w="454" w:type="pct"/>
            <w:tcBorders>
              <w:top w:val="nil"/>
              <w:left w:val="nil"/>
              <w:bottom w:val="nil"/>
              <w:right w:val="nil"/>
            </w:tcBorders>
            <w:shd w:val="clear" w:color="auto" w:fill="auto"/>
            <w:noWrap/>
            <w:vAlign w:val="bottom"/>
            <w:hideMark/>
          </w:tcPr>
          <w:p w14:paraId="67D3ED69"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3" w:type="pct"/>
            <w:tcBorders>
              <w:top w:val="nil"/>
              <w:left w:val="nil"/>
              <w:bottom w:val="nil"/>
              <w:right w:val="nil"/>
            </w:tcBorders>
            <w:shd w:val="clear" w:color="auto" w:fill="auto"/>
            <w:noWrap/>
            <w:vAlign w:val="bottom"/>
            <w:hideMark/>
          </w:tcPr>
          <w:p w14:paraId="2372D3FA"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0.8346</w:t>
            </w:r>
          </w:p>
        </w:tc>
      </w:tr>
      <w:tr w:rsidR="00FC470C" w:rsidRPr="009B343D" w14:paraId="1F72E0A7" w14:textId="77777777" w:rsidTr="001057AF">
        <w:trPr>
          <w:trHeight w:val="300"/>
        </w:trPr>
        <w:tc>
          <w:tcPr>
            <w:tcW w:w="1581" w:type="pct"/>
            <w:tcBorders>
              <w:top w:val="nil"/>
              <w:left w:val="nil"/>
              <w:bottom w:val="nil"/>
              <w:right w:val="nil"/>
            </w:tcBorders>
            <w:shd w:val="clear" w:color="auto" w:fill="auto"/>
            <w:noWrap/>
            <w:vAlign w:val="bottom"/>
            <w:hideMark/>
          </w:tcPr>
          <w:p w14:paraId="584E3024" w14:textId="0A6EE028"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interna</w:t>
            </w:r>
            <w:r w:rsidRPr="00183FD9">
              <w:rPr>
                <w:rFonts w:asciiTheme="majorBidi" w:eastAsia="Times New Roman" w:hAnsiTheme="majorBidi" w:cstheme="majorBidi"/>
                <w:color w:val="000000"/>
              </w:rPr>
              <w:t>l self-efficacy NII</w:t>
            </w:r>
          </w:p>
        </w:tc>
        <w:tc>
          <w:tcPr>
            <w:tcW w:w="455" w:type="pct"/>
            <w:tcBorders>
              <w:top w:val="nil"/>
              <w:left w:val="nil"/>
              <w:bottom w:val="nil"/>
              <w:right w:val="nil"/>
            </w:tcBorders>
            <w:shd w:val="clear" w:color="auto" w:fill="auto"/>
            <w:noWrap/>
            <w:vAlign w:val="bottom"/>
            <w:hideMark/>
          </w:tcPr>
          <w:p w14:paraId="4A99AAF2" w14:textId="644441CD"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043FE5E7" w14:textId="111B1FFC"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Inter_efficacy_8</w:t>
            </w:r>
          </w:p>
        </w:tc>
        <w:tc>
          <w:tcPr>
            <w:tcW w:w="455" w:type="pct"/>
            <w:tcBorders>
              <w:top w:val="nil"/>
              <w:left w:val="nil"/>
              <w:bottom w:val="nil"/>
              <w:right w:val="nil"/>
            </w:tcBorders>
            <w:shd w:val="clear" w:color="auto" w:fill="auto"/>
            <w:noWrap/>
            <w:vAlign w:val="bottom"/>
            <w:hideMark/>
          </w:tcPr>
          <w:p w14:paraId="5CB9A371"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1.0265</w:t>
            </w:r>
          </w:p>
        </w:tc>
        <w:tc>
          <w:tcPr>
            <w:tcW w:w="455" w:type="pct"/>
            <w:tcBorders>
              <w:top w:val="nil"/>
              <w:left w:val="nil"/>
              <w:bottom w:val="nil"/>
              <w:right w:val="nil"/>
            </w:tcBorders>
            <w:shd w:val="clear" w:color="auto" w:fill="auto"/>
            <w:noWrap/>
            <w:vAlign w:val="bottom"/>
            <w:hideMark/>
          </w:tcPr>
          <w:p w14:paraId="58C012FF"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0.0307</w:t>
            </w:r>
          </w:p>
        </w:tc>
        <w:tc>
          <w:tcPr>
            <w:tcW w:w="454" w:type="pct"/>
            <w:tcBorders>
              <w:top w:val="nil"/>
              <w:left w:val="nil"/>
              <w:bottom w:val="nil"/>
              <w:right w:val="nil"/>
            </w:tcBorders>
            <w:shd w:val="clear" w:color="auto" w:fill="auto"/>
            <w:noWrap/>
            <w:vAlign w:val="bottom"/>
            <w:hideMark/>
          </w:tcPr>
          <w:p w14:paraId="7BBF4501"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3" w:type="pct"/>
            <w:tcBorders>
              <w:top w:val="nil"/>
              <w:left w:val="nil"/>
              <w:bottom w:val="nil"/>
              <w:right w:val="nil"/>
            </w:tcBorders>
            <w:shd w:val="clear" w:color="auto" w:fill="auto"/>
            <w:noWrap/>
            <w:vAlign w:val="bottom"/>
            <w:hideMark/>
          </w:tcPr>
          <w:p w14:paraId="75DED02B"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0.9343</w:t>
            </w:r>
          </w:p>
        </w:tc>
      </w:tr>
      <w:tr w:rsidR="00FC470C" w:rsidRPr="009B343D" w14:paraId="2707AD98" w14:textId="77777777" w:rsidTr="001057AF">
        <w:trPr>
          <w:trHeight w:val="300"/>
        </w:trPr>
        <w:tc>
          <w:tcPr>
            <w:tcW w:w="1581" w:type="pct"/>
            <w:tcBorders>
              <w:top w:val="nil"/>
              <w:left w:val="nil"/>
              <w:bottom w:val="nil"/>
              <w:right w:val="nil"/>
            </w:tcBorders>
            <w:shd w:val="clear" w:color="auto" w:fill="auto"/>
            <w:noWrap/>
            <w:vAlign w:val="bottom"/>
            <w:hideMark/>
          </w:tcPr>
          <w:p w14:paraId="1521222A" w14:textId="0EF36D17"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455" w:type="pct"/>
            <w:tcBorders>
              <w:top w:val="nil"/>
              <w:left w:val="nil"/>
              <w:bottom w:val="nil"/>
              <w:right w:val="nil"/>
            </w:tcBorders>
            <w:shd w:val="clear" w:color="auto" w:fill="auto"/>
            <w:noWrap/>
            <w:vAlign w:val="bottom"/>
            <w:hideMark/>
          </w:tcPr>
          <w:p w14:paraId="33286147" w14:textId="1B41B8A7"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2F28A73A" w14:textId="446A0BE6"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exter_efficacy_6</w:t>
            </w:r>
          </w:p>
        </w:tc>
        <w:tc>
          <w:tcPr>
            <w:tcW w:w="455" w:type="pct"/>
            <w:tcBorders>
              <w:top w:val="nil"/>
              <w:left w:val="nil"/>
              <w:bottom w:val="nil"/>
              <w:right w:val="nil"/>
            </w:tcBorders>
            <w:shd w:val="clear" w:color="auto" w:fill="auto"/>
            <w:noWrap/>
            <w:vAlign w:val="bottom"/>
            <w:hideMark/>
          </w:tcPr>
          <w:p w14:paraId="46398E63"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1.0000</w:t>
            </w:r>
          </w:p>
        </w:tc>
        <w:tc>
          <w:tcPr>
            <w:tcW w:w="455" w:type="pct"/>
            <w:tcBorders>
              <w:top w:val="nil"/>
              <w:left w:val="nil"/>
              <w:bottom w:val="nil"/>
              <w:right w:val="nil"/>
            </w:tcBorders>
            <w:shd w:val="clear" w:color="auto" w:fill="auto"/>
            <w:noWrap/>
            <w:vAlign w:val="bottom"/>
            <w:hideMark/>
          </w:tcPr>
          <w:p w14:paraId="29184C40"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4" w:type="pct"/>
            <w:tcBorders>
              <w:top w:val="nil"/>
              <w:left w:val="nil"/>
              <w:bottom w:val="nil"/>
              <w:right w:val="nil"/>
            </w:tcBorders>
            <w:shd w:val="clear" w:color="auto" w:fill="auto"/>
            <w:noWrap/>
            <w:vAlign w:val="bottom"/>
            <w:hideMark/>
          </w:tcPr>
          <w:p w14:paraId="2BC60437"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NA</w:t>
            </w:r>
          </w:p>
        </w:tc>
        <w:tc>
          <w:tcPr>
            <w:tcW w:w="453" w:type="pct"/>
            <w:tcBorders>
              <w:top w:val="nil"/>
              <w:left w:val="nil"/>
              <w:bottom w:val="nil"/>
              <w:right w:val="nil"/>
            </w:tcBorders>
            <w:shd w:val="clear" w:color="auto" w:fill="auto"/>
            <w:noWrap/>
            <w:vAlign w:val="bottom"/>
            <w:hideMark/>
          </w:tcPr>
          <w:p w14:paraId="4E7656AB"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0.9614</w:t>
            </w:r>
          </w:p>
        </w:tc>
      </w:tr>
      <w:tr w:rsidR="00FC470C" w:rsidRPr="009B343D" w14:paraId="3FE41EBD" w14:textId="77777777" w:rsidTr="001057AF">
        <w:trPr>
          <w:trHeight w:val="300"/>
        </w:trPr>
        <w:tc>
          <w:tcPr>
            <w:tcW w:w="1581" w:type="pct"/>
            <w:tcBorders>
              <w:top w:val="nil"/>
              <w:left w:val="nil"/>
              <w:bottom w:val="nil"/>
              <w:right w:val="nil"/>
            </w:tcBorders>
            <w:shd w:val="clear" w:color="auto" w:fill="auto"/>
            <w:noWrap/>
            <w:vAlign w:val="bottom"/>
            <w:hideMark/>
          </w:tcPr>
          <w:p w14:paraId="6C9B6B25" w14:textId="377D66D2"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455" w:type="pct"/>
            <w:tcBorders>
              <w:top w:val="nil"/>
              <w:left w:val="nil"/>
              <w:bottom w:val="nil"/>
              <w:right w:val="nil"/>
            </w:tcBorders>
            <w:shd w:val="clear" w:color="auto" w:fill="auto"/>
            <w:noWrap/>
            <w:vAlign w:val="bottom"/>
            <w:hideMark/>
          </w:tcPr>
          <w:p w14:paraId="216A5CDC" w14:textId="4E45C1B8"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0879257D" w14:textId="6E4A9749"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exter_efficacy_7</w:t>
            </w:r>
          </w:p>
        </w:tc>
        <w:tc>
          <w:tcPr>
            <w:tcW w:w="455" w:type="pct"/>
            <w:tcBorders>
              <w:top w:val="nil"/>
              <w:left w:val="nil"/>
              <w:bottom w:val="nil"/>
              <w:right w:val="nil"/>
            </w:tcBorders>
            <w:shd w:val="clear" w:color="auto" w:fill="auto"/>
            <w:noWrap/>
            <w:vAlign w:val="bottom"/>
            <w:hideMark/>
          </w:tcPr>
          <w:p w14:paraId="51FDFD67"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0.8517</w:t>
            </w:r>
          </w:p>
        </w:tc>
        <w:tc>
          <w:tcPr>
            <w:tcW w:w="455" w:type="pct"/>
            <w:tcBorders>
              <w:top w:val="nil"/>
              <w:left w:val="nil"/>
              <w:bottom w:val="nil"/>
              <w:right w:val="nil"/>
            </w:tcBorders>
            <w:shd w:val="clear" w:color="auto" w:fill="auto"/>
            <w:noWrap/>
            <w:vAlign w:val="bottom"/>
            <w:hideMark/>
          </w:tcPr>
          <w:p w14:paraId="17EF46B7"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0.0303</w:t>
            </w:r>
          </w:p>
        </w:tc>
        <w:tc>
          <w:tcPr>
            <w:tcW w:w="454" w:type="pct"/>
            <w:tcBorders>
              <w:top w:val="nil"/>
              <w:left w:val="nil"/>
              <w:bottom w:val="nil"/>
              <w:right w:val="nil"/>
            </w:tcBorders>
            <w:shd w:val="clear" w:color="auto" w:fill="auto"/>
            <w:noWrap/>
            <w:vAlign w:val="bottom"/>
            <w:hideMark/>
          </w:tcPr>
          <w:p w14:paraId="1B12A8D9"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3" w:type="pct"/>
            <w:tcBorders>
              <w:top w:val="nil"/>
              <w:left w:val="nil"/>
              <w:bottom w:val="nil"/>
              <w:right w:val="nil"/>
            </w:tcBorders>
            <w:shd w:val="clear" w:color="auto" w:fill="auto"/>
            <w:noWrap/>
            <w:vAlign w:val="bottom"/>
            <w:hideMark/>
          </w:tcPr>
          <w:p w14:paraId="4E9F4D90"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0.8188</w:t>
            </w:r>
          </w:p>
        </w:tc>
      </w:tr>
      <w:tr w:rsidR="00FC470C" w:rsidRPr="009B343D" w14:paraId="11CD4F1E" w14:textId="77777777" w:rsidTr="001057AF">
        <w:trPr>
          <w:trHeight w:val="300"/>
        </w:trPr>
        <w:tc>
          <w:tcPr>
            <w:tcW w:w="1581" w:type="pct"/>
            <w:tcBorders>
              <w:top w:val="nil"/>
              <w:left w:val="nil"/>
              <w:bottom w:val="nil"/>
              <w:right w:val="nil"/>
            </w:tcBorders>
            <w:shd w:val="clear" w:color="auto" w:fill="auto"/>
            <w:noWrap/>
            <w:vAlign w:val="bottom"/>
            <w:hideMark/>
          </w:tcPr>
          <w:p w14:paraId="2D7C1CB1" w14:textId="4F3F1B4D"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455" w:type="pct"/>
            <w:tcBorders>
              <w:top w:val="nil"/>
              <w:left w:val="nil"/>
              <w:bottom w:val="nil"/>
              <w:right w:val="nil"/>
            </w:tcBorders>
            <w:shd w:val="clear" w:color="auto" w:fill="auto"/>
            <w:noWrap/>
            <w:vAlign w:val="bottom"/>
            <w:hideMark/>
          </w:tcPr>
          <w:p w14:paraId="0D657896" w14:textId="07D034BF"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08CFD482" w14:textId="3E1486A9"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exter_efficacy_8</w:t>
            </w:r>
          </w:p>
        </w:tc>
        <w:tc>
          <w:tcPr>
            <w:tcW w:w="455" w:type="pct"/>
            <w:tcBorders>
              <w:top w:val="nil"/>
              <w:left w:val="nil"/>
              <w:bottom w:val="nil"/>
              <w:right w:val="nil"/>
            </w:tcBorders>
            <w:shd w:val="clear" w:color="auto" w:fill="auto"/>
            <w:noWrap/>
            <w:vAlign w:val="bottom"/>
            <w:hideMark/>
          </w:tcPr>
          <w:p w14:paraId="43835362"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0.9880</w:t>
            </w:r>
          </w:p>
        </w:tc>
        <w:tc>
          <w:tcPr>
            <w:tcW w:w="455" w:type="pct"/>
            <w:tcBorders>
              <w:top w:val="nil"/>
              <w:left w:val="nil"/>
              <w:bottom w:val="nil"/>
              <w:right w:val="nil"/>
            </w:tcBorders>
            <w:shd w:val="clear" w:color="auto" w:fill="auto"/>
            <w:noWrap/>
            <w:vAlign w:val="bottom"/>
            <w:hideMark/>
          </w:tcPr>
          <w:p w14:paraId="2022A0C8"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0.0297</w:t>
            </w:r>
          </w:p>
        </w:tc>
        <w:tc>
          <w:tcPr>
            <w:tcW w:w="454" w:type="pct"/>
            <w:tcBorders>
              <w:top w:val="nil"/>
              <w:left w:val="nil"/>
              <w:bottom w:val="nil"/>
              <w:right w:val="nil"/>
            </w:tcBorders>
            <w:shd w:val="clear" w:color="auto" w:fill="auto"/>
            <w:noWrap/>
            <w:vAlign w:val="bottom"/>
            <w:hideMark/>
          </w:tcPr>
          <w:p w14:paraId="7F270F72"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3" w:type="pct"/>
            <w:tcBorders>
              <w:top w:val="nil"/>
              <w:left w:val="nil"/>
              <w:bottom w:val="nil"/>
              <w:right w:val="nil"/>
            </w:tcBorders>
            <w:shd w:val="clear" w:color="auto" w:fill="auto"/>
            <w:noWrap/>
            <w:vAlign w:val="bottom"/>
            <w:hideMark/>
          </w:tcPr>
          <w:p w14:paraId="19608A0C"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0.9499</w:t>
            </w:r>
          </w:p>
        </w:tc>
      </w:tr>
      <w:tr w:rsidR="00FC470C" w:rsidRPr="009B343D" w14:paraId="78782407" w14:textId="77777777" w:rsidTr="001057AF">
        <w:trPr>
          <w:trHeight w:val="300"/>
        </w:trPr>
        <w:tc>
          <w:tcPr>
            <w:tcW w:w="1581" w:type="pct"/>
            <w:tcBorders>
              <w:top w:val="nil"/>
              <w:left w:val="nil"/>
              <w:bottom w:val="nil"/>
              <w:right w:val="nil"/>
            </w:tcBorders>
            <w:shd w:val="clear" w:color="auto" w:fill="auto"/>
            <w:noWrap/>
            <w:vAlign w:val="bottom"/>
            <w:hideMark/>
          </w:tcPr>
          <w:p w14:paraId="0C60E767" w14:textId="7ED61F2F"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455" w:type="pct"/>
            <w:tcBorders>
              <w:top w:val="nil"/>
              <w:left w:val="nil"/>
              <w:bottom w:val="nil"/>
              <w:right w:val="nil"/>
            </w:tcBorders>
            <w:shd w:val="clear" w:color="auto" w:fill="auto"/>
            <w:noWrap/>
            <w:vAlign w:val="bottom"/>
            <w:hideMark/>
          </w:tcPr>
          <w:p w14:paraId="7C9A020D" w14:textId="37F72079"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3B4DB04C" w14:textId="5187BC18"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exter_efficacy_9</w:t>
            </w:r>
          </w:p>
        </w:tc>
        <w:tc>
          <w:tcPr>
            <w:tcW w:w="455" w:type="pct"/>
            <w:tcBorders>
              <w:top w:val="nil"/>
              <w:left w:val="nil"/>
              <w:bottom w:val="nil"/>
              <w:right w:val="nil"/>
            </w:tcBorders>
            <w:shd w:val="clear" w:color="auto" w:fill="auto"/>
            <w:noWrap/>
            <w:vAlign w:val="bottom"/>
            <w:hideMark/>
          </w:tcPr>
          <w:p w14:paraId="46AFE909"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0.9798</w:t>
            </w:r>
          </w:p>
        </w:tc>
        <w:tc>
          <w:tcPr>
            <w:tcW w:w="455" w:type="pct"/>
            <w:tcBorders>
              <w:top w:val="nil"/>
              <w:left w:val="nil"/>
              <w:bottom w:val="nil"/>
              <w:right w:val="nil"/>
            </w:tcBorders>
            <w:shd w:val="clear" w:color="auto" w:fill="auto"/>
            <w:noWrap/>
            <w:vAlign w:val="bottom"/>
            <w:hideMark/>
          </w:tcPr>
          <w:p w14:paraId="658BDD5A"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0.0303</w:t>
            </w:r>
          </w:p>
        </w:tc>
        <w:tc>
          <w:tcPr>
            <w:tcW w:w="454" w:type="pct"/>
            <w:tcBorders>
              <w:top w:val="nil"/>
              <w:left w:val="nil"/>
              <w:bottom w:val="nil"/>
              <w:right w:val="nil"/>
            </w:tcBorders>
            <w:shd w:val="clear" w:color="auto" w:fill="auto"/>
            <w:noWrap/>
            <w:vAlign w:val="bottom"/>
            <w:hideMark/>
          </w:tcPr>
          <w:p w14:paraId="3F52DB34"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3" w:type="pct"/>
            <w:tcBorders>
              <w:top w:val="nil"/>
              <w:left w:val="nil"/>
              <w:bottom w:val="nil"/>
              <w:right w:val="nil"/>
            </w:tcBorders>
            <w:shd w:val="clear" w:color="auto" w:fill="auto"/>
            <w:noWrap/>
            <w:vAlign w:val="bottom"/>
            <w:hideMark/>
          </w:tcPr>
          <w:p w14:paraId="5D85E260"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0.9421</w:t>
            </w:r>
          </w:p>
        </w:tc>
      </w:tr>
      <w:tr w:rsidR="00FC470C" w:rsidRPr="009B343D" w14:paraId="6B9CF8DF" w14:textId="77777777" w:rsidTr="001057AF">
        <w:trPr>
          <w:trHeight w:val="300"/>
        </w:trPr>
        <w:tc>
          <w:tcPr>
            <w:tcW w:w="1581" w:type="pct"/>
            <w:tcBorders>
              <w:top w:val="nil"/>
              <w:left w:val="nil"/>
              <w:bottom w:val="nil"/>
              <w:right w:val="nil"/>
            </w:tcBorders>
            <w:shd w:val="clear" w:color="auto" w:fill="auto"/>
            <w:noWrap/>
            <w:vAlign w:val="bottom"/>
            <w:hideMark/>
          </w:tcPr>
          <w:p w14:paraId="340B235E" w14:textId="5CCE17FC"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externa</w:t>
            </w:r>
            <w:r w:rsidRPr="00183FD9">
              <w:rPr>
                <w:rFonts w:asciiTheme="majorBidi" w:eastAsia="Times New Roman" w:hAnsiTheme="majorBidi" w:cstheme="majorBidi"/>
                <w:color w:val="000000"/>
              </w:rPr>
              <w:t>l self-efficacy NII</w:t>
            </w:r>
          </w:p>
        </w:tc>
        <w:tc>
          <w:tcPr>
            <w:tcW w:w="455" w:type="pct"/>
            <w:tcBorders>
              <w:top w:val="nil"/>
              <w:left w:val="nil"/>
              <w:bottom w:val="nil"/>
              <w:right w:val="nil"/>
            </w:tcBorders>
            <w:shd w:val="clear" w:color="auto" w:fill="auto"/>
            <w:noWrap/>
            <w:vAlign w:val="bottom"/>
            <w:hideMark/>
          </w:tcPr>
          <w:p w14:paraId="2A58ACAF" w14:textId="2EFC2F9A"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26E57FC1" w14:textId="6E3146AD"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exter_efficacy_10</w:t>
            </w:r>
          </w:p>
        </w:tc>
        <w:tc>
          <w:tcPr>
            <w:tcW w:w="455" w:type="pct"/>
            <w:tcBorders>
              <w:top w:val="nil"/>
              <w:left w:val="nil"/>
              <w:bottom w:val="nil"/>
              <w:right w:val="nil"/>
            </w:tcBorders>
            <w:shd w:val="clear" w:color="auto" w:fill="auto"/>
            <w:noWrap/>
            <w:vAlign w:val="bottom"/>
            <w:hideMark/>
          </w:tcPr>
          <w:p w14:paraId="658CF5F3"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0.8995</w:t>
            </w:r>
          </w:p>
        </w:tc>
        <w:tc>
          <w:tcPr>
            <w:tcW w:w="455" w:type="pct"/>
            <w:tcBorders>
              <w:top w:val="nil"/>
              <w:left w:val="nil"/>
              <w:bottom w:val="nil"/>
              <w:right w:val="nil"/>
            </w:tcBorders>
            <w:shd w:val="clear" w:color="auto" w:fill="auto"/>
            <w:noWrap/>
            <w:vAlign w:val="bottom"/>
            <w:hideMark/>
          </w:tcPr>
          <w:p w14:paraId="6BC45E4A"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0.0302</w:t>
            </w:r>
          </w:p>
        </w:tc>
        <w:tc>
          <w:tcPr>
            <w:tcW w:w="454" w:type="pct"/>
            <w:tcBorders>
              <w:top w:val="nil"/>
              <w:left w:val="nil"/>
              <w:bottom w:val="nil"/>
              <w:right w:val="nil"/>
            </w:tcBorders>
            <w:shd w:val="clear" w:color="auto" w:fill="auto"/>
            <w:noWrap/>
            <w:vAlign w:val="bottom"/>
            <w:hideMark/>
          </w:tcPr>
          <w:p w14:paraId="3DC2F2D7"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3" w:type="pct"/>
            <w:tcBorders>
              <w:top w:val="nil"/>
              <w:left w:val="nil"/>
              <w:bottom w:val="nil"/>
              <w:right w:val="nil"/>
            </w:tcBorders>
            <w:shd w:val="clear" w:color="auto" w:fill="auto"/>
            <w:noWrap/>
            <w:vAlign w:val="bottom"/>
            <w:hideMark/>
          </w:tcPr>
          <w:p w14:paraId="6A066AD2"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0.8648</w:t>
            </w:r>
          </w:p>
        </w:tc>
      </w:tr>
      <w:tr w:rsidR="00FC470C" w:rsidRPr="009B343D" w14:paraId="0620A9E5" w14:textId="77777777" w:rsidTr="001057AF">
        <w:trPr>
          <w:trHeight w:val="300"/>
        </w:trPr>
        <w:tc>
          <w:tcPr>
            <w:tcW w:w="1581" w:type="pct"/>
            <w:tcBorders>
              <w:top w:val="nil"/>
              <w:left w:val="nil"/>
              <w:bottom w:val="nil"/>
              <w:right w:val="nil"/>
            </w:tcBorders>
            <w:shd w:val="clear" w:color="auto" w:fill="auto"/>
            <w:noWrap/>
            <w:vAlign w:val="bottom"/>
            <w:hideMark/>
          </w:tcPr>
          <w:p w14:paraId="6908E79F" w14:textId="5A6F0521" w:rsidR="00FC470C" w:rsidRPr="009B343D" w:rsidRDefault="00FC470C" w:rsidP="00FC470C">
            <w:pPr>
              <w:spacing w:after="0" w:line="240" w:lineRule="auto"/>
              <w:jc w:val="center"/>
              <w:rPr>
                <w:rFonts w:ascii="Calibri" w:eastAsia="Times New Roman" w:hAnsi="Calibri" w:cs="Calibri"/>
                <w:b/>
                <w:bCs/>
                <w:color w:val="000000"/>
              </w:rPr>
            </w:pPr>
            <w:r w:rsidRPr="00732CB0">
              <w:rPr>
                <w:rFonts w:asciiTheme="majorBidi" w:eastAsia="Times New Roman" w:hAnsiTheme="majorBidi" w:cstheme="majorBidi"/>
                <w:b/>
                <w:bCs/>
                <w:color w:val="000000"/>
              </w:rPr>
              <w:t>structural model</w:t>
            </w:r>
          </w:p>
        </w:tc>
        <w:tc>
          <w:tcPr>
            <w:tcW w:w="455" w:type="pct"/>
            <w:tcBorders>
              <w:top w:val="nil"/>
              <w:left w:val="nil"/>
              <w:bottom w:val="nil"/>
              <w:right w:val="nil"/>
            </w:tcBorders>
            <w:shd w:val="clear" w:color="auto" w:fill="auto"/>
            <w:noWrap/>
            <w:vAlign w:val="bottom"/>
            <w:hideMark/>
          </w:tcPr>
          <w:p w14:paraId="15AAB693" w14:textId="77777777" w:rsidR="00FC470C" w:rsidRPr="009B343D" w:rsidRDefault="00FC470C" w:rsidP="00FC470C">
            <w:pPr>
              <w:spacing w:after="0" w:line="240" w:lineRule="auto"/>
              <w:jc w:val="center"/>
              <w:rPr>
                <w:rFonts w:ascii="Calibri" w:eastAsia="Times New Roman" w:hAnsi="Calibri" w:cs="Calibri"/>
                <w:b/>
                <w:bCs/>
                <w:color w:val="000000"/>
              </w:rPr>
            </w:pPr>
          </w:p>
        </w:tc>
        <w:tc>
          <w:tcPr>
            <w:tcW w:w="1148" w:type="pct"/>
            <w:tcBorders>
              <w:top w:val="nil"/>
              <w:left w:val="nil"/>
              <w:bottom w:val="nil"/>
              <w:right w:val="nil"/>
            </w:tcBorders>
            <w:shd w:val="clear" w:color="auto" w:fill="auto"/>
            <w:noWrap/>
            <w:vAlign w:val="bottom"/>
            <w:hideMark/>
          </w:tcPr>
          <w:p w14:paraId="512AE9E3"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2FE5D7B7"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1F915E06"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auto"/>
            <w:noWrap/>
            <w:vAlign w:val="bottom"/>
            <w:hideMark/>
          </w:tcPr>
          <w:p w14:paraId="35E74D12"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c>
          <w:tcPr>
            <w:tcW w:w="453" w:type="pct"/>
            <w:tcBorders>
              <w:top w:val="nil"/>
              <w:left w:val="nil"/>
              <w:bottom w:val="nil"/>
              <w:right w:val="nil"/>
            </w:tcBorders>
            <w:shd w:val="clear" w:color="auto" w:fill="auto"/>
            <w:noWrap/>
            <w:vAlign w:val="bottom"/>
            <w:hideMark/>
          </w:tcPr>
          <w:p w14:paraId="6093C609" w14:textId="77777777" w:rsidR="00FC470C" w:rsidRPr="009B343D" w:rsidRDefault="00FC470C" w:rsidP="00FC470C">
            <w:pPr>
              <w:spacing w:after="0" w:line="240" w:lineRule="auto"/>
              <w:jc w:val="center"/>
              <w:rPr>
                <w:rFonts w:ascii="Times New Roman" w:eastAsia="Times New Roman" w:hAnsi="Times New Roman" w:cs="Times New Roman"/>
                <w:sz w:val="20"/>
                <w:szCs w:val="20"/>
              </w:rPr>
            </w:pPr>
          </w:p>
        </w:tc>
      </w:tr>
      <w:tr w:rsidR="00FC470C" w:rsidRPr="009B343D" w14:paraId="3EB48ADD" w14:textId="77777777" w:rsidTr="001057AF">
        <w:trPr>
          <w:trHeight w:val="300"/>
        </w:trPr>
        <w:tc>
          <w:tcPr>
            <w:tcW w:w="1581" w:type="pct"/>
            <w:tcBorders>
              <w:top w:val="nil"/>
              <w:left w:val="nil"/>
              <w:bottom w:val="nil"/>
              <w:right w:val="nil"/>
            </w:tcBorders>
            <w:shd w:val="clear" w:color="auto" w:fill="auto"/>
            <w:noWrap/>
            <w:vAlign w:val="bottom"/>
            <w:hideMark/>
          </w:tcPr>
          <w:p w14:paraId="2E2264CC" w14:textId="4A0E26C1" w:rsidR="00FC470C" w:rsidRPr="009B343D" w:rsidRDefault="00FC470C" w:rsidP="00FC470C">
            <w:pPr>
              <w:spacing w:after="0" w:line="240" w:lineRule="auto"/>
              <w:jc w:val="center"/>
              <w:rPr>
                <w:rFonts w:ascii="Calibri" w:eastAsia="Times New Roman" w:hAnsi="Calibri" w:cs="Calibri"/>
                <w:b/>
                <w:bCs/>
                <w:color w:val="000000"/>
              </w:rPr>
            </w:pPr>
            <w:r w:rsidRPr="00732CB0">
              <w:rPr>
                <w:rFonts w:asciiTheme="majorBidi" w:eastAsia="Times New Roman" w:hAnsiTheme="majorBidi" w:cstheme="majorBidi"/>
                <w:b/>
                <w:bCs/>
                <w:color w:val="000000"/>
              </w:rPr>
              <w:t>l</w:t>
            </w:r>
            <w:r w:rsidRPr="00151D1A">
              <w:rPr>
                <w:rFonts w:asciiTheme="majorBidi" w:eastAsia="Times New Roman" w:hAnsiTheme="majorBidi" w:cstheme="majorBidi"/>
                <w:b/>
                <w:bCs/>
                <w:color w:val="000000"/>
              </w:rPr>
              <w:t>eft-hand side</w:t>
            </w:r>
          </w:p>
        </w:tc>
        <w:tc>
          <w:tcPr>
            <w:tcW w:w="455" w:type="pct"/>
            <w:tcBorders>
              <w:top w:val="nil"/>
              <w:left w:val="nil"/>
              <w:bottom w:val="nil"/>
              <w:right w:val="nil"/>
            </w:tcBorders>
            <w:shd w:val="clear" w:color="auto" w:fill="auto"/>
            <w:noWrap/>
            <w:vAlign w:val="bottom"/>
            <w:hideMark/>
          </w:tcPr>
          <w:p w14:paraId="7881BF32" w14:textId="1C8F5748" w:rsidR="00FC470C" w:rsidRPr="009B343D" w:rsidRDefault="00FC470C" w:rsidP="00FC470C">
            <w:pPr>
              <w:spacing w:after="0" w:line="240" w:lineRule="auto"/>
              <w:jc w:val="center"/>
              <w:rPr>
                <w:rFonts w:ascii="Calibri" w:eastAsia="Times New Roman" w:hAnsi="Calibri" w:cs="Calibri"/>
                <w:b/>
                <w:bCs/>
                <w:color w:val="000000"/>
              </w:rPr>
            </w:pPr>
            <w:r w:rsidRPr="00297DA0">
              <w:rPr>
                <w:rFonts w:asciiTheme="majorBidi" w:eastAsia="Times New Roman" w:hAnsiTheme="majorBidi" w:cstheme="majorBidi"/>
                <w:b/>
                <w:bCs/>
                <w:color w:val="000000"/>
              </w:rPr>
              <w:t>op</w:t>
            </w:r>
          </w:p>
        </w:tc>
        <w:tc>
          <w:tcPr>
            <w:tcW w:w="1148" w:type="pct"/>
            <w:tcBorders>
              <w:top w:val="nil"/>
              <w:left w:val="nil"/>
              <w:bottom w:val="nil"/>
              <w:right w:val="nil"/>
            </w:tcBorders>
            <w:shd w:val="clear" w:color="auto" w:fill="auto"/>
            <w:noWrap/>
            <w:vAlign w:val="bottom"/>
            <w:hideMark/>
          </w:tcPr>
          <w:p w14:paraId="2490E03F" w14:textId="1B65E978" w:rsidR="00FC470C" w:rsidRPr="009B343D" w:rsidRDefault="00FC470C" w:rsidP="00FC470C">
            <w:pPr>
              <w:spacing w:after="0" w:line="240" w:lineRule="auto"/>
              <w:jc w:val="center"/>
              <w:rPr>
                <w:rFonts w:ascii="Calibri" w:eastAsia="Times New Roman" w:hAnsi="Calibri" w:cs="Calibri"/>
                <w:b/>
                <w:bCs/>
                <w:color w:val="000000"/>
              </w:rPr>
            </w:pPr>
            <w:r w:rsidRPr="00BA0F0E">
              <w:rPr>
                <w:rFonts w:asciiTheme="majorBidi" w:eastAsia="Times New Roman" w:hAnsiTheme="majorBidi" w:cstheme="majorBidi"/>
                <w:b/>
                <w:bCs/>
                <w:color w:val="000000"/>
              </w:rPr>
              <w:t>r</w:t>
            </w:r>
            <w:r w:rsidRPr="00151D1A">
              <w:rPr>
                <w:rFonts w:asciiTheme="majorBidi" w:eastAsia="Times New Roman" w:hAnsiTheme="majorBidi" w:cstheme="majorBidi"/>
                <w:b/>
                <w:bCs/>
                <w:color w:val="000000"/>
              </w:rPr>
              <w:t>ight-hand side</w:t>
            </w:r>
          </w:p>
        </w:tc>
        <w:tc>
          <w:tcPr>
            <w:tcW w:w="455" w:type="pct"/>
            <w:tcBorders>
              <w:top w:val="nil"/>
              <w:left w:val="nil"/>
              <w:bottom w:val="nil"/>
              <w:right w:val="nil"/>
            </w:tcBorders>
            <w:shd w:val="clear" w:color="auto" w:fill="auto"/>
            <w:noWrap/>
            <w:vAlign w:val="bottom"/>
            <w:hideMark/>
          </w:tcPr>
          <w:p w14:paraId="06F9B153" w14:textId="1771939D" w:rsidR="00FC470C" w:rsidRPr="009B343D" w:rsidRDefault="00FC470C" w:rsidP="00FC470C">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est</w:t>
            </w:r>
            <w:r w:rsidR="00F31F90">
              <w:rPr>
                <w:rFonts w:ascii="Calibri" w:eastAsia="Times New Roman" w:hAnsi="Calibri" w:cs="Calibri"/>
                <w:b/>
                <w:bCs/>
                <w:color w:val="000000"/>
              </w:rPr>
              <w:t>imate</w:t>
            </w:r>
          </w:p>
        </w:tc>
        <w:tc>
          <w:tcPr>
            <w:tcW w:w="455" w:type="pct"/>
            <w:tcBorders>
              <w:top w:val="nil"/>
              <w:left w:val="nil"/>
              <w:bottom w:val="nil"/>
              <w:right w:val="nil"/>
            </w:tcBorders>
            <w:shd w:val="clear" w:color="auto" w:fill="auto"/>
            <w:noWrap/>
            <w:vAlign w:val="bottom"/>
            <w:hideMark/>
          </w:tcPr>
          <w:p w14:paraId="34145F65" w14:textId="77777777" w:rsidR="00FC470C" w:rsidRPr="009B343D" w:rsidRDefault="00FC470C" w:rsidP="00FC470C">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se</w:t>
            </w:r>
          </w:p>
        </w:tc>
        <w:tc>
          <w:tcPr>
            <w:tcW w:w="454" w:type="pct"/>
            <w:tcBorders>
              <w:top w:val="nil"/>
              <w:left w:val="nil"/>
              <w:bottom w:val="nil"/>
              <w:right w:val="nil"/>
            </w:tcBorders>
            <w:shd w:val="clear" w:color="auto" w:fill="auto"/>
            <w:noWrap/>
            <w:vAlign w:val="bottom"/>
            <w:hideMark/>
          </w:tcPr>
          <w:p w14:paraId="6AE3B56E" w14:textId="7B38B943" w:rsidR="00FC470C" w:rsidRPr="009B343D" w:rsidRDefault="00FC470C" w:rsidP="00FC470C">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p</w:t>
            </w:r>
            <w:r w:rsidR="00F31F90">
              <w:rPr>
                <w:rFonts w:ascii="Calibri" w:eastAsia="Times New Roman" w:hAnsi="Calibri" w:cs="Calibri"/>
                <w:b/>
                <w:bCs/>
                <w:color w:val="000000"/>
              </w:rPr>
              <w:t>-</w:t>
            </w:r>
            <w:r w:rsidRPr="009B343D">
              <w:rPr>
                <w:rFonts w:ascii="Calibri" w:eastAsia="Times New Roman" w:hAnsi="Calibri" w:cs="Calibri"/>
                <w:b/>
                <w:bCs/>
                <w:color w:val="000000"/>
              </w:rPr>
              <w:t>value</w:t>
            </w:r>
          </w:p>
        </w:tc>
        <w:tc>
          <w:tcPr>
            <w:tcW w:w="453" w:type="pct"/>
            <w:tcBorders>
              <w:top w:val="nil"/>
              <w:left w:val="nil"/>
              <w:bottom w:val="nil"/>
              <w:right w:val="nil"/>
            </w:tcBorders>
            <w:shd w:val="clear" w:color="auto" w:fill="auto"/>
            <w:noWrap/>
            <w:vAlign w:val="bottom"/>
            <w:hideMark/>
          </w:tcPr>
          <w:p w14:paraId="79921950" w14:textId="77777777" w:rsidR="00FC470C" w:rsidRPr="009B343D" w:rsidRDefault="00FC470C" w:rsidP="00FC470C">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std.lv</w:t>
            </w:r>
          </w:p>
        </w:tc>
      </w:tr>
      <w:tr w:rsidR="00FC470C" w:rsidRPr="009B343D" w14:paraId="4576B484" w14:textId="77777777" w:rsidTr="001057AF">
        <w:trPr>
          <w:trHeight w:val="300"/>
        </w:trPr>
        <w:tc>
          <w:tcPr>
            <w:tcW w:w="1581" w:type="pct"/>
            <w:tcBorders>
              <w:top w:val="nil"/>
              <w:left w:val="nil"/>
              <w:bottom w:val="nil"/>
              <w:right w:val="nil"/>
            </w:tcBorders>
            <w:shd w:val="clear" w:color="auto" w:fill="auto"/>
            <w:noWrap/>
            <w:vAlign w:val="bottom"/>
            <w:hideMark/>
          </w:tcPr>
          <w:p w14:paraId="2F400585" w14:textId="15726305" w:rsidR="00FC470C" w:rsidRPr="009B343D" w:rsidRDefault="00FC470C" w:rsidP="00FC470C">
            <w:pPr>
              <w:spacing w:after="0" w:line="240" w:lineRule="auto"/>
              <w:jc w:val="center"/>
              <w:rPr>
                <w:rFonts w:ascii="Calibri" w:eastAsia="Times New Roman" w:hAnsi="Calibri" w:cs="Calibri"/>
                <w:color w:val="000000"/>
              </w:rPr>
            </w:pPr>
            <w:r>
              <w:rPr>
                <w:rFonts w:asciiTheme="majorBidi" w:eastAsia="Times New Roman" w:hAnsiTheme="majorBidi" w:cstheme="majorBidi"/>
                <w:color w:val="000000"/>
              </w:rPr>
              <w:t>internal complaint</w:t>
            </w:r>
          </w:p>
        </w:tc>
        <w:tc>
          <w:tcPr>
            <w:tcW w:w="455" w:type="pct"/>
            <w:tcBorders>
              <w:top w:val="nil"/>
              <w:left w:val="nil"/>
              <w:bottom w:val="nil"/>
              <w:right w:val="nil"/>
            </w:tcBorders>
            <w:shd w:val="clear" w:color="auto" w:fill="auto"/>
            <w:noWrap/>
            <w:vAlign w:val="bottom"/>
            <w:hideMark/>
          </w:tcPr>
          <w:p w14:paraId="462092DD" w14:textId="14CCA8BB"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6AAEF010" w14:textId="48AE2F79" w:rsidR="00FC470C" w:rsidRPr="009B343D" w:rsidRDefault="00FC470C" w:rsidP="00FC470C">
            <w:pPr>
              <w:spacing w:after="0" w:line="240" w:lineRule="auto"/>
              <w:jc w:val="center"/>
              <w:rPr>
                <w:rFonts w:ascii="Calibri" w:eastAsia="Times New Roman" w:hAnsi="Calibri" w:cs="Calibri"/>
                <w:color w:val="000000"/>
              </w:rPr>
            </w:pPr>
            <w:r w:rsidRPr="0078052D">
              <w:rPr>
                <w:rFonts w:asciiTheme="majorBidi" w:eastAsia="Times New Roman" w:hAnsiTheme="majorBidi" w:cstheme="majorBidi"/>
                <w:color w:val="000000"/>
              </w:rPr>
              <w:t>academic</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r w:rsidRPr="00151D1A">
              <w:rPr>
                <w:rFonts w:asciiTheme="majorBidi" w:eastAsia="Times New Roman" w:hAnsiTheme="majorBidi" w:cstheme="majorBidi"/>
                <w:color w:val="000000"/>
              </w:rPr>
              <w:t xml:space="preserve"> </w:t>
            </w:r>
          </w:p>
        </w:tc>
        <w:tc>
          <w:tcPr>
            <w:tcW w:w="455" w:type="pct"/>
            <w:tcBorders>
              <w:top w:val="nil"/>
              <w:left w:val="nil"/>
              <w:bottom w:val="nil"/>
              <w:right w:val="nil"/>
            </w:tcBorders>
            <w:shd w:val="clear" w:color="auto" w:fill="auto"/>
            <w:noWrap/>
            <w:vAlign w:val="bottom"/>
            <w:hideMark/>
          </w:tcPr>
          <w:p w14:paraId="3365285A"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0.1984</w:t>
            </w:r>
          </w:p>
        </w:tc>
        <w:tc>
          <w:tcPr>
            <w:tcW w:w="455" w:type="pct"/>
            <w:tcBorders>
              <w:top w:val="nil"/>
              <w:left w:val="nil"/>
              <w:bottom w:val="nil"/>
              <w:right w:val="nil"/>
            </w:tcBorders>
            <w:shd w:val="clear" w:color="auto" w:fill="auto"/>
            <w:noWrap/>
            <w:vAlign w:val="bottom"/>
            <w:hideMark/>
          </w:tcPr>
          <w:p w14:paraId="4AC9C55C"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0.1072</w:t>
            </w:r>
          </w:p>
        </w:tc>
        <w:tc>
          <w:tcPr>
            <w:tcW w:w="454" w:type="pct"/>
            <w:tcBorders>
              <w:top w:val="nil"/>
              <w:left w:val="nil"/>
              <w:bottom w:val="nil"/>
              <w:right w:val="nil"/>
            </w:tcBorders>
            <w:shd w:val="clear" w:color="auto" w:fill="auto"/>
            <w:noWrap/>
            <w:vAlign w:val="bottom"/>
            <w:hideMark/>
          </w:tcPr>
          <w:p w14:paraId="106B702E"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0.0642</w:t>
            </w:r>
          </w:p>
        </w:tc>
        <w:tc>
          <w:tcPr>
            <w:tcW w:w="453" w:type="pct"/>
            <w:tcBorders>
              <w:top w:val="nil"/>
              <w:left w:val="nil"/>
              <w:bottom w:val="nil"/>
              <w:right w:val="nil"/>
            </w:tcBorders>
            <w:shd w:val="clear" w:color="auto" w:fill="auto"/>
            <w:noWrap/>
            <w:vAlign w:val="bottom"/>
            <w:hideMark/>
          </w:tcPr>
          <w:p w14:paraId="5D91C545"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0.1984</w:t>
            </w:r>
          </w:p>
        </w:tc>
      </w:tr>
      <w:tr w:rsidR="00FC470C" w:rsidRPr="009B343D" w14:paraId="3A23FF9D" w14:textId="77777777" w:rsidTr="001057AF">
        <w:trPr>
          <w:trHeight w:val="300"/>
        </w:trPr>
        <w:tc>
          <w:tcPr>
            <w:tcW w:w="1581" w:type="pct"/>
            <w:tcBorders>
              <w:top w:val="nil"/>
              <w:left w:val="nil"/>
              <w:bottom w:val="nil"/>
              <w:right w:val="nil"/>
            </w:tcBorders>
            <w:shd w:val="clear" w:color="auto" w:fill="auto"/>
            <w:noWrap/>
            <w:vAlign w:val="bottom"/>
            <w:hideMark/>
          </w:tcPr>
          <w:p w14:paraId="75F7F5E8" w14:textId="29CD56F1" w:rsidR="00FC470C" w:rsidRPr="009B343D" w:rsidRDefault="00FC470C" w:rsidP="00FC470C">
            <w:pPr>
              <w:spacing w:after="0" w:line="240" w:lineRule="auto"/>
              <w:jc w:val="center"/>
              <w:rPr>
                <w:rFonts w:ascii="Calibri" w:eastAsia="Times New Roman" w:hAnsi="Calibri" w:cs="Calibri"/>
                <w:color w:val="000000"/>
              </w:rPr>
            </w:pPr>
            <w:r>
              <w:rPr>
                <w:rFonts w:asciiTheme="majorBidi" w:eastAsia="Times New Roman" w:hAnsiTheme="majorBidi" w:cstheme="majorBidi"/>
                <w:color w:val="000000"/>
              </w:rPr>
              <w:t>internal complaint</w:t>
            </w:r>
          </w:p>
        </w:tc>
        <w:tc>
          <w:tcPr>
            <w:tcW w:w="455" w:type="pct"/>
            <w:tcBorders>
              <w:top w:val="nil"/>
              <w:left w:val="nil"/>
              <w:bottom w:val="nil"/>
              <w:right w:val="nil"/>
            </w:tcBorders>
            <w:shd w:val="clear" w:color="auto" w:fill="auto"/>
            <w:noWrap/>
            <w:vAlign w:val="bottom"/>
            <w:hideMark/>
          </w:tcPr>
          <w:p w14:paraId="44A1A9D6" w14:textId="02B1B695"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08FD4798" w14:textId="474020CA" w:rsidR="00FC470C" w:rsidRPr="009B343D" w:rsidRDefault="00FC470C" w:rsidP="00FC470C">
            <w:pPr>
              <w:spacing w:after="0" w:line="240" w:lineRule="auto"/>
              <w:jc w:val="center"/>
              <w:rPr>
                <w:rFonts w:ascii="Calibri" w:eastAsia="Times New Roman" w:hAnsi="Calibri" w:cs="Calibri"/>
                <w:color w:val="000000"/>
              </w:rPr>
            </w:pPr>
            <w:r w:rsidRPr="0078052D">
              <w:rPr>
                <w:rFonts w:asciiTheme="majorBidi" w:eastAsia="Times New Roman" w:hAnsiTheme="majorBidi" w:cstheme="majorBidi"/>
                <w:color w:val="000000"/>
              </w:rPr>
              <w:t>Israeli</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55" w:type="pct"/>
            <w:tcBorders>
              <w:top w:val="nil"/>
              <w:left w:val="nil"/>
              <w:bottom w:val="nil"/>
              <w:right w:val="nil"/>
            </w:tcBorders>
            <w:shd w:val="clear" w:color="auto" w:fill="auto"/>
            <w:noWrap/>
            <w:vAlign w:val="bottom"/>
            <w:hideMark/>
          </w:tcPr>
          <w:p w14:paraId="40602FFC"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-0.1441</w:t>
            </w:r>
          </w:p>
        </w:tc>
        <w:tc>
          <w:tcPr>
            <w:tcW w:w="455" w:type="pct"/>
            <w:tcBorders>
              <w:top w:val="nil"/>
              <w:left w:val="nil"/>
              <w:bottom w:val="nil"/>
              <w:right w:val="nil"/>
            </w:tcBorders>
            <w:shd w:val="clear" w:color="auto" w:fill="auto"/>
            <w:noWrap/>
            <w:vAlign w:val="bottom"/>
            <w:hideMark/>
          </w:tcPr>
          <w:p w14:paraId="451D9E41"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0.1049</w:t>
            </w:r>
          </w:p>
        </w:tc>
        <w:tc>
          <w:tcPr>
            <w:tcW w:w="454" w:type="pct"/>
            <w:tcBorders>
              <w:top w:val="nil"/>
              <w:left w:val="nil"/>
              <w:bottom w:val="nil"/>
              <w:right w:val="nil"/>
            </w:tcBorders>
            <w:shd w:val="clear" w:color="auto" w:fill="auto"/>
            <w:noWrap/>
            <w:vAlign w:val="bottom"/>
            <w:hideMark/>
          </w:tcPr>
          <w:p w14:paraId="4FAA0810"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0.1693</w:t>
            </w:r>
          </w:p>
        </w:tc>
        <w:tc>
          <w:tcPr>
            <w:tcW w:w="453" w:type="pct"/>
            <w:tcBorders>
              <w:top w:val="nil"/>
              <w:left w:val="nil"/>
              <w:bottom w:val="nil"/>
              <w:right w:val="nil"/>
            </w:tcBorders>
            <w:shd w:val="clear" w:color="auto" w:fill="auto"/>
            <w:noWrap/>
            <w:vAlign w:val="bottom"/>
            <w:hideMark/>
          </w:tcPr>
          <w:p w14:paraId="3CFFB54D"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-0.1441</w:t>
            </w:r>
          </w:p>
        </w:tc>
      </w:tr>
      <w:tr w:rsidR="00FC470C" w:rsidRPr="009B343D" w14:paraId="76AD0EAE" w14:textId="77777777" w:rsidTr="001057AF">
        <w:trPr>
          <w:trHeight w:val="300"/>
        </w:trPr>
        <w:tc>
          <w:tcPr>
            <w:tcW w:w="1581" w:type="pct"/>
            <w:tcBorders>
              <w:top w:val="nil"/>
              <w:left w:val="nil"/>
              <w:bottom w:val="nil"/>
              <w:right w:val="nil"/>
            </w:tcBorders>
            <w:shd w:val="clear" w:color="auto" w:fill="auto"/>
            <w:noWrap/>
            <w:vAlign w:val="bottom"/>
            <w:hideMark/>
          </w:tcPr>
          <w:p w14:paraId="1211F1F8" w14:textId="5E0616D2" w:rsidR="00FC470C" w:rsidRPr="009B343D" w:rsidRDefault="00FC470C" w:rsidP="00FC470C">
            <w:pPr>
              <w:spacing w:after="0" w:line="240" w:lineRule="auto"/>
              <w:jc w:val="center"/>
              <w:rPr>
                <w:rFonts w:ascii="Calibri" w:eastAsia="Times New Roman" w:hAnsi="Calibri" w:cs="Calibri"/>
                <w:color w:val="000000"/>
              </w:rPr>
            </w:pPr>
            <w:r>
              <w:rPr>
                <w:rFonts w:asciiTheme="majorBidi" w:eastAsia="Times New Roman" w:hAnsiTheme="majorBidi" w:cstheme="majorBidi"/>
                <w:color w:val="000000"/>
              </w:rPr>
              <w:t>internal complaint</w:t>
            </w:r>
          </w:p>
        </w:tc>
        <w:tc>
          <w:tcPr>
            <w:tcW w:w="455" w:type="pct"/>
            <w:tcBorders>
              <w:top w:val="nil"/>
              <w:left w:val="nil"/>
              <w:bottom w:val="nil"/>
              <w:right w:val="nil"/>
            </w:tcBorders>
            <w:shd w:val="clear" w:color="auto" w:fill="auto"/>
            <w:noWrap/>
            <w:vAlign w:val="bottom"/>
            <w:hideMark/>
          </w:tcPr>
          <w:p w14:paraId="557C78F4" w14:textId="10DA288E"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23391BE2" w14:textId="240663B9" w:rsidR="00FC470C" w:rsidRPr="009B343D" w:rsidRDefault="00FC470C" w:rsidP="00FC470C">
            <w:pPr>
              <w:spacing w:after="0" w:line="240" w:lineRule="auto"/>
              <w:jc w:val="center"/>
              <w:rPr>
                <w:rFonts w:ascii="Calibri" w:eastAsia="Times New Roman" w:hAnsi="Calibri" w:cs="Calibri"/>
                <w:color w:val="000000"/>
              </w:rPr>
            </w:pPr>
            <w:r w:rsidRPr="0078052D">
              <w:rPr>
                <w:rFonts w:asciiTheme="majorBidi" w:eastAsia="Times New Roman" w:hAnsiTheme="majorBidi" w:cstheme="majorBidi"/>
                <w:color w:val="000000"/>
              </w:rPr>
              <w:t>gender</w:t>
            </w:r>
            <w:r w:rsidRPr="00151D1A">
              <w:rPr>
                <w:rFonts w:asciiTheme="majorBidi" w:eastAsia="Times New Roman" w:hAnsiTheme="majorBidi" w:cstheme="majorBidi"/>
                <w:color w:val="000000"/>
              </w:rPr>
              <w:t xml:space="preserve"> (woman)</w:t>
            </w:r>
          </w:p>
        </w:tc>
        <w:tc>
          <w:tcPr>
            <w:tcW w:w="455" w:type="pct"/>
            <w:tcBorders>
              <w:top w:val="nil"/>
              <w:left w:val="nil"/>
              <w:bottom w:val="nil"/>
              <w:right w:val="nil"/>
            </w:tcBorders>
            <w:shd w:val="clear" w:color="auto" w:fill="auto"/>
            <w:noWrap/>
            <w:vAlign w:val="bottom"/>
            <w:hideMark/>
          </w:tcPr>
          <w:p w14:paraId="5C6F8762"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0.0841</w:t>
            </w:r>
          </w:p>
        </w:tc>
        <w:tc>
          <w:tcPr>
            <w:tcW w:w="455" w:type="pct"/>
            <w:tcBorders>
              <w:top w:val="nil"/>
              <w:left w:val="nil"/>
              <w:bottom w:val="nil"/>
              <w:right w:val="nil"/>
            </w:tcBorders>
            <w:shd w:val="clear" w:color="auto" w:fill="auto"/>
            <w:noWrap/>
            <w:vAlign w:val="bottom"/>
            <w:hideMark/>
          </w:tcPr>
          <w:p w14:paraId="3DA994BE"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0.0966</w:t>
            </w:r>
          </w:p>
        </w:tc>
        <w:tc>
          <w:tcPr>
            <w:tcW w:w="454" w:type="pct"/>
            <w:tcBorders>
              <w:top w:val="nil"/>
              <w:left w:val="nil"/>
              <w:bottom w:val="nil"/>
              <w:right w:val="nil"/>
            </w:tcBorders>
            <w:shd w:val="clear" w:color="auto" w:fill="auto"/>
            <w:noWrap/>
            <w:vAlign w:val="bottom"/>
            <w:hideMark/>
          </w:tcPr>
          <w:p w14:paraId="20FA2E29"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0.3843</w:t>
            </w:r>
          </w:p>
        </w:tc>
        <w:tc>
          <w:tcPr>
            <w:tcW w:w="453" w:type="pct"/>
            <w:tcBorders>
              <w:top w:val="nil"/>
              <w:left w:val="nil"/>
              <w:bottom w:val="nil"/>
              <w:right w:val="nil"/>
            </w:tcBorders>
            <w:shd w:val="clear" w:color="auto" w:fill="auto"/>
            <w:noWrap/>
            <w:vAlign w:val="bottom"/>
            <w:hideMark/>
          </w:tcPr>
          <w:p w14:paraId="33C4693F"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0.0841</w:t>
            </w:r>
          </w:p>
        </w:tc>
      </w:tr>
      <w:tr w:rsidR="00FC470C" w:rsidRPr="009B343D" w14:paraId="5A9C73FD" w14:textId="77777777" w:rsidTr="001057AF">
        <w:trPr>
          <w:trHeight w:val="300"/>
        </w:trPr>
        <w:tc>
          <w:tcPr>
            <w:tcW w:w="1581" w:type="pct"/>
            <w:tcBorders>
              <w:top w:val="nil"/>
              <w:left w:val="nil"/>
              <w:bottom w:val="nil"/>
              <w:right w:val="nil"/>
            </w:tcBorders>
            <w:shd w:val="clear" w:color="auto" w:fill="auto"/>
            <w:noWrap/>
            <w:vAlign w:val="bottom"/>
            <w:hideMark/>
          </w:tcPr>
          <w:p w14:paraId="681919C0" w14:textId="4E873910" w:rsidR="00FC470C" w:rsidRPr="009B343D" w:rsidRDefault="00F31F90" w:rsidP="00FC470C">
            <w:pPr>
              <w:spacing w:after="0" w:line="240" w:lineRule="auto"/>
              <w:jc w:val="center"/>
              <w:rPr>
                <w:rFonts w:ascii="Calibri" w:eastAsia="Times New Roman" w:hAnsi="Calibri" w:cs="Calibri"/>
                <w:color w:val="000000"/>
              </w:rPr>
            </w:pPr>
            <w:r>
              <w:rPr>
                <w:rFonts w:asciiTheme="majorBidi" w:eastAsia="Times New Roman" w:hAnsiTheme="majorBidi" w:cstheme="majorBidi"/>
                <w:color w:val="000000"/>
              </w:rPr>
              <w:t>internal complaint</w:t>
            </w:r>
          </w:p>
        </w:tc>
        <w:tc>
          <w:tcPr>
            <w:tcW w:w="455" w:type="pct"/>
            <w:tcBorders>
              <w:top w:val="nil"/>
              <w:left w:val="nil"/>
              <w:bottom w:val="nil"/>
              <w:right w:val="nil"/>
            </w:tcBorders>
            <w:shd w:val="clear" w:color="auto" w:fill="auto"/>
            <w:noWrap/>
            <w:vAlign w:val="bottom"/>
            <w:hideMark/>
          </w:tcPr>
          <w:p w14:paraId="25FDD45C" w14:textId="5EB17524"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15C89FB2" w14:textId="524F3747" w:rsidR="00FC470C" w:rsidRPr="009B343D" w:rsidRDefault="00FC470C" w:rsidP="00FC470C">
            <w:pPr>
              <w:spacing w:after="0" w:line="240" w:lineRule="auto"/>
              <w:jc w:val="center"/>
              <w:rPr>
                <w:rFonts w:ascii="Calibri" w:eastAsia="Times New Roman" w:hAnsi="Calibri" w:cs="Calibri"/>
                <w:color w:val="000000"/>
              </w:rPr>
            </w:pPr>
            <w:r w:rsidRPr="0078052D">
              <w:rPr>
                <w:rFonts w:asciiTheme="majorBidi" w:eastAsia="Times New Roman" w:hAnsiTheme="majorBidi" w:cstheme="majorBidi"/>
                <w:color w:val="000000"/>
              </w:rPr>
              <w:t>income</w:t>
            </w:r>
          </w:p>
        </w:tc>
        <w:tc>
          <w:tcPr>
            <w:tcW w:w="455" w:type="pct"/>
            <w:tcBorders>
              <w:top w:val="nil"/>
              <w:left w:val="nil"/>
              <w:bottom w:val="nil"/>
              <w:right w:val="nil"/>
            </w:tcBorders>
            <w:shd w:val="clear" w:color="auto" w:fill="auto"/>
            <w:noWrap/>
            <w:vAlign w:val="bottom"/>
            <w:hideMark/>
          </w:tcPr>
          <w:p w14:paraId="2C119086"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-0.0510</w:t>
            </w:r>
          </w:p>
        </w:tc>
        <w:tc>
          <w:tcPr>
            <w:tcW w:w="455" w:type="pct"/>
            <w:tcBorders>
              <w:top w:val="nil"/>
              <w:left w:val="nil"/>
              <w:bottom w:val="nil"/>
              <w:right w:val="nil"/>
            </w:tcBorders>
            <w:shd w:val="clear" w:color="auto" w:fill="auto"/>
            <w:noWrap/>
            <w:vAlign w:val="bottom"/>
            <w:hideMark/>
          </w:tcPr>
          <w:p w14:paraId="38E2336E"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0.0422</w:t>
            </w:r>
          </w:p>
        </w:tc>
        <w:tc>
          <w:tcPr>
            <w:tcW w:w="454" w:type="pct"/>
            <w:tcBorders>
              <w:top w:val="nil"/>
              <w:left w:val="nil"/>
              <w:bottom w:val="nil"/>
              <w:right w:val="nil"/>
            </w:tcBorders>
            <w:shd w:val="clear" w:color="auto" w:fill="auto"/>
            <w:noWrap/>
            <w:vAlign w:val="bottom"/>
            <w:hideMark/>
          </w:tcPr>
          <w:p w14:paraId="05259C7C"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0.2267</w:t>
            </w:r>
          </w:p>
        </w:tc>
        <w:tc>
          <w:tcPr>
            <w:tcW w:w="453" w:type="pct"/>
            <w:tcBorders>
              <w:top w:val="nil"/>
              <w:left w:val="nil"/>
              <w:bottom w:val="nil"/>
              <w:right w:val="nil"/>
            </w:tcBorders>
            <w:shd w:val="clear" w:color="auto" w:fill="auto"/>
            <w:noWrap/>
            <w:vAlign w:val="bottom"/>
            <w:hideMark/>
          </w:tcPr>
          <w:p w14:paraId="1500D3FC"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-0.0510</w:t>
            </w:r>
          </w:p>
        </w:tc>
      </w:tr>
      <w:tr w:rsidR="00FC470C" w:rsidRPr="009B343D" w14:paraId="4771D598" w14:textId="77777777" w:rsidTr="001057AF">
        <w:trPr>
          <w:trHeight w:val="300"/>
        </w:trPr>
        <w:tc>
          <w:tcPr>
            <w:tcW w:w="1581" w:type="pct"/>
            <w:tcBorders>
              <w:top w:val="nil"/>
              <w:left w:val="nil"/>
              <w:bottom w:val="nil"/>
              <w:right w:val="nil"/>
            </w:tcBorders>
            <w:shd w:val="clear" w:color="auto" w:fill="auto"/>
            <w:noWrap/>
            <w:vAlign w:val="bottom"/>
            <w:hideMark/>
          </w:tcPr>
          <w:p w14:paraId="3F1A9D42" w14:textId="14F465EC"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internal</w:t>
            </w:r>
            <w:r w:rsidRPr="00151D1A">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455" w:type="pct"/>
            <w:tcBorders>
              <w:top w:val="nil"/>
              <w:left w:val="nil"/>
              <w:bottom w:val="nil"/>
              <w:right w:val="nil"/>
            </w:tcBorders>
            <w:shd w:val="clear" w:color="auto" w:fill="auto"/>
            <w:noWrap/>
            <w:vAlign w:val="bottom"/>
            <w:hideMark/>
          </w:tcPr>
          <w:p w14:paraId="7B0FC7DC" w14:textId="5C8DD764"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27734FCA" w14:textId="62ADC90D" w:rsidR="00FC470C" w:rsidRPr="009B343D" w:rsidRDefault="00FC470C" w:rsidP="00FC470C">
            <w:pPr>
              <w:spacing w:after="0" w:line="240" w:lineRule="auto"/>
              <w:jc w:val="center"/>
              <w:rPr>
                <w:rFonts w:ascii="Calibri" w:eastAsia="Times New Roman" w:hAnsi="Calibri" w:cs="Calibri"/>
                <w:color w:val="000000"/>
              </w:rPr>
            </w:pPr>
            <w:r w:rsidRPr="0078052D">
              <w:rPr>
                <w:rFonts w:asciiTheme="majorBidi" w:eastAsia="Times New Roman" w:hAnsiTheme="majorBidi" w:cstheme="majorBidi"/>
                <w:color w:val="000000"/>
              </w:rPr>
              <w:t>academic</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455" w:type="pct"/>
            <w:tcBorders>
              <w:top w:val="nil"/>
              <w:left w:val="nil"/>
              <w:bottom w:val="nil"/>
              <w:right w:val="nil"/>
            </w:tcBorders>
            <w:shd w:val="clear" w:color="auto" w:fill="auto"/>
            <w:noWrap/>
            <w:vAlign w:val="bottom"/>
            <w:hideMark/>
          </w:tcPr>
          <w:p w14:paraId="693EC885"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0.1740</w:t>
            </w:r>
          </w:p>
        </w:tc>
        <w:tc>
          <w:tcPr>
            <w:tcW w:w="455" w:type="pct"/>
            <w:tcBorders>
              <w:top w:val="nil"/>
              <w:left w:val="nil"/>
              <w:bottom w:val="nil"/>
              <w:right w:val="nil"/>
            </w:tcBorders>
            <w:shd w:val="clear" w:color="auto" w:fill="auto"/>
            <w:noWrap/>
            <w:vAlign w:val="bottom"/>
            <w:hideMark/>
          </w:tcPr>
          <w:p w14:paraId="289F7D7F"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0.0754</w:t>
            </w:r>
          </w:p>
        </w:tc>
        <w:tc>
          <w:tcPr>
            <w:tcW w:w="454" w:type="pct"/>
            <w:tcBorders>
              <w:top w:val="nil"/>
              <w:left w:val="nil"/>
              <w:bottom w:val="nil"/>
              <w:right w:val="nil"/>
            </w:tcBorders>
            <w:shd w:val="clear" w:color="auto" w:fill="auto"/>
            <w:noWrap/>
            <w:vAlign w:val="bottom"/>
            <w:hideMark/>
          </w:tcPr>
          <w:p w14:paraId="139EC4D2"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0.0211</w:t>
            </w:r>
          </w:p>
        </w:tc>
        <w:tc>
          <w:tcPr>
            <w:tcW w:w="453" w:type="pct"/>
            <w:tcBorders>
              <w:top w:val="nil"/>
              <w:left w:val="nil"/>
              <w:bottom w:val="nil"/>
              <w:right w:val="nil"/>
            </w:tcBorders>
            <w:shd w:val="clear" w:color="auto" w:fill="auto"/>
            <w:noWrap/>
            <w:vAlign w:val="bottom"/>
            <w:hideMark/>
          </w:tcPr>
          <w:p w14:paraId="499EAF62"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0.1912</w:t>
            </w:r>
          </w:p>
        </w:tc>
      </w:tr>
      <w:tr w:rsidR="00FC470C" w:rsidRPr="009B343D" w14:paraId="042620D2" w14:textId="77777777" w:rsidTr="001057AF">
        <w:trPr>
          <w:trHeight w:val="300"/>
        </w:trPr>
        <w:tc>
          <w:tcPr>
            <w:tcW w:w="1581" w:type="pct"/>
            <w:tcBorders>
              <w:top w:val="nil"/>
              <w:left w:val="nil"/>
              <w:bottom w:val="nil"/>
              <w:right w:val="nil"/>
            </w:tcBorders>
            <w:shd w:val="clear" w:color="auto" w:fill="auto"/>
            <w:noWrap/>
            <w:vAlign w:val="bottom"/>
            <w:hideMark/>
          </w:tcPr>
          <w:p w14:paraId="751C04D4" w14:textId="607A14CB"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internal</w:t>
            </w:r>
            <w:r w:rsidRPr="00151D1A">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455" w:type="pct"/>
            <w:tcBorders>
              <w:top w:val="nil"/>
              <w:left w:val="nil"/>
              <w:bottom w:val="nil"/>
              <w:right w:val="nil"/>
            </w:tcBorders>
            <w:shd w:val="clear" w:color="auto" w:fill="auto"/>
            <w:noWrap/>
            <w:vAlign w:val="bottom"/>
            <w:hideMark/>
          </w:tcPr>
          <w:p w14:paraId="4EF22656" w14:textId="358B7093"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3AB58BAE" w14:textId="2FDA0EA1" w:rsidR="00FC470C" w:rsidRPr="009B343D" w:rsidRDefault="00FC470C" w:rsidP="00FC470C">
            <w:pPr>
              <w:spacing w:after="0" w:line="240" w:lineRule="auto"/>
              <w:jc w:val="center"/>
              <w:rPr>
                <w:rFonts w:ascii="Calibri" w:eastAsia="Times New Roman" w:hAnsi="Calibri" w:cs="Calibri"/>
                <w:color w:val="000000"/>
              </w:rPr>
            </w:pPr>
            <w:r w:rsidRPr="0078052D">
              <w:rPr>
                <w:rFonts w:asciiTheme="majorBidi" w:eastAsia="Times New Roman" w:hAnsiTheme="majorBidi" w:cstheme="majorBidi"/>
                <w:color w:val="000000"/>
              </w:rPr>
              <w:t>Israeli</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55" w:type="pct"/>
            <w:tcBorders>
              <w:top w:val="nil"/>
              <w:left w:val="nil"/>
              <w:bottom w:val="nil"/>
              <w:right w:val="nil"/>
            </w:tcBorders>
            <w:shd w:val="clear" w:color="auto" w:fill="auto"/>
            <w:noWrap/>
            <w:vAlign w:val="bottom"/>
            <w:hideMark/>
          </w:tcPr>
          <w:p w14:paraId="15EB907E"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-0.0057</w:t>
            </w:r>
          </w:p>
        </w:tc>
        <w:tc>
          <w:tcPr>
            <w:tcW w:w="455" w:type="pct"/>
            <w:tcBorders>
              <w:top w:val="nil"/>
              <w:left w:val="nil"/>
              <w:bottom w:val="nil"/>
              <w:right w:val="nil"/>
            </w:tcBorders>
            <w:shd w:val="clear" w:color="auto" w:fill="auto"/>
            <w:noWrap/>
            <w:vAlign w:val="bottom"/>
            <w:hideMark/>
          </w:tcPr>
          <w:p w14:paraId="0912DCA3"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0.0732</w:t>
            </w:r>
          </w:p>
        </w:tc>
        <w:tc>
          <w:tcPr>
            <w:tcW w:w="454" w:type="pct"/>
            <w:tcBorders>
              <w:top w:val="nil"/>
              <w:left w:val="nil"/>
              <w:bottom w:val="nil"/>
              <w:right w:val="nil"/>
            </w:tcBorders>
            <w:shd w:val="clear" w:color="auto" w:fill="auto"/>
            <w:noWrap/>
            <w:vAlign w:val="bottom"/>
            <w:hideMark/>
          </w:tcPr>
          <w:p w14:paraId="2A093AB3"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0.9378</w:t>
            </w:r>
          </w:p>
        </w:tc>
        <w:tc>
          <w:tcPr>
            <w:tcW w:w="453" w:type="pct"/>
            <w:tcBorders>
              <w:top w:val="nil"/>
              <w:left w:val="nil"/>
              <w:bottom w:val="nil"/>
              <w:right w:val="nil"/>
            </w:tcBorders>
            <w:shd w:val="clear" w:color="auto" w:fill="auto"/>
            <w:noWrap/>
            <w:vAlign w:val="bottom"/>
            <w:hideMark/>
          </w:tcPr>
          <w:p w14:paraId="2FC52304"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-0.0063</w:t>
            </w:r>
          </w:p>
        </w:tc>
      </w:tr>
      <w:tr w:rsidR="00FC470C" w:rsidRPr="009B343D" w14:paraId="32E37D59" w14:textId="77777777" w:rsidTr="001057AF">
        <w:trPr>
          <w:trHeight w:val="300"/>
        </w:trPr>
        <w:tc>
          <w:tcPr>
            <w:tcW w:w="1581" w:type="pct"/>
            <w:tcBorders>
              <w:top w:val="nil"/>
              <w:left w:val="nil"/>
              <w:bottom w:val="nil"/>
              <w:right w:val="nil"/>
            </w:tcBorders>
            <w:shd w:val="clear" w:color="auto" w:fill="auto"/>
            <w:noWrap/>
            <w:vAlign w:val="bottom"/>
            <w:hideMark/>
          </w:tcPr>
          <w:p w14:paraId="45C5BA75" w14:textId="38E589D9" w:rsidR="00FC470C" w:rsidRPr="009B343D" w:rsidRDefault="00F31F90" w:rsidP="00FC470C">
            <w:pPr>
              <w:spacing w:after="0" w:line="240" w:lineRule="auto"/>
              <w:jc w:val="center"/>
              <w:rPr>
                <w:rFonts w:ascii="Calibri" w:eastAsia="Times New Roman" w:hAnsi="Calibri" w:cs="Calibri"/>
                <w:color w:val="000000"/>
              </w:rPr>
            </w:pPr>
            <w:r>
              <w:rPr>
                <w:rFonts w:asciiTheme="majorBidi" w:eastAsia="Times New Roman" w:hAnsiTheme="majorBidi" w:cstheme="majorBidi"/>
                <w:color w:val="000000"/>
              </w:rPr>
              <w:t>internal complaint</w:t>
            </w:r>
          </w:p>
        </w:tc>
        <w:tc>
          <w:tcPr>
            <w:tcW w:w="455" w:type="pct"/>
            <w:tcBorders>
              <w:top w:val="nil"/>
              <w:left w:val="nil"/>
              <w:bottom w:val="nil"/>
              <w:right w:val="nil"/>
            </w:tcBorders>
            <w:shd w:val="clear" w:color="auto" w:fill="auto"/>
            <w:noWrap/>
            <w:vAlign w:val="bottom"/>
            <w:hideMark/>
          </w:tcPr>
          <w:p w14:paraId="4D8EEDC0" w14:textId="450AF968"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7F43B105" w14:textId="4534449D" w:rsidR="00FC470C" w:rsidRPr="009B343D" w:rsidRDefault="00FC470C" w:rsidP="00FC470C">
            <w:pPr>
              <w:spacing w:after="0" w:line="240" w:lineRule="auto"/>
              <w:jc w:val="center"/>
              <w:rPr>
                <w:rFonts w:ascii="Calibri" w:eastAsia="Times New Roman" w:hAnsi="Calibri" w:cs="Calibri"/>
                <w:color w:val="000000"/>
              </w:rPr>
            </w:pPr>
            <w:r w:rsidRPr="0078052D">
              <w:rPr>
                <w:rFonts w:asciiTheme="majorBidi" w:eastAsia="Times New Roman" w:hAnsiTheme="majorBidi" w:cstheme="majorBidi"/>
                <w:color w:val="000000"/>
              </w:rPr>
              <w:t>internal</w:t>
            </w:r>
            <w:r w:rsidRPr="00151D1A">
              <w:rPr>
                <w:rFonts w:asciiTheme="majorBidi" w:eastAsia="Times New Roman" w:hAnsiTheme="majorBidi" w:cstheme="majorBidi"/>
                <w:color w:val="000000"/>
              </w:rPr>
              <w:t xml:space="preserve"> self-efficacy NII</w:t>
            </w:r>
          </w:p>
        </w:tc>
        <w:tc>
          <w:tcPr>
            <w:tcW w:w="455" w:type="pct"/>
            <w:tcBorders>
              <w:top w:val="nil"/>
              <w:left w:val="nil"/>
              <w:bottom w:val="nil"/>
              <w:right w:val="nil"/>
            </w:tcBorders>
            <w:shd w:val="clear" w:color="auto" w:fill="auto"/>
            <w:noWrap/>
            <w:vAlign w:val="bottom"/>
            <w:hideMark/>
          </w:tcPr>
          <w:p w14:paraId="6B292F8C"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0.3143</w:t>
            </w:r>
          </w:p>
        </w:tc>
        <w:tc>
          <w:tcPr>
            <w:tcW w:w="455" w:type="pct"/>
            <w:tcBorders>
              <w:top w:val="nil"/>
              <w:left w:val="nil"/>
              <w:bottom w:val="nil"/>
              <w:right w:val="nil"/>
            </w:tcBorders>
            <w:shd w:val="clear" w:color="auto" w:fill="auto"/>
            <w:noWrap/>
            <w:vAlign w:val="bottom"/>
            <w:hideMark/>
          </w:tcPr>
          <w:p w14:paraId="261209F1"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0.0550</w:t>
            </w:r>
          </w:p>
        </w:tc>
        <w:tc>
          <w:tcPr>
            <w:tcW w:w="454" w:type="pct"/>
            <w:tcBorders>
              <w:top w:val="nil"/>
              <w:left w:val="nil"/>
              <w:bottom w:val="nil"/>
              <w:right w:val="nil"/>
            </w:tcBorders>
            <w:shd w:val="clear" w:color="auto" w:fill="auto"/>
            <w:noWrap/>
            <w:vAlign w:val="bottom"/>
            <w:hideMark/>
          </w:tcPr>
          <w:p w14:paraId="2B32A774"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3" w:type="pct"/>
            <w:tcBorders>
              <w:top w:val="nil"/>
              <w:left w:val="nil"/>
              <w:bottom w:val="nil"/>
              <w:right w:val="nil"/>
            </w:tcBorders>
            <w:shd w:val="clear" w:color="auto" w:fill="auto"/>
            <w:noWrap/>
            <w:vAlign w:val="bottom"/>
            <w:hideMark/>
          </w:tcPr>
          <w:p w14:paraId="6F4E59F6"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0.2860</w:t>
            </w:r>
          </w:p>
        </w:tc>
      </w:tr>
      <w:tr w:rsidR="00FC470C" w:rsidRPr="009B343D" w14:paraId="2FD8241E" w14:textId="77777777" w:rsidTr="001057AF">
        <w:trPr>
          <w:trHeight w:val="300"/>
        </w:trPr>
        <w:tc>
          <w:tcPr>
            <w:tcW w:w="1581" w:type="pct"/>
            <w:tcBorders>
              <w:top w:val="nil"/>
              <w:left w:val="nil"/>
              <w:bottom w:val="nil"/>
              <w:right w:val="nil"/>
            </w:tcBorders>
            <w:shd w:val="clear" w:color="auto" w:fill="auto"/>
            <w:noWrap/>
            <w:vAlign w:val="bottom"/>
            <w:hideMark/>
          </w:tcPr>
          <w:p w14:paraId="5C4C981F" w14:textId="041F5B5B"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external</w:t>
            </w:r>
            <w:r w:rsidRPr="00151D1A">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455" w:type="pct"/>
            <w:tcBorders>
              <w:top w:val="nil"/>
              <w:left w:val="nil"/>
              <w:bottom w:val="nil"/>
              <w:right w:val="nil"/>
            </w:tcBorders>
            <w:shd w:val="clear" w:color="auto" w:fill="auto"/>
            <w:noWrap/>
            <w:vAlign w:val="bottom"/>
            <w:hideMark/>
          </w:tcPr>
          <w:p w14:paraId="0174C079" w14:textId="236C7FA4"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770881F3" w14:textId="2C66BDA1" w:rsidR="00FC470C" w:rsidRPr="009B343D" w:rsidRDefault="00FC470C" w:rsidP="00FC470C">
            <w:pPr>
              <w:spacing w:after="0" w:line="240" w:lineRule="auto"/>
              <w:jc w:val="center"/>
              <w:rPr>
                <w:rFonts w:ascii="Calibri" w:eastAsia="Times New Roman" w:hAnsi="Calibri" w:cs="Calibri"/>
                <w:color w:val="000000"/>
              </w:rPr>
            </w:pPr>
            <w:r w:rsidRPr="0078052D">
              <w:rPr>
                <w:rFonts w:asciiTheme="majorBidi" w:eastAsia="Times New Roman" w:hAnsiTheme="majorBidi" w:cstheme="majorBidi"/>
                <w:color w:val="000000"/>
              </w:rPr>
              <w:t>academic</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education</w:t>
            </w:r>
          </w:p>
        </w:tc>
        <w:tc>
          <w:tcPr>
            <w:tcW w:w="455" w:type="pct"/>
            <w:tcBorders>
              <w:top w:val="nil"/>
              <w:left w:val="nil"/>
              <w:bottom w:val="nil"/>
              <w:right w:val="nil"/>
            </w:tcBorders>
            <w:shd w:val="clear" w:color="auto" w:fill="auto"/>
            <w:noWrap/>
            <w:vAlign w:val="bottom"/>
            <w:hideMark/>
          </w:tcPr>
          <w:p w14:paraId="4B3253FE"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-0.1725</w:t>
            </w:r>
          </w:p>
        </w:tc>
        <w:tc>
          <w:tcPr>
            <w:tcW w:w="455" w:type="pct"/>
            <w:tcBorders>
              <w:top w:val="nil"/>
              <w:left w:val="nil"/>
              <w:bottom w:val="nil"/>
              <w:right w:val="nil"/>
            </w:tcBorders>
            <w:shd w:val="clear" w:color="auto" w:fill="auto"/>
            <w:noWrap/>
            <w:vAlign w:val="bottom"/>
            <w:hideMark/>
          </w:tcPr>
          <w:p w14:paraId="64CD1621"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0.0791</w:t>
            </w:r>
          </w:p>
        </w:tc>
        <w:tc>
          <w:tcPr>
            <w:tcW w:w="454" w:type="pct"/>
            <w:tcBorders>
              <w:top w:val="nil"/>
              <w:left w:val="nil"/>
              <w:bottom w:val="nil"/>
              <w:right w:val="nil"/>
            </w:tcBorders>
            <w:shd w:val="clear" w:color="auto" w:fill="auto"/>
            <w:noWrap/>
            <w:vAlign w:val="bottom"/>
            <w:hideMark/>
          </w:tcPr>
          <w:p w14:paraId="128A1C52"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0.0292</w:t>
            </w:r>
          </w:p>
        </w:tc>
        <w:tc>
          <w:tcPr>
            <w:tcW w:w="453" w:type="pct"/>
            <w:tcBorders>
              <w:top w:val="nil"/>
              <w:left w:val="nil"/>
              <w:bottom w:val="nil"/>
              <w:right w:val="nil"/>
            </w:tcBorders>
            <w:shd w:val="clear" w:color="auto" w:fill="auto"/>
            <w:noWrap/>
            <w:vAlign w:val="bottom"/>
            <w:hideMark/>
          </w:tcPr>
          <w:p w14:paraId="393F9B96"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-0.1795</w:t>
            </w:r>
          </w:p>
        </w:tc>
      </w:tr>
      <w:tr w:rsidR="00FC470C" w:rsidRPr="009B343D" w14:paraId="3168E715" w14:textId="77777777" w:rsidTr="001057AF">
        <w:trPr>
          <w:trHeight w:val="300"/>
        </w:trPr>
        <w:tc>
          <w:tcPr>
            <w:tcW w:w="1581" w:type="pct"/>
            <w:tcBorders>
              <w:top w:val="nil"/>
              <w:left w:val="nil"/>
              <w:bottom w:val="nil"/>
              <w:right w:val="nil"/>
            </w:tcBorders>
            <w:shd w:val="clear" w:color="auto" w:fill="auto"/>
            <w:noWrap/>
            <w:vAlign w:val="bottom"/>
            <w:hideMark/>
          </w:tcPr>
          <w:p w14:paraId="11EE6BB1" w14:textId="2A81E599" w:rsidR="00FC470C" w:rsidRPr="009B343D" w:rsidRDefault="00FC470C" w:rsidP="00FC470C">
            <w:pPr>
              <w:spacing w:after="0" w:line="240" w:lineRule="auto"/>
              <w:jc w:val="center"/>
              <w:rPr>
                <w:rFonts w:ascii="Calibri" w:eastAsia="Times New Roman" w:hAnsi="Calibri" w:cs="Calibri"/>
                <w:color w:val="000000"/>
              </w:rPr>
            </w:pPr>
            <w:r w:rsidRPr="00732CB0">
              <w:rPr>
                <w:rFonts w:asciiTheme="majorBidi" w:eastAsia="Times New Roman" w:hAnsiTheme="majorBidi" w:cstheme="majorBidi"/>
                <w:color w:val="000000"/>
              </w:rPr>
              <w:t>external</w:t>
            </w:r>
            <w:r w:rsidRPr="00151D1A">
              <w:rPr>
                <w:rFonts w:asciiTheme="majorBidi" w:eastAsia="Times New Roman" w:hAnsiTheme="majorBidi" w:cstheme="majorBidi"/>
                <w:color w:val="000000"/>
              </w:rPr>
              <w:t xml:space="preserve"> self-efficacy </w:t>
            </w:r>
            <w:r w:rsidRPr="00732CB0">
              <w:rPr>
                <w:rFonts w:asciiTheme="majorBidi" w:eastAsia="Times New Roman" w:hAnsiTheme="majorBidi" w:cstheme="majorBidi"/>
                <w:color w:val="000000"/>
              </w:rPr>
              <w:t>NII</w:t>
            </w:r>
          </w:p>
        </w:tc>
        <w:tc>
          <w:tcPr>
            <w:tcW w:w="455" w:type="pct"/>
            <w:tcBorders>
              <w:top w:val="nil"/>
              <w:left w:val="nil"/>
              <w:bottom w:val="nil"/>
              <w:right w:val="nil"/>
            </w:tcBorders>
            <w:shd w:val="clear" w:color="auto" w:fill="auto"/>
            <w:noWrap/>
            <w:vAlign w:val="bottom"/>
            <w:hideMark/>
          </w:tcPr>
          <w:p w14:paraId="02A62226" w14:textId="6718DFE3"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3A78ABCD" w14:textId="24C68AC3" w:rsidR="00FC470C" w:rsidRPr="009B343D" w:rsidRDefault="00FC470C" w:rsidP="00FC470C">
            <w:pPr>
              <w:spacing w:after="0" w:line="240" w:lineRule="auto"/>
              <w:jc w:val="center"/>
              <w:rPr>
                <w:rFonts w:ascii="Calibri" w:eastAsia="Times New Roman" w:hAnsi="Calibri" w:cs="Calibri"/>
                <w:color w:val="000000"/>
              </w:rPr>
            </w:pPr>
            <w:r w:rsidRPr="0078052D">
              <w:rPr>
                <w:rFonts w:asciiTheme="majorBidi" w:eastAsia="Times New Roman" w:hAnsiTheme="majorBidi" w:cstheme="majorBidi"/>
                <w:color w:val="000000"/>
              </w:rPr>
              <w:t>Israeli</w:t>
            </w:r>
            <w:r w:rsidRPr="00151D1A">
              <w:rPr>
                <w:rFonts w:asciiTheme="majorBidi" w:eastAsia="Times New Roman" w:hAnsiTheme="majorBidi" w:cstheme="majorBidi"/>
                <w:color w:val="000000"/>
              </w:rPr>
              <w:t xml:space="preserve"> </w:t>
            </w:r>
            <w:r w:rsidRPr="0078052D">
              <w:rPr>
                <w:rFonts w:asciiTheme="majorBidi" w:eastAsia="Times New Roman" w:hAnsiTheme="majorBidi" w:cstheme="majorBidi"/>
                <w:color w:val="000000"/>
              </w:rPr>
              <w:t>Arab</w:t>
            </w:r>
          </w:p>
        </w:tc>
        <w:tc>
          <w:tcPr>
            <w:tcW w:w="455" w:type="pct"/>
            <w:tcBorders>
              <w:top w:val="nil"/>
              <w:left w:val="nil"/>
              <w:bottom w:val="nil"/>
              <w:right w:val="nil"/>
            </w:tcBorders>
            <w:shd w:val="clear" w:color="auto" w:fill="auto"/>
            <w:noWrap/>
            <w:vAlign w:val="bottom"/>
            <w:hideMark/>
          </w:tcPr>
          <w:p w14:paraId="030F6FD7"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0.2409</w:t>
            </w:r>
          </w:p>
        </w:tc>
        <w:tc>
          <w:tcPr>
            <w:tcW w:w="455" w:type="pct"/>
            <w:tcBorders>
              <w:top w:val="nil"/>
              <w:left w:val="nil"/>
              <w:bottom w:val="nil"/>
              <w:right w:val="nil"/>
            </w:tcBorders>
            <w:shd w:val="clear" w:color="auto" w:fill="auto"/>
            <w:noWrap/>
            <w:vAlign w:val="bottom"/>
            <w:hideMark/>
          </w:tcPr>
          <w:p w14:paraId="02423B97"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0.0769</w:t>
            </w:r>
          </w:p>
        </w:tc>
        <w:tc>
          <w:tcPr>
            <w:tcW w:w="454" w:type="pct"/>
            <w:tcBorders>
              <w:top w:val="nil"/>
              <w:left w:val="nil"/>
              <w:bottom w:val="nil"/>
              <w:right w:val="nil"/>
            </w:tcBorders>
            <w:shd w:val="clear" w:color="auto" w:fill="auto"/>
            <w:noWrap/>
            <w:vAlign w:val="bottom"/>
            <w:hideMark/>
          </w:tcPr>
          <w:p w14:paraId="63363C3B"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0.0017</w:t>
            </w:r>
          </w:p>
        </w:tc>
        <w:tc>
          <w:tcPr>
            <w:tcW w:w="453" w:type="pct"/>
            <w:tcBorders>
              <w:top w:val="nil"/>
              <w:left w:val="nil"/>
              <w:bottom w:val="nil"/>
              <w:right w:val="nil"/>
            </w:tcBorders>
            <w:shd w:val="clear" w:color="auto" w:fill="auto"/>
            <w:noWrap/>
            <w:vAlign w:val="bottom"/>
            <w:hideMark/>
          </w:tcPr>
          <w:p w14:paraId="20931213"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0.2506</w:t>
            </w:r>
          </w:p>
        </w:tc>
      </w:tr>
      <w:tr w:rsidR="00FC470C" w:rsidRPr="009B343D" w14:paraId="784FCD6E" w14:textId="77777777" w:rsidTr="001057AF">
        <w:trPr>
          <w:trHeight w:val="300"/>
        </w:trPr>
        <w:tc>
          <w:tcPr>
            <w:tcW w:w="1581" w:type="pct"/>
            <w:tcBorders>
              <w:top w:val="nil"/>
              <w:left w:val="nil"/>
              <w:bottom w:val="nil"/>
              <w:right w:val="nil"/>
            </w:tcBorders>
            <w:shd w:val="clear" w:color="auto" w:fill="auto"/>
            <w:noWrap/>
            <w:vAlign w:val="bottom"/>
            <w:hideMark/>
          </w:tcPr>
          <w:p w14:paraId="2075E8F9" w14:textId="0DCE47DC" w:rsidR="00FC470C" w:rsidRPr="009B343D" w:rsidRDefault="00F31F90" w:rsidP="00FC470C">
            <w:pPr>
              <w:spacing w:after="0" w:line="240" w:lineRule="auto"/>
              <w:jc w:val="center"/>
              <w:rPr>
                <w:rFonts w:ascii="Calibri" w:eastAsia="Times New Roman" w:hAnsi="Calibri" w:cs="Calibri"/>
                <w:color w:val="000000"/>
              </w:rPr>
            </w:pPr>
            <w:r>
              <w:rPr>
                <w:rFonts w:asciiTheme="majorBidi" w:eastAsia="Times New Roman" w:hAnsiTheme="majorBidi" w:cstheme="majorBidi"/>
                <w:color w:val="000000"/>
              </w:rPr>
              <w:t>internal complaint</w:t>
            </w:r>
          </w:p>
        </w:tc>
        <w:tc>
          <w:tcPr>
            <w:tcW w:w="455" w:type="pct"/>
            <w:tcBorders>
              <w:top w:val="nil"/>
              <w:left w:val="nil"/>
              <w:bottom w:val="nil"/>
              <w:right w:val="nil"/>
            </w:tcBorders>
            <w:shd w:val="clear" w:color="auto" w:fill="auto"/>
            <w:noWrap/>
            <w:vAlign w:val="bottom"/>
            <w:hideMark/>
          </w:tcPr>
          <w:p w14:paraId="667751DA" w14:textId="3D04686B" w:rsidR="00FC470C" w:rsidRPr="009B343D" w:rsidRDefault="00FC470C" w:rsidP="00FC470C">
            <w:pPr>
              <w:spacing w:after="0" w:line="240" w:lineRule="auto"/>
              <w:jc w:val="center"/>
              <w:rPr>
                <w:rFonts w:ascii="Calibri" w:eastAsia="Times New Roman" w:hAnsi="Calibri" w:cs="Calibri"/>
                <w:color w:val="000000"/>
              </w:rPr>
            </w:pPr>
            <w:r w:rsidRPr="00297DA0">
              <w:rPr>
                <w:rFonts w:asciiTheme="majorBidi" w:eastAsia="Times New Roman" w:hAnsiTheme="majorBidi" w:cstheme="majorBidi"/>
                <w:color w:val="000000"/>
              </w:rPr>
              <w:t>~</w:t>
            </w:r>
          </w:p>
        </w:tc>
        <w:tc>
          <w:tcPr>
            <w:tcW w:w="1148" w:type="pct"/>
            <w:tcBorders>
              <w:top w:val="nil"/>
              <w:left w:val="nil"/>
              <w:bottom w:val="nil"/>
              <w:right w:val="nil"/>
            </w:tcBorders>
            <w:shd w:val="clear" w:color="auto" w:fill="auto"/>
            <w:noWrap/>
            <w:vAlign w:val="bottom"/>
            <w:hideMark/>
          </w:tcPr>
          <w:p w14:paraId="0A8BF748" w14:textId="7EEB9FBC" w:rsidR="00FC470C" w:rsidRPr="009B343D" w:rsidRDefault="00FC470C" w:rsidP="00FC470C">
            <w:pPr>
              <w:spacing w:after="0" w:line="240" w:lineRule="auto"/>
              <w:jc w:val="center"/>
              <w:rPr>
                <w:rFonts w:ascii="Calibri" w:eastAsia="Times New Roman" w:hAnsi="Calibri" w:cs="Calibri"/>
                <w:color w:val="000000"/>
              </w:rPr>
            </w:pPr>
            <w:r w:rsidRPr="00151D1A">
              <w:rPr>
                <w:rFonts w:asciiTheme="majorBidi" w:eastAsia="Times New Roman" w:hAnsiTheme="majorBidi" w:cstheme="majorBidi"/>
                <w:color w:val="000000"/>
              </w:rPr>
              <w:t>external self-efficacy NII</w:t>
            </w:r>
          </w:p>
        </w:tc>
        <w:tc>
          <w:tcPr>
            <w:tcW w:w="455" w:type="pct"/>
            <w:tcBorders>
              <w:top w:val="nil"/>
              <w:left w:val="nil"/>
              <w:bottom w:val="nil"/>
              <w:right w:val="nil"/>
            </w:tcBorders>
            <w:shd w:val="clear" w:color="auto" w:fill="auto"/>
            <w:noWrap/>
            <w:vAlign w:val="bottom"/>
            <w:hideMark/>
          </w:tcPr>
          <w:p w14:paraId="585E2F49"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0.0206</w:t>
            </w:r>
          </w:p>
        </w:tc>
        <w:tc>
          <w:tcPr>
            <w:tcW w:w="455" w:type="pct"/>
            <w:tcBorders>
              <w:top w:val="nil"/>
              <w:left w:val="nil"/>
              <w:bottom w:val="nil"/>
              <w:right w:val="nil"/>
            </w:tcBorders>
            <w:shd w:val="clear" w:color="auto" w:fill="auto"/>
            <w:noWrap/>
            <w:vAlign w:val="bottom"/>
            <w:hideMark/>
          </w:tcPr>
          <w:p w14:paraId="3048EBF9"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0.0519</w:t>
            </w:r>
          </w:p>
        </w:tc>
        <w:tc>
          <w:tcPr>
            <w:tcW w:w="454" w:type="pct"/>
            <w:tcBorders>
              <w:top w:val="nil"/>
              <w:left w:val="nil"/>
              <w:bottom w:val="nil"/>
              <w:right w:val="nil"/>
            </w:tcBorders>
            <w:shd w:val="clear" w:color="auto" w:fill="auto"/>
            <w:noWrap/>
            <w:vAlign w:val="bottom"/>
            <w:hideMark/>
          </w:tcPr>
          <w:p w14:paraId="7DBDEEC9"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0.6917</w:t>
            </w:r>
          </w:p>
        </w:tc>
        <w:tc>
          <w:tcPr>
            <w:tcW w:w="453" w:type="pct"/>
            <w:tcBorders>
              <w:top w:val="nil"/>
              <w:left w:val="nil"/>
              <w:bottom w:val="nil"/>
              <w:right w:val="nil"/>
            </w:tcBorders>
            <w:shd w:val="clear" w:color="auto" w:fill="auto"/>
            <w:noWrap/>
            <w:vAlign w:val="bottom"/>
            <w:hideMark/>
          </w:tcPr>
          <w:p w14:paraId="09D049E2" w14:textId="77777777" w:rsidR="00FC470C" w:rsidRPr="009B343D" w:rsidRDefault="00FC470C" w:rsidP="00FC470C">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0.0198</w:t>
            </w:r>
          </w:p>
        </w:tc>
      </w:tr>
      <w:tr w:rsidR="008B1EEE" w:rsidRPr="009B343D" w14:paraId="19389F3A" w14:textId="77777777" w:rsidTr="001057AF">
        <w:trPr>
          <w:trHeight w:val="300"/>
        </w:trPr>
        <w:tc>
          <w:tcPr>
            <w:tcW w:w="1581" w:type="pct"/>
            <w:tcBorders>
              <w:top w:val="nil"/>
              <w:left w:val="nil"/>
              <w:bottom w:val="nil"/>
              <w:right w:val="nil"/>
            </w:tcBorders>
            <w:shd w:val="clear" w:color="auto" w:fill="auto"/>
            <w:noWrap/>
            <w:vAlign w:val="bottom"/>
            <w:hideMark/>
          </w:tcPr>
          <w:p w14:paraId="6D199A18" w14:textId="77777777" w:rsidR="009B343D" w:rsidRPr="009B343D" w:rsidRDefault="009B343D" w:rsidP="009B343D">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variances (omitted)</w:t>
            </w:r>
          </w:p>
        </w:tc>
        <w:tc>
          <w:tcPr>
            <w:tcW w:w="455" w:type="pct"/>
            <w:tcBorders>
              <w:top w:val="nil"/>
              <w:left w:val="nil"/>
              <w:bottom w:val="nil"/>
              <w:right w:val="nil"/>
            </w:tcBorders>
            <w:shd w:val="clear" w:color="auto" w:fill="auto"/>
            <w:noWrap/>
            <w:vAlign w:val="bottom"/>
            <w:hideMark/>
          </w:tcPr>
          <w:p w14:paraId="0A3978A4" w14:textId="77777777" w:rsidR="009B343D" w:rsidRPr="009B343D" w:rsidRDefault="009B343D" w:rsidP="009B343D">
            <w:pPr>
              <w:spacing w:after="0" w:line="240" w:lineRule="auto"/>
              <w:jc w:val="center"/>
              <w:rPr>
                <w:rFonts w:ascii="Calibri" w:eastAsia="Times New Roman" w:hAnsi="Calibri" w:cs="Calibri"/>
                <w:b/>
                <w:bCs/>
                <w:color w:val="000000"/>
              </w:rPr>
            </w:pPr>
          </w:p>
        </w:tc>
        <w:tc>
          <w:tcPr>
            <w:tcW w:w="1148" w:type="pct"/>
            <w:tcBorders>
              <w:top w:val="nil"/>
              <w:left w:val="nil"/>
              <w:bottom w:val="nil"/>
              <w:right w:val="nil"/>
            </w:tcBorders>
            <w:shd w:val="clear" w:color="auto" w:fill="auto"/>
            <w:noWrap/>
            <w:vAlign w:val="bottom"/>
            <w:hideMark/>
          </w:tcPr>
          <w:p w14:paraId="59D5F109" w14:textId="77777777" w:rsidR="009B343D" w:rsidRPr="009B343D" w:rsidRDefault="009B343D" w:rsidP="009B343D">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57E34AA0" w14:textId="77777777" w:rsidR="009B343D" w:rsidRPr="009B343D" w:rsidRDefault="009B343D" w:rsidP="009B343D">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45B2B79D" w14:textId="77777777" w:rsidR="009B343D" w:rsidRPr="009B343D" w:rsidRDefault="009B343D" w:rsidP="009B343D">
            <w:pPr>
              <w:spacing w:after="0" w:line="240" w:lineRule="auto"/>
              <w:jc w:val="center"/>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auto"/>
            <w:noWrap/>
            <w:vAlign w:val="bottom"/>
            <w:hideMark/>
          </w:tcPr>
          <w:p w14:paraId="0FD2E068" w14:textId="77777777" w:rsidR="009B343D" w:rsidRPr="009B343D" w:rsidRDefault="009B343D" w:rsidP="009B343D">
            <w:pPr>
              <w:spacing w:after="0" w:line="240" w:lineRule="auto"/>
              <w:jc w:val="center"/>
              <w:rPr>
                <w:rFonts w:ascii="Times New Roman" w:eastAsia="Times New Roman" w:hAnsi="Times New Roman" w:cs="Times New Roman"/>
                <w:sz w:val="20"/>
                <w:szCs w:val="20"/>
              </w:rPr>
            </w:pPr>
          </w:p>
        </w:tc>
        <w:tc>
          <w:tcPr>
            <w:tcW w:w="453" w:type="pct"/>
            <w:tcBorders>
              <w:top w:val="nil"/>
              <w:left w:val="nil"/>
              <w:bottom w:val="nil"/>
              <w:right w:val="nil"/>
            </w:tcBorders>
            <w:shd w:val="clear" w:color="auto" w:fill="auto"/>
            <w:noWrap/>
            <w:vAlign w:val="bottom"/>
            <w:hideMark/>
          </w:tcPr>
          <w:p w14:paraId="2D61F882" w14:textId="77777777" w:rsidR="009B343D" w:rsidRPr="009B343D" w:rsidRDefault="009B343D" w:rsidP="009B343D">
            <w:pPr>
              <w:spacing w:after="0" w:line="240" w:lineRule="auto"/>
              <w:jc w:val="center"/>
              <w:rPr>
                <w:rFonts w:ascii="Times New Roman" w:eastAsia="Times New Roman" w:hAnsi="Times New Roman" w:cs="Times New Roman"/>
                <w:sz w:val="20"/>
                <w:szCs w:val="20"/>
              </w:rPr>
            </w:pPr>
          </w:p>
        </w:tc>
      </w:tr>
      <w:tr w:rsidR="001057AF" w:rsidRPr="009B343D" w14:paraId="0AB17750" w14:textId="77777777" w:rsidTr="001057AF">
        <w:trPr>
          <w:trHeight w:val="300"/>
        </w:trPr>
        <w:tc>
          <w:tcPr>
            <w:tcW w:w="1581" w:type="pct"/>
            <w:tcBorders>
              <w:top w:val="nil"/>
              <w:left w:val="nil"/>
              <w:bottom w:val="nil"/>
              <w:right w:val="nil"/>
            </w:tcBorders>
            <w:shd w:val="clear" w:color="auto" w:fill="auto"/>
            <w:noWrap/>
            <w:vAlign w:val="bottom"/>
            <w:hideMark/>
          </w:tcPr>
          <w:p w14:paraId="324EA790" w14:textId="3AEDA726" w:rsidR="001057AF" w:rsidRPr="009B343D" w:rsidRDefault="001057AF" w:rsidP="001057AF">
            <w:pPr>
              <w:spacing w:after="0" w:line="240" w:lineRule="auto"/>
              <w:jc w:val="center"/>
              <w:rPr>
                <w:rFonts w:ascii="Calibri" w:eastAsia="Times New Roman" w:hAnsi="Calibri" w:cs="Calibri"/>
                <w:b/>
                <w:bCs/>
                <w:color w:val="000000"/>
              </w:rPr>
            </w:pPr>
            <w:r w:rsidRPr="009B343D">
              <w:rPr>
                <w:rFonts w:ascii="Calibri" w:eastAsia="Times New Roman" w:hAnsi="Calibri" w:cs="Calibri"/>
                <w:b/>
                <w:bCs/>
                <w:color w:val="000000"/>
              </w:rPr>
              <w:t>computation of</w:t>
            </w:r>
            <w:r>
              <w:rPr>
                <w:rFonts w:ascii="Calibri" w:eastAsia="Times New Roman" w:hAnsi="Calibri" w:cs="Calibri"/>
                <w:b/>
                <w:bCs/>
                <w:color w:val="000000"/>
              </w:rPr>
              <w:t xml:space="preserve"> direct</w:t>
            </w:r>
            <w:r w:rsidRPr="009B343D">
              <w:rPr>
                <w:rFonts w:ascii="Calibri" w:eastAsia="Times New Roman" w:hAnsi="Calibri" w:cs="Calibri"/>
                <w:b/>
                <w:bCs/>
                <w:color w:val="000000"/>
              </w:rPr>
              <w:t xml:space="preserve"> effects</w:t>
            </w:r>
          </w:p>
        </w:tc>
        <w:tc>
          <w:tcPr>
            <w:tcW w:w="455" w:type="pct"/>
            <w:tcBorders>
              <w:top w:val="nil"/>
              <w:left w:val="nil"/>
              <w:bottom w:val="nil"/>
              <w:right w:val="nil"/>
            </w:tcBorders>
            <w:shd w:val="clear" w:color="auto" w:fill="auto"/>
            <w:noWrap/>
            <w:vAlign w:val="bottom"/>
            <w:hideMark/>
          </w:tcPr>
          <w:p w14:paraId="0E7F0779" w14:textId="77777777" w:rsidR="001057AF" w:rsidRPr="009B343D" w:rsidRDefault="001057AF" w:rsidP="001057AF">
            <w:pPr>
              <w:spacing w:after="0" w:line="240" w:lineRule="auto"/>
              <w:jc w:val="center"/>
              <w:rPr>
                <w:rFonts w:ascii="Calibri" w:eastAsia="Times New Roman" w:hAnsi="Calibri" w:cs="Calibri"/>
                <w:b/>
                <w:bCs/>
                <w:color w:val="000000"/>
              </w:rPr>
            </w:pPr>
          </w:p>
        </w:tc>
        <w:tc>
          <w:tcPr>
            <w:tcW w:w="1148" w:type="pct"/>
            <w:tcBorders>
              <w:top w:val="nil"/>
              <w:left w:val="nil"/>
              <w:bottom w:val="nil"/>
              <w:right w:val="nil"/>
            </w:tcBorders>
            <w:shd w:val="clear" w:color="auto" w:fill="auto"/>
            <w:noWrap/>
            <w:vAlign w:val="bottom"/>
            <w:hideMark/>
          </w:tcPr>
          <w:p w14:paraId="3A4E5D5D"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6F1A4182" w14:textId="19971B4A" w:rsidR="001057AF" w:rsidRPr="009B343D" w:rsidRDefault="001057AF" w:rsidP="001057AF">
            <w:pPr>
              <w:spacing w:after="0" w:line="240" w:lineRule="auto"/>
              <w:jc w:val="center"/>
              <w:rPr>
                <w:rFonts w:ascii="Times New Roman" w:eastAsia="Times New Roman" w:hAnsi="Times New Roman" w:cs="Times New Roman"/>
                <w:sz w:val="20"/>
                <w:szCs w:val="20"/>
              </w:rPr>
            </w:pPr>
            <w:r w:rsidRPr="009B343D">
              <w:rPr>
                <w:rFonts w:ascii="Calibri" w:eastAsia="Times New Roman" w:hAnsi="Calibri" w:cs="Calibri"/>
                <w:b/>
                <w:bCs/>
                <w:color w:val="000000"/>
              </w:rPr>
              <w:t>est</w:t>
            </w:r>
            <w:r>
              <w:rPr>
                <w:rFonts w:ascii="Calibri" w:eastAsia="Times New Roman" w:hAnsi="Calibri" w:cs="Calibri"/>
                <w:b/>
                <w:bCs/>
                <w:color w:val="000000"/>
              </w:rPr>
              <w:t>imate</w:t>
            </w:r>
          </w:p>
        </w:tc>
        <w:tc>
          <w:tcPr>
            <w:tcW w:w="455" w:type="pct"/>
            <w:tcBorders>
              <w:top w:val="nil"/>
              <w:left w:val="nil"/>
              <w:bottom w:val="nil"/>
              <w:right w:val="nil"/>
            </w:tcBorders>
            <w:shd w:val="clear" w:color="auto" w:fill="auto"/>
            <w:noWrap/>
            <w:vAlign w:val="bottom"/>
            <w:hideMark/>
          </w:tcPr>
          <w:p w14:paraId="5D4FFD74" w14:textId="54FEA439" w:rsidR="001057AF" w:rsidRPr="009B343D" w:rsidRDefault="001057AF" w:rsidP="001057AF">
            <w:pPr>
              <w:spacing w:after="0" w:line="240" w:lineRule="auto"/>
              <w:jc w:val="center"/>
              <w:rPr>
                <w:rFonts w:ascii="Times New Roman" w:eastAsia="Times New Roman" w:hAnsi="Times New Roman" w:cs="Times New Roman"/>
                <w:sz w:val="20"/>
                <w:szCs w:val="20"/>
              </w:rPr>
            </w:pPr>
            <w:r w:rsidRPr="009B343D">
              <w:rPr>
                <w:rFonts w:ascii="Calibri" w:eastAsia="Times New Roman" w:hAnsi="Calibri" w:cs="Calibri"/>
                <w:b/>
                <w:bCs/>
                <w:color w:val="000000"/>
              </w:rPr>
              <w:t>se</w:t>
            </w:r>
          </w:p>
        </w:tc>
        <w:tc>
          <w:tcPr>
            <w:tcW w:w="454" w:type="pct"/>
            <w:tcBorders>
              <w:top w:val="nil"/>
              <w:left w:val="nil"/>
              <w:bottom w:val="nil"/>
              <w:right w:val="nil"/>
            </w:tcBorders>
            <w:shd w:val="clear" w:color="auto" w:fill="auto"/>
            <w:noWrap/>
            <w:vAlign w:val="bottom"/>
            <w:hideMark/>
          </w:tcPr>
          <w:p w14:paraId="08D0E87A" w14:textId="47EEFD57" w:rsidR="001057AF" w:rsidRPr="009B343D" w:rsidRDefault="001057AF" w:rsidP="001057AF">
            <w:pPr>
              <w:spacing w:after="0" w:line="240" w:lineRule="auto"/>
              <w:jc w:val="center"/>
              <w:rPr>
                <w:rFonts w:ascii="Times New Roman" w:eastAsia="Times New Roman" w:hAnsi="Times New Roman" w:cs="Times New Roman"/>
                <w:sz w:val="20"/>
                <w:szCs w:val="20"/>
              </w:rPr>
            </w:pPr>
            <w:r w:rsidRPr="009B343D">
              <w:rPr>
                <w:rFonts w:ascii="Calibri" w:eastAsia="Times New Roman" w:hAnsi="Calibri" w:cs="Calibri"/>
                <w:b/>
                <w:bCs/>
                <w:color w:val="000000"/>
              </w:rPr>
              <w:t>p</w:t>
            </w:r>
            <w:r>
              <w:rPr>
                <w:rFonts w:ascii="Calibri" w:eastAsia="Times New Roman" w:hAnsi="Calibri" w:cs="Calibri"/>
                <w:b/>
                <w:bCs/>
                <w:color w:val="000000"/>
              </w:rPr>
              <w:t>-</w:t>
            </w:r>
            <w:r w:rsidRPr="009B343D">
              <w:rPr>
                <w:rFonts w:ascii="Calibri" w:eastAsia="Times New Roman" w:hAnsi="Calibri" w:cs="Calibri"/>
                <w:b/>
                <w:bCs/>
                <w:color w:val="000000"/>
              </w:rPr>
              <w:t>value</w:t>
            </w:r>
          </w:p>
        </w:tc>
        <w:tc>
          <w:tcPr>
            <w:tcW w:w="453" w:type="pct"/>
            <w:tcBorders>
              <w:top w:val="nil"/>
              <w:left w:val="nil"/>
              <w:bottom w:val="nil"/>
              <w:right w:val="nil"/>
            </w:tcBorders>
            <w:shd w:val="clear" w:color="auto" w:fill="auto"/>
            <w:noWrap/>
            <w:vAlign w:val="bottom"/>
            <w:hideMark/>
          </w:tcPr>
          <w:p w14:paraId="520A1BE4" w14:textId="3679DC41" w:rsidR="001057AF" w:rsidRPr="009B343D" w:rsidRDefault="001057AF" w:rsidP="001057AF">
            <w:pPr>
              <w:spacing w:after="0" w:line="240" w:lineRule="auto"/>
              <w:jc w:val="center"/>
              <w:rPr>
                <w:rFonts w:ascii="Times New Roman" w:eastAsia="Times New Roman" w:hAnsi="Times New Roman" w:cs="Times New Roman"/>
                <w:sz w:val="20"/>
                <w:szCs w:val="20"/>
              </w:rPr>
            </w:pPr>
            <w:r w:rsidRPr="009B343D">
              <w:rPr>
                <w:rFonts w:ascii="Calibri" w:eastAsia="Times New Roman" w:hAnsi="Calibri" w:cs="Calibri"/>
                <w:b/>
                <w:bCs/>
                <w:color w:val="000000"/>
              </w:rPr>
              <w:t>std.lv</w:t>
            </w:r>
          </w:p>
        </w:tc>
      </w:tr>
      <w:tr w:rsidR="001057AF" w:rsidRPr="009B343D" w14:paraId="77CEBCE4" w14:textId="77777777" w:rsidTr="001057AF">
        <w:trPr>
          <w:trHeight w:val="300"/>
        </w:trPr>
        <w:tc>
          <w:tcPr>
            <w:tcW w:w="1581" w:type="pct"/>
            <w:tcBorders>
              <w:top w:val="nil"/>
              <w:left w:val="nil"/>
              <w:bottom w:val="nil"/>
              <w:right w:val="nil"/>
            </w:tcBorders>
            <w:shd w:val="clear" w:color="auto" w:fill="auto"/>
            <w:noWrap/>
            <w:vAlign w:val="bottom"/>
            <w:hideMark/>
          </w:tcPr>
          <w:p w14:paraId="1E845864" w14:textId="0B9A910B"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education</w:t>
            </w:r>
          </w:p>
        </w:tc>
        <w:tc>
          <w:tcPr>
            <w:tcW w:w="455" w:type="pct"/>
            <w:tcBorders>
              <w:top w:val="nil"/>
              <w:left w:val="nil"/>
              <w:bottom w:val="nil"/>
              <w:right w:val="nil"/>
            </w:tcBorders>
            <w:shd w:val="clear" w:color="auto" w:fill="auto"/>
            <w:noWrap/>
            <w:vAlign w:val="bottom"/>
            <w:hideMark/>
          </w:tcPr>
          <w:p w14:paraId="563FC028"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66BB917A"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67304485"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0.1984</w:t>
            </w:r>
          </w:p>
        </w:tc>
        <w:tc>
          <w:tcPr>
            <w:tcW w:w="455" w:type="pct"/>
            <w:tcBorders>
              <w:top w:val="nil"/>
              <w:left w:val="nil"/>
              <w:bottom w:val="nil"/>
              <w:right w:val="nil"/>
            </w:tcBorders>
            <w:shd w:val="clear" w:color="auto" w:fill="auto"/>
            <w:noWrap/>
            <w:vAlign w:val="bottom"/>
            <w:hideMark/>
          </w:tcPr>
          <w:p w14:paraId="41C19ACD"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0.1072</w:t>
            </w:r>
          </w:p>
        </w:tc>
        <w:tc>
          <w:tcPr>
            <w:tcW w:w="454" w:type="pct"/>
            <w:tcBorders>
              <w:top w:val="nil"/>
              <w:left w:val="nil"/>
              <w:bottom w:val="nil"/>
              <w:right w:val="nil"/>
            </w:tcBorders>
            <w:shd w:val="clear" w:color="auto" w:fill="auto"/>
            <w:noWrap/>
            <w:vAlign w:val="bottom"/>
            <w:hideMark/>
          </w:tcPr>
          <w:p w14:paraId="67BFBD8F"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0.0642</w:t>
            </w:r>
          </w:p>
        </w:tc>
        <w:tc>
          <w:tcPr>
            <w:tcW w:w="453" w:type="pct"/>
            <w:tcBorders>
              <w:top w:val="nil"/>
              <w:left w:val="nil"/>
              <w:bottom w:val="nil"/>
              <w:right w:val="nil"/>
            </w:tcBorders>
            <w:shd w:val="clear" w:color="auto" w:fill="auto"/>
            <w:noWrap/>
            <w:vAlign w:val="bottom"/>
            <w:hideMark/>
          </w:tcPr>
          <w:p w14:paraId="0B3A2AC6"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0.1984</w:t>
            </w:r>
          </w:p>
        </w:tc>
      </w:tr>
      <w:tr w:rsidR="001057AF" w:rsidRPr="009B343D" w14:paraId="7D9EB91A" w14:textId="77777777" w:rsidTr="001057AF">
        <w:trPr>
          <w:trHeight w:val="300"/>
        </w:trPr>
        <w:tc>
          <w:tcPr>
            <w:tcW w:w="1581" w:type="pct"/>
            <w:tcBorders>
              <w:top w:val="nil"/>
              <w:left w:val="nil"/>
              <w:bottom w:val="nil"/>
              <w:right w:val="nil"/>
            </w:tcBorders>
            <w:shd w:val="clear" w:color="auto" w:fill="auto"/>
            <w:noWrap/>
            <w:vAlign w:val="bottom"/>
            <w:hideMark/>
          </w:tcPr>
          <w:p w14:paraId="513162A6" w14:textId="57D7F68C"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Israeli Arab</w:t>
            </w:r>
          </w:p>
        </w:tc>
        <w:tc>
          <w:tcPr>
            <w:tcW w:w="455" w:type="pct"/>
            <w:tcBorders>
              <w:top w:val="nil"/>
              <w:left w:val="nil"/>
              <w:bottom w:val="nil"/>
              <w:right w:val="nil"/>
            </w:tcBorders>
            <w:shd w:val="clear" w:color="auto" w:fill="auto"/>
            <w:noWrap/>
            <w:vAlign w:val="bottom"/>
            <w:hideMark/>
          </w:tcPr>
          <w:p w14:paraId="6EA262D4"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66B647C3"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6E07EFCE"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-0.1441</w:t>
            </w:r>
          </w:p>
        </w:tc>
        <w:tc>
          <w:tcPr>
            <w:tcW w:w="455" w:type="pct"/>
            <w:tcBorders>
              <w:top w:val="nil"/>
              <w:left w:val="nil"/>
              <w:bottom w:val="nil"/>
              <w:right w:val="nil"/>
            </w:tcBorders>
            <w:shd w:val="clear" w:color="auto" w:fill="auto"/>
            <w:noWrap/>
            <w:vAlign w:val="bottom"/>
            <w:hideMark/>
          </w:tcPr>
          <w:p w14:paraId="41879C29"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0.1049</w:t>
            </w:r>
          </w:p>
        </w:tc>
        <w:tc>
          <w:tcPr>
            <w:tcW w:w="454" w:type="pct"/>
            <w:tcBorders>
              <w:top w:val="nil"/>
              <w:left w:val="nil"/>
              <w:bottom w:val="nil"/>
              <w:right w:val="nil"/>
            </w:tcBorders>
            <w:shd w:val="clear" w:color="auto" w:fill="auto"/>
            <w:noWrap/>
            <w:vAlign w:val="bottom"/>
            <w:hideMark/>
          </w:tcPr>
          <w:p w14:paraId="36F8D086"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0.1693</w:t>
            </w:r>
          </w:p>
        </w:tc>
        <w:tc>
          <w:tcPr>
            <w:tcW w:w="453" w:type="pct"/>
            <w:tcBorders>
              <w:top w:val="nil"/>
              <w:left w:val="nil"/>
              <w:bottom w:val="nil"/>
              <w:right w:val="nil"/>
            </w:tcBorders>
            <w:shd w:val="clear" w:color="auto" w:fill="auto"/>
            <w:noWrap/>
            <w:vAlign w:val="bottom"/>
            <w:hideMark/>
          </w:tcPr>
          <w:p w14:paraId="2D83A6F4"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-0.1441</w:t>
            </w:r>
          </w:p>
        </w:tc>
      </w:tr>
      <w:tr w:rsidR="001057AF" w:rsidRPr="009B343D" w14:paraId="5893A492" w14:textId="77777777" w:rsidTr="001057AF">
        <w:trPr>
          <w:trHeight w:val="300"/>
        </w:trPr>
        <w:tc>
          <w:tcPr>
            <w:tcW w:w="1581" w:type="pct"/>
            <w:tcBorders>
              <w:top w:val="nil"/>
              <w:left w:val="nil"/>
              <w:bottom w:val="nil"/>
              <w:right w:val="nil"/>
            </w:tcBorders>
            <w:shd w:val="clear" w:color="auto" w:fill="auto"/>
            <w:noWrap/>
            <w:vAlign w:val="bottom"/>
            <w:hideMark/>
          </w:tcPr>
          <w:p w14:paraId="4D300CC9" w14:textId="19C5D1AA"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Internal self-efficacy</w:t>
            </w:r>
          </w:p>
        </w:tc>
        <w:tc>
          <w:tcPr>
            <w:tcW w:w="455" w:type="pct"/>
            <w:tcBorders>
              <w:top w:val="nil"/>
              <w:left w:val="nil"/>
              <w:bottom w:val="nil"/>
              <w:right w:val="nil"/>
            </w:tcBorders>
            <w:shd w:val="clear" w:color="auto" w:fill="auto"/>
            <w:noWrap/>
            <w:vAlign w:val="bottom"/>
            <w:hideMark/>
          </w:tcPr>
          <w:p w14:paraId="47675C0D"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6343412D"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736FD75C"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0.3143</w:t>
            </w:r>
          </w:p>
        </w:tc>
        <w:tc>
          <w:tcPr>
            <w:tcW w:w="455" w:type="pct"/>
            <w:tcBorders>
              <w:top w:val="nil"/>
              <w:left w:val="nil"/>
              <w:bottom w:val="nil"/>
              <w:right w:val="nil"/>
            </w:tcBorders>
            <w:shd w:val="clear" w:color="auto" w:fill="auto"/>
            <w:noWrap/>
            <w:vAlign w:val="bottom"/>
            <w:hideMark/>
          </w:tcPr>
          <w:p w14:paraId="24A5DDBC"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0.0550</w:t>
            </w:r>
          </w:p>
        </w:tc>
        <w:tc>
          <w:tcPr>
            <w:tcW w:w="454" w:type="pct"/>
            <w:tcBorders>
              <w:top w:val="nil"/>
              <w:left w:val="nil"/>
              <w:bottom w:val="nil"/>
              <w:right w:val="nil"/>
            </w:tcBorders>
            <w:shd w:val="clear" w:color="auto" w:fill="auto"/>
            <w:noWrap/>
            <w:vAlign w:val="bottom"/>
            <w:hideMark/>
          </w:tcPr>
          <w:p w14:paraId="27F4006E"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0.0000</w:t>
            </w:r>
          </w:p>
        </w:tc>
        <w:tc>
          <w:tcPr>
            <w:tcW w:w="453" w:type="pct"/>
            <w:tcBorders>
              <w:top w:val="nil"/>
              <w:left w:val="nil"/>
              <w:bottom w:val="nil"/>
              <w:right w:val="nil"/>
            </w:tcBorders>
            <w:shd w:val="clear" w:color="auto" w:fill="auto"/>
            <w:noWrap/>
            <w:vAlign w:val="bottom"/>
            <w:hideMark/>
          </w:tcPr>
          <w:p w14:paraId="2576E91C"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0.2860</w:t>
            </w:r>
          </w:p>
        </w:tc>
      </w:tr>
      <w:tr w:rsidR="001057AF" w:rsidRPr="009B343D" w14:paraId="6C78DF5B" w14:textId="77777777" w:rsidTr="001057AF">
        <w:trPr>
          <w:trHeight w:val="300"/>
        </w:trPr>
        <w:tc>
          <w:tcPr>
            <w:tcW w:w="1581" w:type="pct"/>
            <w:tcBorders>
              <w:top w:val="nil"/>
              <w:left w:val="nil"/>
              <w:bottom w:val="nil"/>
              <w:right w:val="nil"/>
            </w:tcBorders>
            <w:shd w:val="clear" w:color="auto" w:fill="auto"/>
            <w:noWrap/>
            <w:vAlign w:val="bottom"/>
            <w:hideMark/>
          </w:tcPr>
          <w:p w14:paraId="331D60DD" w14:textId="6F66BC72"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external self-efficacy</w:t>
            </w:r>
          </w:p>
        </w:tc>
        <w:tc>
          <w:tcPr>
            <w:tcW w:w="455" w:type="pct"/>
            <w:tcBorders>
              <w:top w:val="nil"/>
              <w:left w:val="nil"/>
              <w:bottom w:val="nil"/>
              <w:right w:val="nil"/>
            </w:tcBorders>
            <w:shd w:val="clear" w:color="auto" w:fill="auto"/>
            <w:noWrap/>
            <w:vAlign w:val="bottom"/>
            <w:hideMark/>
          </w:tcPr>
          <w:p w14:paraId="0919C060"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3BF5DE4B"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416823F3"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0.0206</w:t>
            </w:r>
          </w:p>
        </w:tc>
        <w:tc>
          <w:tcPr>
            <w:tcW w:w="455" w:type="pct"/>
            <w:tcBorders>
              <w:top w:val="nil"/>
              <w:left w:val="nil"/>
              <w:bottom w:val="nil"/>
              <w:right w:val="nil"/>
            </w:tcBorders>
            <w:shd w:val="clear" w:color="auto" w:fill="auto"/>
            <w:noWrap/>
            <w:vAlign w:val="bottom"/>
            <w:hideMark/>
          </w:tcPr>
          <w:p w14:paraId="5337F0DA"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0.0519</w:t>
            </w:r>
          </w:p>
        </w:tc>
        <w:tc>
          <w:tcPr>
            <w:tcW w:w="454" w:type="pct"/>
            <w:tcBorders>
              <w:top w:val="nil"/>
              <w:left w:val="nil"/>
              <w:bottom w:val="nil"/>
              <w:right w:val="nil"/>
            </w:tcBorders>
            <w:shd w:val="clear" w:color="auto" w:fill="auto"/>
            <w:noWrap/>
            <w:vAlign w:val="bottom"/>
            <w:hideMark/>
          </w:tcPr>
          <w:p w14:paraId="6EE13268"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0.6917</w:t>
            </w:r>
          </w:p>
        </w:tc>
        <w:tc>
          <w:tcPr>
            <w:tcW w:w="453" w:type="pct"/>
            <w:tcBorders>
              <w:top w:val="nil"/>
              <w:left w:val="nil"/>
              <w:bottom w:val="nil"/>
              <w:right w:val="nil"/>
            </w:tcBorders>
            <w:shd w:val="clear" w:color="auto" w:fill="auto"/>
            <w:noWrap/>
            <w:vAlign w:val="bottom"/>
            <w:hideMark/>
          </w:tcPr>
          <w:p w14:paraId="12468978"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0.0198</w:t>
            </w:r>
          </w:p>
        </w:tc>
      </w:tr>
      <w:tr w:rsidR="001057AF" w:rsidRPr="009B343D" w14:paraId="12553FB6" w14:textId="77777777" w:rsidTr="001057AF">
        <w:trPr>
          <w:trHeight w:val="300"/>
        </w:trPr>
        <w:tc>
          <w:tcPr>
            <w:tcW w:w="1581" w:type="pct"/>
            <w:tcBorders>
              <w:top w:val="nil"/>
              <w:left w:val="nil"/>
              <w:bottom w:val="nil"/>
              <w:right w:val="nil"/>
            </w:tcBorders>
            <w:shd w:val="clear" w:color="auto" w:fill="auto"/>
            <w:noWrap/>
            <w:vAlign w:val="bottom"/>
          </w:tcPr>
          <w:p w14:paraId="5BAAA9A2" w14:textId="6A0585D0" w:rsidR="001057AF" w:rsidRPr="00F31F90" w:rsidRDefault="001057AF" w:rsidP="001057AF">
            <w:pPr>
              <w:spacing w:after="0" w:line="240" w:lineRule="auto"/>
              <w:jc w:val="center"/>
              <w:rPr>
                <w:rFonts w:ascii="Calibri" w:eastAsia="Times New Roman" w:hAnsi="Calibri" w:cs="Calibri"/>
                <w:b/>
                <w:bCs/>
                <w:color w:val="000000"/>
              </w:rPr>
            </w:pPr>
            <w:r w:rsidRPr="00F31F90">
              <w:rPr>
                <w:rFonts w:ascii="Calibri" w:eastAsia="Times New Roman" w:hAnsi="Calibri" w:cs="Calibri"/>
                <w:b/>
                <w:bCs/>
                <w:color w:val="000000"/>
              </w:rPr>
              <w:lastRenderedPageBreak/>
              <w:t>computation of indirect effects</w:t>
            </w:r>
          </w:p>
        </w:tc>
        <w:tc>
          <w:tcPr>
            <w:tcW w:w="455" w:type="pct"/>
            <w:tcBorders>
              <w:top w:val="nil"/>
              <w:left w:val="nil"/>
              <w:bottom w:val="nil"/>
              <w:right w:val="nil"/>
            </w:tcBorders>
            <w:shd w:val="clear" w:color="auto" w:fill="auto"/>
            <w:noWrap/>
            <w:vAlign w:val="bottom"/>
          </w:tcPr>
          <w:p w14:paraId="3D3A91E8" w14:textId="77777777" w:rsidR="001057AF" w:rsidRPr="009B343D" w:rsidRDefault="001057AF" w:rsidP="001057AF">
            <w:pPr>
              <w:spacing w:after="0" w:line="240" w:lineRule="auto"/>
              <w:jc w:val="center"/>
              <w:rPr>
                <w:rFonts w:ascii="Calibri" w:eastAsia="Times New Roman" w:hAnsi="Calibri" w:cs="Calibri"/>
                <w:color w:val="000000"/>
              </w:rPr>
            </w:pPr>
          </w:p>
        </w:tc>
        <w:tc>
          <w:tcPr>
            <w:tcW w:w="1148" w:type="pct"/>
            <w:tcBorders>
              <w:top w:val="nil"/>
              <w:left w:val="nil"/>
              <w:bottom w:val="nil"/>
              <w:right w:val="nil"/>
            </w:tcBorders>
            <w:shd w:val="clear" w:color="auto" w:fill="auto"/>
            <w:noWrap/>
            <w:vAlign w:val="bottom"/>
          </w:tcPr>
          <w:p w14:paraId="0AFC33E5"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tcPr>
          <w:p w14:paraId="085F9E07"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tcPr>
          <w:p w14:paraId="573E311B" w14:textId="77777777" w:rsidR="001057AF" w:rsidRPr="009B343D" w:rsidRDefault="001057AF" w:rsidP="001057AF">
            <w:pPr>
              <w:spacing w:after="0" w:line="240" w:lineRule="auto"/>
              <w:jc w:val="center"/>
              <w:rPr>
                <w:rFonts w:ascii="Calibri" w:eastAsia="Times New Roman" w:hAnsi="Calibri" w:cs="Calibri"/>
                <w:color w:val="000000"/>
              </w:rPr>
            </w:pPr>
          </w:p>
        </w:tc>
        <w:tc>
          <w:tcPr>
            <w:tcW w:w="454" w:type="pct"/>
            <w:tcBorders>
              <w:top w:val="nil"/>
              <w:left w:val="nil"/>
              <w:bottom w:val="nil"/>
              <w:right w:val="nil"/>
            </w:tcBorders>
            <w:shd w:val="clear" w:color="auto" w:fill="auto"/>
            <w:noWrap/>
            <w:vAlign w:val="bottom"/>
          </w:tcPr>
          <w:p w14:paraId="07EECC5A" w14:textId="77777777" w:rsidR="001057AF" w:rsidRPr="009B343D" w:rsidRDefault="001057AF" w:rsidP="001057AF">
            <w:pPr>
              <w:spacing w:after="0" w:line="240" w:lineRule="auto"/>
              <w:jc w:val="center"/>
              <w:rPr>
                <w:rFonts w:ascii="Calibri" w:eastAsia="Times New Roman" w:hAnsi="Calibri" w:cs="Calibri"/>
                <w:color w:val="000000"/>
              </w:rPr>
            </w:pPr>
          </w:p>
        </w:tc>
        <w:tc>
          <w:tcPr>
            <w:tcW w:w="453" w:type="pct"/>
            <w:tcBorders>
              <w:top w:val="nil"/>
              <w:left w:val="nil"/>
              <w:bottom w:val="nil"/>
              <w:right w:val="nil"/>
            </w:tcBorders>
            <w:shd w:val="clear" w:color="auto" w:fill="auto"/>
            <w:noWrap/>
            <w:vAlign w:val="bottom"/>
          </w:tcPr>
          <w:p w14:paraId="6F224F9D" w14:textId="77777777" w:rsidR="001057AF" w:rsidRPr="009B343D" w:rsidRDefault="001057AF" w:rsidP="001057AF">
            <w:pPr>
              <w:spacing w:after="0" w:line="240" w:lineRule="auto"/>
              <w:jc w:val="center"/>
              <w:rPr>
                <w:rFonts w:ascii="Calibri" w:eastAsia="Times New Roman" w:hAnsi="Calibri" w:cs="Calibri"/>
                <w:color w:val="000000"/>
              </w:rPr>
            </w:pPr>
          </w:p>
        </w:tc>
      </w:tr>
      <w:tr w:rsidR="001057AF" w:rsidRPr="009B343D" w14:paraId="71CE0900" w14:textId="77777777" w:rsidTr="001057AF">
        <w:trPr>
          <w:trHeight w:val="300"/>
        </w:trPr>
        <w:tc>
          <w:tcPr>
            <w:tcW w:w="1581" w:type="pct"/>
            <w:tcBorders>
              <w:top w:val="nil"/>
              <w:left w:val="nil"/>
              <w:bottom w:val="nil"/>
              <w:right w:val="nil"/>
            </w:tcBorders>
            <w:shd w:val="clear" w:color="auto" w:fill="auto"/>
            <w:noWrap/>
            <w:vAlign w:val="bottom"/>
            <w:hideMark/>
          </w:tcPr>
          <w:p w14:paraId="741D9819"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education via internal self-efficacy</w:t>
            </w:r>
          </w:p>
        </w:tc>
        <w:tc>
          <w:tcPr>
            <w:tcW w:w="455" w:type="pct"/>
            <w:tcBorders>
              <w:top w:val="nil"/>
              <w:left w:val="nil"/>
              <w:bottom w:val="nil"/>
              <w:right w:val="nil"/>
            </w:tcBorders>
            <w:shd w:val="clear" w:color="auto" w:fill="auto"/>
            <w:noWrap/>
            <w:vAlign w:val="bottom"/>
            <w:hideMark/>
          </w:tcPr>
          <w:p w14:paraId="2E60E29B"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55E220F6"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1C6E09F5"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0.0547</w:t>
            </w:r>
          </w:p>
        </w:tc>
        <w:tc>
          <w:tcPr>
            <w:tcW w:w="455" w:type="pct"/>
            <w:tcBorders>
              <w:top w:val="nil"/>
              <w:left w:val="nil"/>
              <w:bottom w:val="nil"/>
              <w:right w:val="nil"/>
            </w:tcBorders>
            <w:shd w:val="clear" w:color="auto" w:fill="auto"/>
            <w:noWrap/>
            <w:vAlign w:val="bottom"/>
            <w:hideMark/>
          </w:tcPr>
          <w:p w14:paraId="4480AEA8"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0.0255</w:t>
            </w:r>
          </w:p>
        </w:tc>
        <w:tc>
          <w:tcPr>
            <w:tcW w:w="454" w:type="pct"/>
            <w:tcBorders>
              <w:top w:val="nil"/>
              <w:left w:val="nil"/>
              <w:bottom w:val="nil"/>
              <w:right w:val="nil"/>
            </w:tcBorders>
            <w:shd w:val="clear" w:color="auto" w:fill="auto"/>
            <w:noWrap/>
            <w:vAlign w:val="bottom"/>
            <w:hideMark/>
          </w:tcPr>
          <w:p w14:paraId="372A96A7"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0.0321</w:t>
            </w:r>
          </w:p>
        </w:tc>
        <w:tc>
          <w:tcPr>
            <w:tcW w:w="453" w:type="pct"/>
            <w:tcBorders>
              <w:top w:val="nil"/>
              <w:left w:val="nil"/>
              <w:bottom w:val="nil"/>
              <w:right w:val="nil"/>
            </w:tcBorders>
            <w:shd w:val="clear" w:color="auto" w:fill="auto"/>
            <w:noWrap/>
            <w:vAlign w:val="bottom"/>
            <w:hideMark/>
          </w:tcPr>
          <w:p w14:paraId="2D91DDE8"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0.0547</w:t>
            </w:r>
          </w:p>
        </w:tc>
      </w:tr>
      <w:tr w:rsidR="001057AF" w:rsidRPr="009B343D" w14:paraId="3BFFEA67" w14:textId="77777777" w:rsidTr="001057AF">
        <w:trPr>
          <w:trHeight w:val="300"/>
        </w:trPr>
        <w:tc>
          <w:tcPr>
            <w:tcW w:w="1581" w:type="pct"/>
            <w:tcBorders>
              <w:top w:val="nil"/>
              <w:left w:val="nil"/>
              <w:bottom w:val="nil"/>
              <w:right w:val="nil"/>
            </w:tcBorders>
            <w:shd w:val="clear" w:color="auto" w:fill="auto"/>
            <w:noWrap/>
            <w:vAlign w:val="bottom"/>
            <w:hideMark/>
          </w:tcPr>
          <w:p w14:paraId="083C4282"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education via external self-efficacy</w:t>
            </w:r>
          </w:p>
        </w:tc>
        <w:tc>
          <w:tcPr>
            <w:tcW w:w="455" w:type="pct"/>
            <w:tcBorders>
              <w:top w:val="nil"/>
              <w:left w:val="nil"/>
              <w:bottom w:val="nil"/>
              <w:right w:val="nil"/>
            </w:tcBorders>
            <w:shd w:val="clear" w:color="auto" w:fill="auto"/>
            <w:noWrap/>
            <w:vAlign w:val="bottom"/>
            <w:hideMark/>
          </w:tcPr>
          <w:p w14:paraId="0AD0324C"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70264282"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4E8EC125"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-0.0035</w:t>
            </w:r>
          </w:p>
        </w:tc>
        <w:tc>
          <w:tcPr>
            <w:tcW w:w="455" w:type="pct"/>
            <w:tcBorders>
              <w:top w:val="nil"/>
              <w:left w:val="nil"/>
              <w:bottom w:val="nil"/>
              <w:right w:val="nil"/>
            </w:tcBorders>
            <w:shd w:val="clear" w:color="auto" w:fill="auto"/>
            <w:noWrap/>
            <w:vAlign w:val="bottom"/>
            <w:hideMark/>
          </w:tcPr>
          <w:p w14:paraId="559484C1"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0.0091</w:t>
            </w:r>
          </w:p>
        </w:tc>
        <w:tc>
          <w:tcPr>
            <w:tcW w:w="454" w:type="pct"/>
            <w:tcBorders>
              <w:top w:val="nil"/>
              <w:left w:val="nil"/>
              <w:bottom w:val="nil"/>
              <w:right w:val="nil"/>
            </w:tcBorders>
            <w:shd w:val="clear" w:color="auto" w:fill="auto"/>
            <w:noWrap/>
            <w:vAlign w:val="bottom"/>
            <w:hideMark/>
          </w:tcPr>
          <w:p w14:paraId="7E69A5CB"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0.6964</w:t>
            </w:r>
          </w:p>
        </w:tc>
        <w:tc>
          <w:tcPr>
            <w:tcW w:w="453" w:type="pct"/>
            <w:tcBorders>
              <w:top w:val="nil"/>
              <w:left w:val="nil"/>
              <w:bottom w:val="nil"/>
              <w:right w:val="nil"/>
            </w:tcBorders>
            <w:shd w:val="clear" w:color="auto" w:fill="auto"/>
            <w:noWrap/>
            <w:vAlign w:val="bottom"/>
            <w:hideMark/>
          </w:tcPr>
          <w:p w14:paraId="51A6F171"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-0.0035</w:t>
            </w:r>
          </w:p>
        </w:tc>
      </w:tr>
      <w:tr w:rsidR="001057AF" w:rsidRPr="009B343D" w14:paraId="78723457" w14:textId="77777777" w:rsidTr="001057AF">
        <w:trPr>
          <w:trHeight w:val="300"/>
        </w:trPr>
        <w:tc>
          <w:tcPr>
            <w:tcW w:w="1581" w:type="pct"/>
            <w:tcBorders>
              <w:top w:val="nil"/>
              <w:left w:val="nil"/>
              <w:bottom w:val="nil"/>
              <w:right w:val="nil"/>
            </w:tcBorders>
            <w:shd w:val="clear" w:color="auto" w:fill="auto"/>
            <w:noWrap/>
            <w:vAlign w:val="bottom"/>
            <w:hideMark/>
          </w:tcPr>
          <w:p w14:paraId="63D0506D"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Israeli Arab via internal self-efficacy</w:t>
            </w:r>
          </w:p>
        </w:tc>
        <w:tc>
          <w:tcPr>
            <w:tcW w:w="455" w:type="pct"/>
            <w:tcBorders>
              <w:top w:val="nil"/>
              <w:left w:val="nil"/>
              <w:bottom w:val="nil"/>
              <w:right w:val="nil"/>
            </w:tcBorders>
            <w:shd w:val="clear" w:color="auto" w:fill="auto"/>
            <w:noWrap/>
            <w:vAlign w:val="bottom"/>
            <w:hideMark/>
          </w:tcPr>
          <w:p w14:paraId="49AA4BBA"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2527E827"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6E435A0A"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-0.0018</w:t>
            </w:r>
          </w:p>
        </w:tc>
        <w:tc>
          <w:tcPr>
            <w:tcW w:w="455" w:type="pct"/>
            <w:tcBorders>
              <w:top w:val="nil"/>
              <w:left w:val="nil"/>
              <w:bottom w:val="nil"/>
              <w:right w:val="nil"/>
            </w:tcBorders>
            <w:shd w:val="clear" w:color="auto" w:fill="auto"/>
            <w:noWrap/>
            <w:vAlign w:val="bottom"/>
            <w:hideMark/>
          </w:tcPr>
          <w:p w14:paraId="28E221A7"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0.0230</w:t>
            </w:r>
          </w:p>
        </w:tc>
        <w:tc>
          <w:tcPr>
            <w:tcW w:w="454" w:type="pct"/>
            <w:tcBorders>
              <w:top w:val="nil"/>
              <w:left w:val="nil"/>
              <w:bottom w:val="nil"/>
              <w:right w:val="nil"/>
            </w:tcBorders>
            <w:shd w:val="clear" w:color="auto" w:fill="auto"/>
            <w:noWrap/>
            <w:vAlign w:val="bottom"/>
            <w:hideMark/>
          </w:tcPr>
          <w:p w14:paraId="3F7C3363"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0.9378</w:t>
            </w:r>
          </w:p>
        </w:tc>
        <w:tc>
          <w:tcPr>
            <w:tcW w:w="453" w:type="pct"/>
            <w:tcBorders>
              <w:top w:val="nil"/>
              <w:left w:val="nil"/>
              <w:bottom w:val="nil"/>
              <w:right w:val="nil"/>
            </w:tcBorders>
            <w:shd w:val="clear" w:color="auto" w:fill="auto"/>
            <w:noWrap/>
            <w:vAlign w:val="bottom"/>
            <w:hideMark/>
          </w:tcPr>
          <w:p w14:paraId="7929A3B2"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-0.0018</w:t>
            </w:r>
          </w:p>
        </w:tc>
      </w:tr>
      <w:tr w:rsidR="001057AF" w:rsidRPr="009B343D" w14:paraId="37C32A79" w14:textId="77777777" w:rsidTr="001057AF">
        <w:trPr>
          <w:trHeight w:val="300"/>
        </w:trPr>
        <w:tc>
          <w:tcPr>
            <w:tcW w:w="1581" w:type="pct"/>
            <w:tcBorders>
              <w:top w:val="nil"/>
              <w:left w:val="nil"/>
              <w:bottom w:val="nil"/>
              <w:right w:val="nil"/>
            </w:tcBorders>
            <w:shd w:val="clear" w:color="auto" w:fill="auto"/>
            <w:noWrap/>
            <w:vAlign w:val="bottom"/>
            <w:hideMark/>
          </w:tcPr>
          <w:p w14:paraId="504EED0F"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Israeli-Arab via external self-efficacy</w:t>
            </w:r>
          </w:p>
        </w:tc>
        <w:tc>
          <w:tcPr>
            <w:tcW w:w="455" w:type="pct"/>
            <w:tcBorders>
              <w:top w:val="nil"/>
              <w:left w:val="nil"/>
              <w:bottom w:val="nil"/>
              <w:right w:val="nil"/>
            </w:tcBorders>
            <w:shd w:val="clear" w:color="auto" w:fill="auto"/>
            <w:noWrap/>
            <w:vAlign w:val="bottom"/>
            <w:hideMark/>
          </w:tcPr>
          <w:p w14:paraId="7EE9313C"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5312D45D"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3CD6A435"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0.0050</w:t>
            </w:r>
          </w:p>
        </w:tc>
        <w:tc>
          <w:tcPr>
            <w:tcW w:w="455" w:type="pct"/>
            <w:tcBorders>
              <w:top w:val="nil"/>
              <w:left w:val="nil"/>
              <w:bottom w:val="nil"/>
              <w:right w:val="nil"/>
            </w:tcBorders>
            <w:shd w:val="clear" w:color="auto" w:fill="auto"/>
            <w:noWrap/>
            <w:vAlign w:val="bottom"/>
            <w:hideMark/>
          </w:tcPr>
          <w:p w14:paraId="11665BF3"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0.0126</w:t>
            </w:r>
          </w:p>
        </w:tc>
        <w:tc>
          <w:tcPr>
            <w:tcW w:w="454" w:type="pct"/>
            <w:tcBorders>
              <w:top w:val="nil"/>
              <w:left w:val="nil"/>
              <w:bottom w:val="nil"/>
              <w:right w:val="nil"/>
            </w:tcBorders>
            <w:shd w:val="clear" w:color="auto" w:fill="auto"/>
            <w:noWrap/>
            <w:vAlign w:val="bottom"/>
            <w:hideMark/>
          </w:tcPr>
          <w:p w14:paraId="66C48F4F"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0.6940</w:t>
            </w:r>
          </w:p>
        </w:tc>
        <w:tc>
          <w:tcPr>
            <w:tcW w:w="453" w:type="pct"/>
            <w:tcBorders>
              <w:top w:val="nil"/>
              <w:left w:val="nil"/>
              <w:bottom w:val="nil"/>
              <w:right w:val="nil"/>
            </w:tcBorders>
            <w:shd w:val="clear" w:color="auto" w:fill="auto"/>
            <w:noWrap/>
            <w:vAlign w:val="bottom"/>
            <w:hideMark/>
          </w:tcPr>
          <w:p w14:paraId="0080A428"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0.0050</w:t>
            </w:r>
          </w:p>
        </w:tc>
      </w:tr>
      <w:tr w:rsidR="001057AF" w:rsidRPr="009B343D" w14:paraId="16ED304F" w14:textId="77777777" w:rsidTr="001057AF">
        <w:trPr>
          <w:trHeight w:val="300"/>
        </w:trPr>
        <w:tc>
          <w:tcPr>
            <w:tcW w:w="1581" w:type="pct"/>
            <w:tcBorders>
              <w:top w:val="nil"/>
              <w:left w:val="nil"/>
              <w:bottom w:val="nil"/>
              <w:right w:val="nil"/>
            </w:tcBorders>
            <w:shd w:val="clear" w:color="auto" w:fill="auto"/>
            <w:noWrap/>
            <w:vAlign w:val="bottom"/>
          </w:tcPr>
          <w:p w14:paraId="5EE6B037" w14:textId="742E346B" w:rsidR="001057AF" w:rsidRPr="00F31F90" w:rsidRDefault="001057AF" w:rsidP="001057AF">
            <w:pPr>
              <w:spacing w:after="0" w:line="240" w:lineRule="auto"/>
              <w:jc w:val="center"/>
              <w:rPr>
                <w:rFonts w:ascii="Calibri" w:eastAsia="Times New Roman" w:hAnsi="Calibri" w:cs="Calibri"/>
                <w:b/>
                <w:bCs/>
                <w:color w:val="000000"/>
              </w:rPr>
            </w:pPr>
            <w:r w:rsidRPr="00F31F90">
              <w:rPr>
                <w:rFonts w:ascii="Calibri" w:eastAsia="Times New Roman" w:hAnsi="Calibri" w:cs="Calibri"/>
                <w:b/>
                <w:bCs/>
                <w:color w:val="000000"/>
              </w:rPr>
              <w:t>computation of total effects</w:t>
            </w:r>
          </w:p>
        </w:tc>
        <w:tc>
          <w:tcPr>
            <w:tcW w:w="455" w:type="pct"/>
            <w:tcBorders>
              <w:top w:val="nil"/>
              <w:left w:val="nil"/>
              <w:bottom w:val="nil"/>
              <w:right w:val="nil"/>
            </w:tcBorders>
            <w:shd w:val="clear" w:color="auto" w:fill="auto"/>
            <w:noWrap/>
            <w:vAlign w:val="bottom"/>
          </w:tcPr>
          <w:p w14:paraId="530309FE" w14:textId="77777777" w:rsidR="001057AF" w:rsidRPr="009B343D" w:rsidRDefault="001057AF" w:rsidP="001057AF">
            <w:pPr>
              <w:spacing w:after="0" w:line="240" w:lineRule="auto"/>
              <w:jc w:val="center"/>
              <w:rPr>
                <w:rFonts w:ascii="Calibri" w:eastAsia="Times New Roman" w:hAnsi="Calibri" w:cs="Calibri"/>
                <w:color w:val="000000"/>
              </w:rPr>
            </w:pPr>
          </w:p>
        </w:tc>
        <w:tc>
          <w:tcPr>
            <w:tcW w:w="1148" w:type="pct"/>
            <w:tcBorders>
              <w:top w:val="nil"/>
              <w:left w:val="nil"/>
              <w:bottom w:val="nil"/>
              <w:right w:val="nil"/>
            </w:tcBorders>
            <w:shd w:val="clear" w:color="auto" w:fill="auto"/>
            <w:noWrap/>
            <w:vAlign w:val="bottom"/>
          </w:tcPr>
          <w:p w14:paraId="36A33136"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tcPr>
          <w:p w14:paraId="2DA3B996"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tcPr>
          <w:p w14:paraId="7D138894" w14:textId="77777777" w:rsidR="001057AF" w:rsidRPr="009B343D" w:rsidRDefault="001057AF" w:rsidP="001057AF">
            <w:pPr>
              <w:spacing w:after="0" w:line="240" w:lineRule="auto"/>
              <w:jc w:val="center"/>
              <w:rPr>
                <w:rFonts w:ascii="Calibri" w:eastAsia="Times New Roman" w:hAnsi="Calibri" w:cs="Calibri"/>
                <w:color w:val="000000"/>
              </w:rPr>
            </w:pPr>
          </w:p>
        </w:tc>
        <w:tc>
          <w:tcPr>
            <w:tcW w:w="454" w:type="pct"/>
            <w:tcBorders>
              <w:top w:val="nil"/>
              <w:left w:val="nil"/>
              <w:bottom w:val="nil"/>
              <w:right w:val="nil"/>
            </w:tcBorders>
            <w:shd w:val="clear" w:color="auto" w:fill="auto"/>
            <w:noWrap/>
            <w:vAlign w:val="bottom"/>
          </w:tcPr>
          <w:p w14:paraId="716B94D7" w14:textId="77777777" w:rsidR="001057AF" w:rsidRPr="009B343D" w:rsidRDefault="001057AF" w:rsidP="001057AF">
            <w:pPr>
              <w:spacing w:after="0" w:line="240" w:lineRule="auto"/>
              <w:jc w:val="center"/>
              <w:rPr>
                <w:rFonts w:ascii="Calibri" w:eastAsia="Times New Roman" w:hAnsi="Calibri" w:cs="Calibri"/>
                <w:color w:val="000000"/>
              </w:rPr>
            </w:pPr>
          </w:p>
        </w:tc>
        <w:tc>
          <w:tcPr>
            <w:tcW w:w="453" w:type="pct"/>
            <w:tcBorders>
              <w:top w:val="nil"/>
              <w:left w:val="nil"/>
              <w:bottom w:val="nil"/>
              <w:right w:val="nil"/>
            </w:tcBorders>
            <w:shd w:val="clear" w:color="auto" w:fill="auto"/>
            <w:noWrap/>
            <w:vAlign w:val="bottom"/>
          </w:tcPr>
          <w:p w14:paraId="4739FEB5" w14:textId="77777777" w:rsidR="001057AF" w:rsidRPr="009B343D" w:rsidRDefault="001057AF" w:rsidP="001057AF">
            <w:pPr>
              <w:spacing w:after="0" w:line="240" w:lineRule="auto"/>
              <w:jc w:val="center"/>
              <w:rPr>
                <w:rFonts w:ascii="Calibri" w:eastAsia="Times New Roman" w:hAnsi="Calibri" w:cs="Calibri"/>
                <w:color w:val="000000"/>
              </w:rPr>
            </w:pPr>
          </w:p>
        </w:tc>
      </w:tr>
      <w:tr w:rsidR="001057AF" w:rsidRPr="009B343D" w14:paraId="1DC7354F" w14:textId="77777777" w:rsidTr="001057AF">
        <w:trPr>
          <w:trHeight w:val="300"/>
        </w:trPr>
        <w:tc>
          <w:tcPr>
            <w:tcW w:w="1581" w:type="pct"/>
            <w:tcBorders>
              <w:top w:val="nil"/>
              <w:left w:val="nil"/>
              <w:bottom w:val="nil"/>
              <w:right w:val="nil"/>
            </w:tcBorders>
            <w:shd w:val="clear" w:color="auto" w:fill="auto"/>
            <w:noWrap/>
            <w:vAlign w:val="bottom"/>
            <w:hideMark/>
          </w:tcPr>
          <w:p w14:paraId="554143CA" w14:textId="14BCD9CD"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education</w:t>
            </w:r>
          </w:p>
        </w:tc>
        <w:tc>
          <w:tcPr>
            <w:tcW w:w="455" w:type="pct"/>
            <w:tcBorders>
              <w:top w:val="nil"/>
              <w:left w:val="nil"/>
              <w:bottom w:val="nil"/>
              <w:right w:val="nil"/>
            </w:tcBorders>
            <w:shd w:val="clear" w:color="auto" w:fill="auto"/>
            <w:noWrap/>
            <w:vAlign w:val="bottom"/>
            <w:hideMark/>
          </w:tcPr>
          <w:p w14:paraId="43D2826F"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7DE2C54C"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4C3823C4"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0.2495</w:t>
            </w:r>
          </w:p>
        </w:tc>
        <w:tc>
          <w:tcPr>
            <w:tcW w:w="455" w:type="pct"/>
            <w:tcBorders>
              <w:top w:val="nil"/>
              <w:left w:val="nil"/>
              <w:bottom w:val="nil"/>
              <w:right w:val="nil"/>
            </w:tcBorders>
            <w:shd w:val="clear" w:color="auto" w:fill="auto"/>
            <w:noWrap/>
            <w:vAlign w:val="bottom"/>
            <w:hideMark/>
          </w:tcPr>
          <w:p w14:paraId="20C0E375"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0.1087</w:t>
            </w:r>
          </w:p>
        </w:tc>
        <w:tc>
          <w:tcPr>
            <w:tcW w:w="454" w:type="pct"/>
            <w:tcBorders>
              <w:top w:val="nil"/>
              <w:left w:val="nil"/>
              <w:bottom w:val="nil"/>
              <w:right w:val="nil"/>
            </w:tcBorders>
            <w:shd w:val="clear" w:color="auto" w:fill="auto"/>
            <w:noWrap/>
            <w:vAlign w:val="bottom"/>
            <w:hideMark/>
          </w:tcPr>
          <w:p w14:paraId="6F88A6E0"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0.0216</w:t>
            </w:r>
          </w:p>
        </w:tc>
        <w:tc>
          <w:tcPr>
            <w:tcW w:w="453" w:type="pct"/>
            <w:tcBorders>
              <w:top w:val="nil"/>
              <w:left w:val="nil"/>
              <w:bottom w:val="nil"/>
              <w:right w:val="nil"/>
            </w:tcBorders>
            <w:shd w:val="clear" w:color="auto" w:fill="auto"/>
            <w:noWrap/>
            <w:vAlign w:val="bottom"/>
            <w:hideMark/>
          </w:tcPr>
          <w:p w14:paraId="4FA05AE8"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0.2495</w:t>
            </w:r>
          </w:p>
        </w:tc>
      </w:tr>
      <w:tr w:rsidR="001057AF" w:rsidRPr="009B343D" w14:paraId="26AEAD5C" w14:textId="77777777" w:rsidTr="001057AF">
        <w:trPr>
          <w:trHeight w:val="300"/>
        </w:trPr>
        <w:tc>
          <w:tcPr>
            <w:tcW w:w="1581" w:type="pct"/>
            <w:tcBorders>
              <w:top w:val="nil"/>
              <w:left w:val="nil"/>
              <w:bottom w:val="nil"/>
              <w:right w:val="nil"/>
            </w:tcBorders>
            <w:shd w:val="clear" w:color="auto" w:fill="auto"/>
            <w:noWrap/>
            <w:vAlign w:val="bottom"/>
            <w:hideMark/>
          </w:tcPr>
          <w:p w14:paraId="7E54E22D" w14:textId="4ACB9D1F"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Israeli-Arab</w:t>
            </w:r>
          </w:p>
        </w:tc>
        <w:tc>
          <w:tcPr>
            <w:tcW w:w="455" w:type="pct"/>
            <w:tcBorders>
              <w:top w:val="nil"/>
              <w:left w:val="nil"/>
              <w:bottom w:val="nil"/>
              <w:right w:val="nil"/>
            </w:tcBorders>
            <w:shd w:val="clear" w:color="auto" w:fill="auto"/>
            <w:noWrap/>
            <w:vAlign w:val="bottom"/>
            <w:hideMark/>
          </w:tcPr>
          <w:p w14:paraId="1975C752"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w:t>
            </w:r>
          </w:p>
        </w:tc>
        <w:tc>
          <w:tcPr>
            <w:tcW w:w="1148" w:type="pct"/>
            <w:tcBorders>
              <w:top w:val="nil"/>
              <w:left w:val="nil"/>
              <w:bottom w:val="nil"/>
              <w:right w:val="nil"/>
            </w:tcBorders>
            <w:shd w:val="clear" w:color="auto" w:fill="auto"/>
            <w:noWrap/>
            <w:vAlign w:val="bottom"/>
            <w:hideMark/>
          </w:tcPr>
          <w:p w14:paraId="566C48B7"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7695F99B"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-0.1410</w:t>
            </w:r>
          </w:p>
        </w:tc>
        <w:tc>
          <w:tcPr>
            <w:tcW w:w="455" w:type="pct"/>
            <w:tcBorders>
              <w:top w:val="nil"/>
              <w:left w:val="nil"/>
              <w:bottom w:val="nil"/>
              <w:right w:val="nil"/>
            </w:tcBorders>
            <w:shd w:val="clear" w:color="auto" w:fill="auto"/>
            <w:noWrap/>
            <w:vAlign w:val="bottom"/>
            <w:hideMark/>
          </w:tcPr>
          <w:p w14:paraId="7295A624"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0.1063</w:t>
            </w:r>
          </w:p>
        </w:tc>
        <w:tc>
          <w:tcPr>
            <w:tcW w:w="454" w:type="pct"/>
            <w:tcBorders>
              <w:top w:val="nil"/>
              <w:left w:val="nil"/>
              <w:bottom w:val="nil"/>
              <w:right w:val="nil"/>
            </w:tcBorders>
            <w:shd w:val="clear" w:color="auto" w:fill="auto"/>
            <w:noWrap/>
            <w:vAlign w:val="bottom"/>
            <w:hideMark/>
          </w:tcPr>
          <w:p w14:paraId="79501D36"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0.1847</w:t>
            </w:r>
          </w:p>
        </w:tc>
        <w:tc>
          <w:tcPr>
            <w:tcW w:w="453" w:type="pct"/>
            <w:tcBorders>
              <w:top w:val="nil"/>
              <w:left w:val="nil"/>
              <w:bottom w:val="nil"/>
              <w:right w:val="nil"/>
            </w:tcBorders>
            <w:shd w:val="clear" w:color="auto" w:fill="auto"/>
            <w:noWrap/>
            <w:vAlign w:val="bottom"/>
            <w:hideMark/>
          </w:tcPr>
          <w:p w14:paraId="11C642AF"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-0.1410</w:t>
            </w:r>
          </w:p>
        </w:tc>
      </w:tr>
      <w:tr w:rsidR="001057AF" w:rsidRPr="009B343D" w14:paraId="08B2F371" w14:textId="77777777" w:rsidTr="001057AF">
        <w:trPr>
          <w:trHeight w:val="300"/>
        </w:trPr>
        <w:tc>
          <w:tcPr>
            <w:tcW w:w="1581" w:type="pct"/>
            <w:tcBorders>
              <w:top w:val="nil"/>
              <w:left w:val="nil"/>
              <w:bottom w:val="nil"/>
              <w:right w:val="nil"/>
            </w:tcBorders>
            <w:shd w:val="clear" w:color="auto" w:fill="auto"/>
            <w:noWrap/>
            <w:vAlign w:val="bottom"/>
            <w:hideMark/>
          </w:tcPr>
          <w:p w14:paraId="76758EC2"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CFI</w:t>
            </w:r>
          </w:p>
        </w:tc>
        <w:tc>
          <w:tcPr>
            <w:tcW w:w="455" w:type="pct"/>
            <w:tcBorders>
              <w:top w:val="nil"/>
              <w:left w:val="nil"/>
              <w:bottom w:val="nil"/>
              <w:right w:val="nil"/>
            </w:tcBorders>
            <w:shd w:val="clear" w:color="auto" w:fill="auto"/>
            <w:noWrap/>
            <w:vAlign w:val="bottom"/>
            <w:hideMark/>
          </w:tcPr>
          <w:p w14:paraId="16F28DC8"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0.967</w:t>
            </w:r>
          </w:p>
        </w:tc>
        <w:tc>
          <w:tcPr>
            <w:tcW w:w="1148" w:type="pct"/>
            <w:tcBorders>
              <w:top w:val="nil"/>
              <w:left w:val="nil"/>
              <w:bottom w:val="nil"/>
              <w:right w:val="nil"/>
            </w:tcBorders>
            <w:shd w:val="clear" w:color="auto" w:fill="auto"/>
            <w:noWrap/>
            <w:vAlign w:val="bottom"/>
            <w:hideMark/>
          </w:tcPr>
          <w:p w14:paraId="7235FB4F"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6C17FE5A"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6F85C106"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auto"/>
            <w:noWrap/>
            <w:vAlign w:val="bottom"/>
            <w:hideMark/>
          </w:tcPr>
          <w:p w14:paraId="497DCA02"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3" w:type="pct"/>
            <w:tcBorders>
              <w:top w:val="nil"/>
              <w:left w:val="nil"/>
              <w:bottom w:val="nil"/>
              <w:right w:val="nil"/>
            </w:tcBorders>
            <w:shd w:val="clear" w:color="auto" w:fill="auto"/>
            <w:noWrap/>
            <w:vAlign w:val="bottom"/>
            <w:hideMark/>
          </w:tcPr>
          <w:p w14:paraId="227E2C42"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r>
      <w:tr w:rsidR="001057AF" w:rsidRPr="009B343D" w14:paraId="462ACFD9" w14:textId="77777777" w:rsidTr="001057AF">
        <w:trPr>
          <w:trHeight w:val="300"/>
        </w:trPr>
        <w:tc>
          <w:tcPr>
            <w:tcW w:w="1581" w:type="pct"/>
            <w:tcBorders>
              <w:top w:val="nil"/>
              <w:left w:val="nil"/>
              <w:bottom w:val="nil"/>
              <w:right w:val="nil"/>
            </w:tcBorders>
            <w:shd w:val="clear" w:color="auto" w:fill="auto"/>
            <w:noWrap/>
            <w:vAlign w:val="bottom"/>
            <w:hideMark/>
          </w:tcPr>
          <w:p w14:paraId="5431FE81"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TLI</w:t>
            </w:r>
          </w:p>
        </w:tc>
        <w:tc>
          <w:tcPr>
            <w:tcW w:w="455" w:type="pct"/>
            <w:tcBorders>
              <w:top w:val="nil"/>
              <w:left w:val="nil"/>
              <w:bottom w:val="nil"/>
              <w:right w:val="nil"/>
            </w:tcBorders>
            <w:shd w:val="clear" w:color="auto" w:fill="auto"/>
            <w:noWrap/>
            <w:vAlign w:val="bottom"/>
            <w:hideMark/>
          </w:tcPr>
          <w:p w14:paraId="1CFD8D82"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0.957</w:t>
            </w:r>
          </w:p>
        </w:tc>
        <w:tc>
          <w:tcPr>
            <w:tcW w:w="1148" w:type="pct"/>
            <w:tcBorders>
              <w:top w:val="nil"/>
              <w:left w:val="nil"/>
              <w:bottom w:val="nil"/>
              <w:right w:val="nil"/>
            </w:tcBorders>
            <w:shd w:val="clear" w:color="auto" w:fill="auto"/>
            <w:noWrap/>
            <w:vAlign w:val="bottom"/>
            <w:hideMark/>
          </w:tcPr>
          <w:p w14:paraId="462A6441"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4E54D63B"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27AB78CA"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auto"/>
            <w:noWrap/>
            <w:vAlign w:val="bottom"/>
            <w:hideMark/>
          </w:tcPr>
          <w:p w14:paraId="24BE20F3"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3" w:type="pct"/>
            <w:tcBorders>
              <w:top w:val="nil"/>
              <w:left w:val="nil"/>
              <w:bottom w:val="nil"/>
              <w:right w:val="nil"/>
            </w:tcBorders>
            <w:shd w:val="clear" w:color="auto" w:fill="auto"/>
            <w:noWrap/>
            <w:vAlign w:val="bottom"/>
            <w:hideMark/>
          </w:tcPr>
          <w:p w14:paraId="4F1891ED"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r>
      <w:tr w:rsidR="001057AF" w:rsidRPr="009B343D" w14:paraId="6CD4093B" w14:textId="77777777" w:rsidTr="001057AF">
        <w:trPr>
          <w:trHeight w:val="300"/>
        </w:trPr>
        <w:tc>
          <w:tcPr>
            <w:tcW w:w="1581" w:type="pct"/>
            <w:tcBorders>
              <w:top w:val="nil"/>
              <w:left w:val="nil"/>
              <w:bottom w:val="nil"/>
              <w:right w:val="nil"/>
            </w:tcBorders>
            <w:shd w:val="clear" w:color="auto" w:fill="auto"/>
            <w:noWrap/>
            <w:vAlign w:val="bottom"/>
            <w:hideMark/>
          </w:tcPr>
          <w:p w14:paraId="73748A1A"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RMSEA</w:t>
            </w:r>
          </w:p>
        </w:tc>
        <w:tc>
          <w:tcPr>
            <w:tcW w:w="455" w:type="pct"/>
            <w:tcBorders>
              <w:top w:val="nil"/>
              <w:left w:val="nil"/>
              <w:bottom w:val="nil"/>
              <w:right w:val="nil"/>
            </w:tcBorders>
            <w:shd w:val="clear" w:color="auto" w:fill="auto"/>
            <w:noWrap/>
            <w:vAlign w:val="bottom"/>
            <w:hideMark/>
          </w:tcPr>
          <w:p w14:paraId="58E2F238" w14:textId="77777777" w:rsidR="001057AF" w:rsidRPr="009B343D" w:rsidRDefault="001057AF" w:rsidP="001057AF">
            <w:pPr>
              <w:spacing w:after="0" w:line="240" w:lineRule="auto"/>
              <w:jc w:val="center"/>
              <w:rPr>
                <w:rFonts w:ascii="Calibri" w:eastAsia="Times New Roman" w:hAnsi="Calibri" w:cs="Calibri"/>
                <w:color w:val="000000"/>
              </w:rPr>
            </w:pPr>
            <w:r w:rsidRPr="009B343D">
              <w:rPr>
                <w:rFonts w:ascii="Calibri" w:eastAsia="Times New Roman" w:hAnsi="Calibri" w:cs="Calibri"/>
                <w:color w:val="000000"/>
              </w:rPr>
              <w:t>0.061</w:t>
            </w:r>
          </w:p>
        </w:tc>
        <w:tc>
          <w:tcPr>
            <w:tcW w:w="1148" w:type="pct"/>
            <w:tcBorders>
              <w:top w:val="nil"/>
              <w:left w:val="nil"/>
              <w:bottom w:val="nil"/>
              <w:right w:val="nil"/>
            </w:tcBorders>
            <w:shd w:val="clear" w:color="auto" w:fill="auto"/>
            <w:noWrap/>
            <w:vAlign w:val="bottom"/>
            <w:hideMark/>
          </w:tcPr>
          <w:p w14:paraId="1573220B" w14:textId="77777777" w:rsidR="001057AF" w:rsidRPr="009B343D" w:rsidRDefault="001057AF" w:rsidP="001057AF">
            <w:pPr>
              <w:spacing w:after="0" w:line="240" w:lineRule="auto"/>
              <w:jc w:val="center"/>
              <w:rPr>
                <w:rFonts w:ascii="Calibri" w:eastAsia="Times New Roman" w:hAnsi="Calibri" w:cs="Calibri"/>
                <w:color w:val="000000"/>
              </w:rPr>
            </w:pPr>
          </w:p>
        </w:tc>
        <w:tc>
          <w:tcPr>
            <w:tcW w:w="455" w:type="pct"/>
            <w:tcBorders>
              <w:top w:val="nil"/>
              <w:left w:val="nil"/>
              <w:bottom w:val="nil"/>
              <w:right w:val="nil"/>
            </w:tcBorders>
            <w:shd w:val="clear" w:color="auto" w:fill="auto"/>
            <w:noWrap/>
            <w:vAlign w:val="bottom"/>
            <w:hideMark/>
          </w:tcPr>
          <w:p w14:paraId="456CE1BE"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vAlign w:val="bottom"/>
            <w:hideMark/>
          </w:tcPr>
          <w:p w14:paraId="7D1D0BF6"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auto"/>
            <w:noWrap/>
            <w:vAlign w:val="bottom"/>
            <w:hideMark/>
          </w:tcPr>
          <w:p w14:paraId="46F1A83B"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c>
          <w:tcPr>
            <w:tcW w:w="453" w:type="pct"/>
            <w:tcBorders>
              <w:top w:val="nil"/>
              <w:left w:val="nil"/>
              <w:bottom w:val="nil"/>
              <w:right w:val="nil"/>
            </w:tcBorders>
            <w:shd w:val="clear" w:color="auto" w:fill="auto"/>
            <w:noWrap/>
            <w:vAlign w:val="bottom"/>
            <w:hideMark/>
          </w:tcPr>
          <w:p w14:paraId="3FF2F9E0" w14:textId="77777777" w:rsidR="001057AF" w:rsidRPr="009B343D" w:rsidRDefault="001057AF" w:rsidP="001057AF">
            <w:pPr>
              <w:spacing w:after="0" w:line="240" w:lineRule="auto"/>
              <w:jc w:val="center"/>
              <w:rPr>
                <w:rFonts w:ascii="Times New Roman" w:eastAsia="Times New Roman" w:hAnsi="Times New Roman" w:cs="Times New Roman"/>
                <w:sz w:val="20"/>
                <w:szCs w:val="20"/>
              </w:rPr>
            </w:pPr>
          </w:p>
        </w:tc>
      </w:tr>
    </w:tbl>
    <w:p w14:paraId="6C3DC9BE" w14:textId="77777777" w:rsidR="009B343D" w:rsidRDefault="009B343D" w:rsidP="009B343D">
      <w:pPr>
        <w:spacing w:after="0" w:line="360" w:lineRule="auto"/>
        <w:jc w:val="both"/>
        <w:rPr>
          <w:rFonts w:asciiTheme="majorBidi" w:hAnsiTheme="majorBidi" w:cstheme="majorBidi"/>
        </w:rPr>
        <w:sectPr w:rsidR="009B343D" w:rsidSect="000E6144">
          <w:pgSz w:w="15840" w:h="12240" w:orient="landscape"/>
          <w:pgMar w:top="1440" w:right="1440" w:bottom="1440" w:left="1440" w:header="720" w:footer="720" w:gutter="0"/>
          <w:pgNumType w:start="36"/>
          <w:cols w:space="720"/>
          <w:docGrid w:linePitch="360"/>
        </w:sectPr>
      </w:pPr>
    </w:p>
    <w:tbl>
      <w:tblPr>
        <w:tblW w:w="5000" w:type="pct"/>
        <w:tblLook w:val="04A0" w:firstRow="1" w:lastRow="0" w:firstColumn="1" w:lastColumn="0" w:noHBand="0" w:noVBand="1"/>
      </w:tblPr>
      <w:tblGrid>
        <w:gridCol w:w="4327"/>
        <w:gridCol w:w="884"/>
        <w:gridCol w:w="3257"/>
        <w:gridCol w:w="1236"/>
        <w:gridCol w:w="1018"/>
        <w:gridCol w:w="1132"/>
        <w:gridCol w:w="1106"/>
      </w:tblGrid>
      <w:tr w:rsidR="00840B52" w:rsidRPr="002A0377" w14:paraId="43DF2A62" w14:textId="77777777" w:rsidTr="002A4BB8">
        <w:trPr>
          <w:trHeight w:val="300"/>
        </w:trPr>
        <w:tc>
          <w:tcPr>
            <w:tcW w:w="5000" w:type="pct"/>
            <w:gridSpan w:val="7"/>
            <w:tcBorders>
              <w:top w:val="nil"/>
              <w:left w:val="nil"/>
              <w:bottom w:val="nil"/>
              <w:right w:val="nil"/>
            </w:tcBorders>
            <w:shd w:val="clear" w:color="auto" w:fill="auto"/>
            <w:noWrap/>
            <w:vAlign w:val="bottom"/>
          </w:tcPr>
          <w:p w14:paraId="59FC6C9A" w14:textId="4CED507C" w:rsidR="00840B52" w:rsidRPr="005322F0" w:rsidRDefault="005322F0" w:rsidP="005322F0">
            <w:pPr>
              <w:spacing w:after="0" w:line="240" w:lineRule="auto"/>
              <w:rPr>
                <w:rFonts w:asciiTheme="majorBidi" w:eastAsia="Times New Roman" w:hAnsiTheme="majorBidi" w:cstheme="majorBidi"/>
                <w:b/>
                <w:bCs/>
              </w:rPr>
            </w:pPr>
            <w:r w:rsidRPr="005322F0">
              <w:rPr>
                <w:rFonts w:asciiTheme="majorBidi" w:eastAsia="Times New Roman" w:hAnsiTheme="majorBidi" w:cstheme="majorBidi"/>
                <w:b/>
                <w:bCs/>
              </w:rPr>
              <w:lastRenderedPageBreak/>
              <w:t>Table A15:</w:t>
            </w:r>
            <w:r w:rsidR="00FA6AD9">
              <w:rPr>
                <w:rFonts w:asciiTheme="majorBidi" w:eastAsia="Times New Roman" w:hAnsiTheme="majorBidi" w:cstheme="majorBidi"/>
                <w:b/>
                <w:bCs/>
              </w:rPr>
              <w:t xml:space="preserve"> </w:t>
            </w:r>
            <w:r w:rsidR="00FA6AD9" w:rsidRPr="008A65E1">
              <w:rPr>
                <w:rFonts w:asciiTheme="majorBidi" w:eastAsia="Times New Roman" w:hAnsiTheme="majorBidi" w:cstheme="majorBidi"/>
                <w:b/>
                <w:bCs/>
              </w:rPr>
              <w:t xml:space="preserve">Structural Equation Model of </w:t>
            </w:r>
            <w:r w:rsidR="00FA6AD9">
              <w:rPr>
                <w:rFonts w:asciiTheme="majorBidi" w:eastAsia="Times New Roman" w:hAnsiTheme="majorBidi" w:cstheme="majorBidi"/>
                <w:b/>
                <w:bCs/>
              </w:rPr>
              <w:t>Payment Avoidance</w:t>
            </w:r>
            <w:r w:rsidR="00FA6AD9" w:rsidRPr="008A65E1">
              <w:rPr>
                <w:rFonts w:asciiTheme="majorBidi" w:eastAsia="Times New Roman" w:hAnsiTheme="majorBidi" w:cstheme="majorBidi"/>
                <w:b/>
                <w:bCs/>
              </w:rPr>
              <w:t xml:space="preserve"> with internal and external self-efficacy vis-à-vis respondents’ HMO as mediators</w:t>
            </w:r>
          </w:p>
        </w:tc>
      </w:tr>
      <w:tr w:rsidR="002A4BB8" w:rsidRPr="002A0377" w14:paraId="124E1A98" w14:textId="77777777" w:rsidTr="002A4BB8">
        <w:trPr>
          <w:trHeight w:val="300"/>
        </w:trPr>
        <w:tc>
          <w:tcPr>
            <w:tcW w:w="1676" w:type="pct"/>
            <w:tcBorders>
              <w:top w:val="nil"/>
              <w:left w:val="nil"/>
              <w:bottom w:val="nil"/>
              <w:right w:val="nil"/>
            </w:tcBorders>
            <w:shd w:val="clear" w:color="auto" w:fill="auto"/>
            <w:noWrap/>
            <w:vAlign w:val="bottom"/>
            <w:hideMark/>
          </w:tcPr>
          <w:p w14:paraId="4A619140" w14:textId="77651E9D"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Measurement model</w:t>
            </w:r>
          </w:p>
        </w:tc>
        <w:tc>
          <w:tcPr>
            <w:tcW w:w="338" w:type="pct"/>
            <w:tcBorders>
              <w:top w:val="nil"/>
              <w:left w:val="nil"/>
              <w:bottom w:val="nil"/>
              <w:right w:val="nil"/>
            </w:tcBorders>
            <w:shd w:val="clear" w:color="auto" w:fill="auto"/>
            <w:noWrap/>
            <w:vAlign w:val="bottom"/>
            <w:hideMark/>
          </w:tcPr>
          <w:p w14:paraId="1C0E1759"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p>
        </w:tc>
        <w:tc>
          <w:tcPr>
            <w:tcW w:w="1260" w:type="pct"/>
            <w:tcBorders>
              <w:top w:val="nil"/>
              <w:left w:val="nil"/>
              <w:bottom w:val="nil"/>
              <w:right w:val="nil"/>
            </w:tcBorders>
            <w:shd w:val="clear" w:color="auto" w:fill="auto"/>
            <w:noWrap/>
            <w:vAlign w:val="bottom"/>
            <w:hideMark/>
          </w:tcPr>
          <w:p w14:paraId="63A275AA"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75" w:type="pct"/>
            <w:tcBorders>
              <w:top w:val="nil"/>
              <w:left w:val="nil"/>
              <w:bottom w:val="nil"/>
              <w:right w:val="nil"/>
            </w:tcBorders>
            <w:shd w:val="clear" w:color="auto" w:fill="auto"/>
            <w:noWrap/>
            <w:vAlign w:val="bottom"/>
            <w:hideMark/>
          </w:tcPr>
          <w:p w14:paraId="6A88EDC5"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391" w:type="pct"/>
            <w:tcBorders>
              <w:top w:val="nil"/>
              <w:left w:val="nil"/>
              <w:bottom w:val="nil"/>
              <w:right w:val="nil"/>
            </w:tcBorders>
            <w:shd w:val="clear" w:color="auto" w:fill="auto"/>
            <w:noWrap/>
            <w:vAlign w:val="bottom"/>
            <w:hideMark/>
          </w:tcPr>
          <w:p w14:paraId="221697CD"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57CA6944"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0B352EB9" w14:textId="77777777" w:rsidR="002A0377" w:rsidRPr="002A0377" w:rsidRDefault="002A0377" w:rsidP="002A0377">
            <w:pPr>
              <w:spacing w:after="0" w:line="240" w:lineRule="auto"/>
              <w:jc w:val="center"/>
              <w:rPr>
                <w:rFonts w:asciiTheme="majorBidi" w:eastAsia="Times New Roman" w:hAnsiTheme="majorBidi" w:cstheme="majorBidi"/>
              </w:rPr>
            </w:pPr>
          </w:p>
        </w:tc>
      </w:tr>
      <w:tr w:rsidR="00FA6AD9" w:rsidRPr="002A0377" w14:paraId="57184A51" w14:textId="77777777" w:rsidTr="002A4BB8">
        <w:trPr>
          <w:trHeight w:val="300"/>
        </w:trPr>
        <w:tc>
          <w:tcPr>
            <w:tcW w:w="1676" w:type="pct"/>
            <w:tcBorders>
              <w:top w:val="nil"/>
              <w:left w:val="nil"/>
              <w:bottom w:val="nil"/>
              <w:right w:val="nil"/>
            </w:tcBorders>
            <w:shd w:val="clear" w:color="auto" w:fill="auto"/>
            <w:noWrap/>
            <w:vAlign w:val="bottom"/>
            <w:hideMark/>
          </w:tcPr>
          <w:p w14:paraId="595EF336"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latent variables</w:t>
            </w:r>
          </w:p>
        </w:tc>
        <w:tc>
          <w:tcPr>
            <w:tcW w:w="338" w:type="pct"/>
            <w:tcBorders>
              <w:top w:val="nil"/>
              <w:left w:val="nil"/>
              <w:bottom w:val="nil"/>
              <w:right w:val="nil"/>
            </w:tcBorders>
            <w:shd w:val="clear" w:color="auto" w:fill="auto"/>
            <w:noWrap/>
            <w:vAlign w:val="bottom"/>
            <w:hideMark/>
          </w:tcPr>
          <w:p w14:paraId="2AA54F16"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op</w:t>
            </w:r>
          </w:p>
        </w:tc>
        <w:tc>
          <w:tcPr>
            <w:tcW w:w="1260" w:type="pct"/>
            <w:tcBorders>
              <w:top w:val="nil"/>
              <w:left w:val="nil"/>
              <w:bottom w:val="nil"/>
              <w:right w:val="nil"/>
            </w:tcBorders>
            <w:shd w:val="clear" w:color="auto" w:fill="auto"/>
            <w:noWrap/>
            <w:vAlign w:val="bottom"/>
            <w:hideMark/>
          </w:tcPr>
          <w:p w14:paraId="22D7CB1F"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manifest variables</w:t>
            </w:r>
          </w:p>
        </w:tc>
        <w:tc>
          <w:tcPr>
            <w:tcW w:w="475" w:type="pct"/>
            <w:tcBorders>
              <w:top w:val="nil"/>
              <w:left w:val="nil"/>
              <w:bottom w:val="nil"/>
              <w:right w:val="nil"/>
            </w:tcBorders>
            <w:shd w:val="clear" w:color="auto" w:fill="auto"/>
            <w:noWrap/>
            <w:vAlign w:val="bottom"/>
            <w:hideMark/>
          </w:tcPr>
          <w:p w14:paraId="4B982CB8"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estimate</w:t>
            </w:r>
          </w:p>
        </w:tc>
        <w:tc>
          <w:tcPr>
            <w:tcW w:w="391" w:type="pct"/>
            <w:tcBorders>
              <w:top w:val="nil"/>
              <w:left w:val="nil"/>
              <w:bottom w:val="nil"/>
              <w:right w:val="nil"/>
            </w:tcBorders>
            <w:shd w:val="clear" w:color="auto" w:fill="auto"/>
            <w:noWrap/>
            <w:vAlign w:val="bottom"/>
            <w:hideMark/>
          </w:tcPr>
          <w:p w14:paraId="27F85B1F"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se</w:t>
            </w:r>
          </w:p>
        </w:tc>
        <w:tc>
          <w:tcPr>
            <w:tcW w:w="435" w:type="pct"/>
            <w:tcBorders>
              <w:top w:val="nil"/>
              <w:left w:val="nil"/>
              <w:bottom w:val="nil"/>
              <w:right w:val="nil"/>
            </w:tcBorders>
            <w:shd w:val="clear" w:color="auto" w:fill="auto"/>
            <w:noWrap/>
            <w:vAlign w:val="bottom"/>
            <w:hideMark/>
          </w:tcPr>
          <w:p w14:paraId="7DCC8AA7"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p-value</w:t>
            </w:r>
          </w:p>
        </w:tc>
        <w:tc>
          <w:tcPr>
            <w:tcW w:w="426" w:type="pct"/>
            <w:tcBorders>
              <w:top w:val="nil"/>
              <w:left w:val="nil"/>
              <w:bottom w:val="nil"/>
              <w:right w:val="nil"/>
            </w:tcBorders>
            <w:shd w:val="clear" w:color="auto" w:fill="auto"/>
            <w:noWrap/>
            <w:vAlign w:val="bottom"/>
            <w:hideMark/>
          </w:tcPr>
          <w:p w14:paraId="2AF01311"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std.lv</w:t>
            </w:r>
          </w:p>
        </w:tc>
      </w:tr>
      <w:tr w:rsidR="00FA6AD9" w:rsidRPr="002A0377" w14:paraId="0AA24339" w14:textId="77777777" w:rsidTr="002A4BB8">
        <w:trPr>
          <w:trHeight w:val="300"/>
        </w:trPr>
        <w:tc>
          <w:tcPr>
            <w:tcW w:w="1676" w:type="pct"/>
            <w:tcBorders>
              <w:top w:val="nil"/>
              <w:left w:val="nil"/>
              <w:bottom w:val="nil"/>
              <w:right w:val="nil"/>
            </w:tcBorders>
            <w:shd w:val="clear" w:color="auto" w:fill="auto"/>
            <w:noWrap/>
            <w:vAlign w:val="center"/>
            <w:hideMark/>
          </w:tcPr>
          <w:p w14:paraId="59E7E8C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internal self-efficacy HMO</w:t>
            </w:r>
          </w:p>
        </w:tc>
        <w:tc>
          <w:tcPr>
            <w:tcW w:w="338" w:type="pct"/>
            <w:tcBorders>
              <w:top w:val="nil"/>
              <w:left w:val="nil"/>
              <w:bottom w:val="nil"/>
              <w:right w:val="nil"/>
            </w:tcBorders>
            <w:shd w:val="clear" w:color="auto" w:fill="auto"/>
            <w:noWrap/>
            <w:vAlign w:val="bottom"/>
            <w:hideMark/>
          </w:tcPr>
          <w:p w14:paraId="30DA14F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3962956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Inter_efficacy_1</w:t>
            </w:r>
          </w:p>
        </w:tc>
        <w:tc>
          <w:tcPr>
            <w:tcW w:w="475" w:type="pct"/>
            <w:tcBorders>
              <w:top w:val="nil"/>
              <w:left w:val="nil"/>
              <w:bottom w:val="nil"/>
              <w:right w:val="nil"/>
            </w:tcBorders>
            <w:shd w:val="clear" w:color="auto" w:fill="auto"/>
            <w:noWrap/>
            <w:vAlign w:val="bottom"/>
            <w:hideMark/>
          </w:tcPr>
          <w:p w14:paraId="160981A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1.0000</w:t>
            </w:r>
          </w:p>
        </w:tc>
        <w:tc>
          <w:tcPr>
            <w:tcW w:w="391" w:type="pct"/>
            <w:tcBorders>
              <w:top w:val="nil"/>
              <w:left w:val="nil"/>
              <w:bottom w:val="nil"/>
              <w:right w:val="nil"/>
            </w:tcBorders>
            <w:shd w:val="clear" w:color="auto" w:fill="auto"/>
            <w:noWrap/>
            <w:vAlign w:val="bottom"/>
            <w:hideMark/>
          </w:tcPr>
          <w:p w14:paraId="05C0C91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4FEEC81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NA</w:t>
            </w:r>
          </w:p>
        </w:tc>
        <w:tc>
          <w:tcPr>
            <w:tcW w:w="426" w:type="pct"/>
            <w:tcBorders>
              <w:top w:val="nil"/>
              <w:left w:val="nil"/>
              <w:bottom w:val="nil"/>
              <w:right w:val="nil"/>
            </w:tcBorders>
            <w:shd w:val="clear" w:color="auto" w:fill="auto"/>
            <w:noWrap/>
            <w:vAlign w:val="bottom"/>
            <w:hideMark/>
          </w:tcPr>
          <w:p w14:paraId="167E698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0.8453</w:t>
            </w:r>
          </w:p>
        </w:tc>
      </w:tr>
      <w:tr w:rsidR="00FA6AD9" w:rsidRPr="002A0377" w14:paraId="0DCC1D50" w14:textId="77777777" w:rsidTr="002A4BB8">
        <w:trPr>
          <w:trHeight w:val="300"/>
        </w:trPr>
        <w:tc>
          <w:tcPr>
            <w:tcW w:w="1676" w:type="pct"/>
            <w:tcBorders>
              <w:top w:val="nil"/>
              <w:left w:val="nil"/>
              <w:bottom w:val="nil"/>
              <w:right w:val="nil"/>
            </w:tcBorders>
            <w:shd w:val="clear" w:color="auto" w:fill="auto"/>
            <w:noWrap/>
            <w:vAlign w:val="center"/>
            <w:hideMark/>
          </w:tcPr>
          <w:p w14:paraId="0DF98E8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internal self-efficacy HMO</w:t>
            </w:r>
          </w:p>
        </w:tc>
        <w:tc>
          <w:tcPr>
            <w:tcW w:w="338" w:type="pct"/>
            <w:tcBorders>
              <w:top w:val="nil"/>
              <w:left w:val="nil"/>
              <w:bottom w:val="nil"/>
              <w:right w:val="nil"/>
            </w:tcBorders>
            <w:shd w:val="clear" w:color="auto" w:fill="auto"/>
            <w:noWrap/>
            <w:vAlign w:val="bottom"/>
            <w:hideMark/>
          </w:tcPr>
          <w:p w14:paraId="39DD294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7484918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Inter_efficacy_2</w:t>
            </w:r>
          </w:p>
        </w:tc>
        <w:tc>
          <w:tcPr>
            <w:tcW w:w="475" w:type="pct"/>
            <w:tcBorders>
              <w:top w:val="nil"/>
              <w:left w:val="nil"/>
              <w:bottom w:val="nil"/>
              <w:right w:val="nil"/>
            </w:tcBorders>
            <w:shd w:val="clear" w:color="auto" w:fill="auto"/>
            <w:noWrap/>
            <w:vAlign w:val="bottom"/>
            <w:hideMark/>
          </w:tcPr>
          <w:p w14:paraId="1CCEFB79"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1.0399</w:t>
            </w:r>
          </w:p>
        </w:tc>
        <w:tc>
          <w:tcPr>
            <w:tcW w:w="391" w:type="pct"/>
            <w:tcBorders>
              <w:top w:val="nil"/>
              <w:left w:val="nil"/>
              <w:bottom w:val="nil"/>
              <w:right w:val="nil"/>
            </w:tcBorders>
            <w:shd w:val="clear" w:color="auto" w:fill="auto"/>
            <w:noWrap/>
            <w:vAlign w:val="bottom"/>
            <w:hideMark/>
          </w:tcPr>
          <w:p w14:paraId="4B92234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0.0399</w:t>
            </w:r>
          </w:p>
        </w:tc>
        <w:tc>
          <w:tcPr>
            <w:tcW w:w="435" w:type="pct"/>
            <w:tcBorders>
              <w:top w:val="nil"/>
              <w:left w:val="nil"/>
              <w:bottom w:val="nil"/>
              <w:right w:val="nil"/>
            </w:tcBorders>
            <w:shd w:val="clear" w:color="auto" w:fill="auto"/>
            <w:noWrap/>
            <w:vAlign w:val="bottom"/>
            <w:hideMark/>
          </w:tcPr>
          <w:p w14:paraId="406132B7"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6BE365F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0.8790</w:t>
            </w:r>
          </w:p>
        </w:tc>
      </w:tr>
      <w:tr w:rsidR="00FA6AD9" w:rsidRPr="002A0377" w14:paraId="6566A31B" w14:textId="77777777" w:rsidTr="002A4BB8">
        <w:trPr>
          <w:trHeight w:val="300"/>
        </w:trPr>
        <w:tc>
          <w:tcPr>
            <w:tcW w:w="1676" w:type="pct"/>
            <w:tcBorders>
              <w:top w:val="nil"/>
              <w:left w:val="nil"/>
              <w:bottom w:val="nil"/>
              <w:right w:val="nil"/>
            </w:tcBorders>
            <w:shd w:val="clear" w:color="auto" w:fill="auto"/>
            <w:noWrap/>
            <w:vAlign w:val="center"/>
            <w:hideMark/>
          </w:tcPr>
          <w:p w14:paraId="6A8D325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internal self-efficacy HMO</w:t>
            </w:r>
          </w:p>
        </w:tc>
        <w:tc>
          <w:tcPr>
            <w:tcW w:w="338" w:type="pct"/>
            <w:tcBorders>
              <w:top w:val="nil"/>
              <w:left w:val="nil"/>
              <w:bottom w:val="nil"/>
              <w:right w:val="nil"/>
            </w:tcBorders>
            <w:shd w:val="clear" w:color="auto" w:fill="auto"/>
            <w:noWrap/>
            <w:vAlign w:val="bottom"/>
            <w:hideMark/>
          </w:tcPr>
          <w:p w14:paraId="45D1413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07BFE6B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Inter_efficacy_3</w:t>
            </w:r>
          </w:p>
        </w:tc>
        <w:tc>
          <w:tcPr>
            <w:tcW w:w="475" w:type="pct"/>
            <w:tcBorders>
              <w:top w:val="nil"/>
              <w:left w:val="nil"/>
              <w:bottom w:val="nil"/>
              <w:right w:val="nil"/>
            </w:tcBorders>
            <w:shd w:val="clear" w:color="auto" w:fill="auto"/>
            <w:noWrap/>
            <w:vAlign w:val="bottom"/>
            <w:hideMark/>
          </w:tcPr>
          <w:p w14:paraId="680317D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0.8803</w:t>
            </w:r>
          </w:p>
        </w:tc>
        <w:tc>
          <w:tcPr>
            <w:tcW w:w="391" w:type="pct"/>
            <w:tcBorders>
              <w:top w:val="nil"/>
              <w:left w:val="nil"/>
              <w:bottom w:val="nil"/>
              <w:right w:val="nil"/>
            </w:tcBorders>
            <w:shd w:val="clear" w:color="auto" w:fill="auto"/>
            <w:noWrap/>
            <w:vAlign w:val="bottom"/>
            <w:hideMark/>
          </w:tcPr>
          <w:p w14:paraId="59B60AF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0.0412</w:t>
            </w:r>
          </w:p>
        </w:tc>
        <w:tc>
          <w:tcPr>
            <w:tcW w:w="435" w:type="pct"/>
            <w:tcBorders>
              <w:top w:val="nil"/>
              <w:left w:val="nil"/>
              <w:bottom w:val="nil"/>
              <w:right w:val="nil"/>
            </w:tcBorders>
            <w:shd w:val="clear" w:color="auto" w:fill="auto"/>
            <w:noWrap/>
            <w:vAlign w:val="bottom"/>
            <w:hideMark/>
          </w:tcPr>
          <w:p w14:paraId="37CE7AB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0747B7E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0.7441</w:t>
            </w:r>
          </w:p>
        </w:tc>
      </w:tr>
      <w:tr w:rsidR="00FA6AD9" w:rsidRPr="002A0377" w14:paraId="50F4A494" w14:textId="77777777" w:rsidTr="002A4BB8">
        <w:trPr>
          <w:trHeight w:val="300"/>
        </w:trPr>
        <w:tc>
          <w:tcPr>
            <w:tcW w:w="1676" w:type="pct"/>
            <w:tcBorders>
              <w:top w:val="nil"/>
              <w:left w:val="nil"/>
              <w:bottom w:val="nil"/>
              <w:right w:val="nil"/>
            </w:tcBorders>
            <w:shd w:val="clear" w:color="auto" w:fill="auto"/>
            <w:noWrap/>
            <w:vAlign w:val="center"/>
            <w:hideMark/>
          </w:tcPr>
          <w:p w14:paraId="2D8C37A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internal self-efficacy HMO</w:t>
            </w:r>
          </w:p>
        </w:tc>
        <w:tc>
          <w:tcPr>
            <w:tcW w:w="338" w:type="pct"/>
            <w:tcBorders>
              <w:top w:val="nil"/>
              <w:left w:val="nil"/>
              <w:bottom w:val="nil"/>
              <w:right w:val="nil"/>
            </w:tcBorders>
            <w:shd w:val="clear" w:color="auto" w:fill="auto"/>
            <w:noWrap/>
            <w:vAlign w:val="bottom"/>
            <w:hideMark/>
          </w:tcPr>
          <w:p w14:paraId="773EAF6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3ADC81D9"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Inter_efficacy_4</w:t>
            </w:r>
          </w:p>
        </w:tc>
        <w:tc>
          <w:tcPr>
            <w:tcW w:w="475" w:type="pct"/>
            <w:tcBorders>
              <w:top w:val="nil"/>
              <w:left w:val="nil"/>
              <w:bottom w:val="nil"/>
              <w:right w:val="nil"/>
            </w:tcBorders>
            <w:shd w:val="clear" w:color="auto" w:fill="auto"/>
            <w:noWrap/>
            <w:vAlign w:val="bottom"/>
            <w:hideMark/>
          </w:tcPr>
          <w:p w14:paraId="386E43E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1.0289</w:t>
            </w:r>
          </w:p>
        </w:tc>
        <w:tc>
          <w:tcPr>
            <w:tcW w:w="391" w:type="pct"/>
            <w:tcBorders>
              <w:top w:val="nil"/>
              <w:left w:val="nil"/>
              <w:bottom w:val="nil"/>
              <w:right w:val="nil"/>
            </w:tcBorders>
            <w:shd w:val="clear" w:color="auto" w:fill="auto"/>
            <w:noWrap/>
            <w:vAlign w:val="bottom"/>
            <w:hideMark/>
          </w:tcPr>
          <w:p w14:paraId="793038ED"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0.0377</w:t>
            </w:r>
          </w:p>
        </w:tc>
        <w:tc>
          <w:tcPr>
            <w:tcW w:w="435" w:type="pct"/>
            <w:tcBorders>
              <w:top w:val="nil"/>
              <w:left w:val="nil"/>
              <w:bottom w:val="nil"/>
              <w:right w:val="nil"/>
            </w:tcBorders>
            <w:shd w:val="clear" w:color="auto" w:fill="auto"/>
            <w:noWrap/>
            <w:vAlign w:val="bottom"/>
            <w:hideMark/>
          </w:tcPr>
          <w:p w14:paraId="4A04E2E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38813C57"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0.8698</w:t>
            </w:r>
          </w:p>
        </w:tc>
      </w:tr>
      <w:tr w:rsidR="00FA6AD9" w:rsidRPr="002A0377" w14:paraId="4BF9226F" w14:textId="77777777" w:rsidTr="002A4BB8">
        <w:trPr>
          <w:trHeight w:val="300"/>
        </w:trPr>
        <w:tc>
          <w:tcPr>
            <w:tcW w:w="1676" w:type="pct"/>
            <w:tcBorders>
              <w:top w:val="nil"/>
              <w:left w:val="nil"/>
              <w:bottom w:val="nil"/>
              <w:right w:val="nil"/>
            </w:tcBorders>
            <w:shd w:val="clear" w:color="auto" w:fill="auto"/>
            <w:noWrap/>
            <w:vAlign w:val="center"/>
            <w:hideMark/>
          </w:tcPr>
          <w:p w14:paraId="545AACD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external self-efficacy HMO</w:t>
            </w:r>
          </w:p>
        </w:tc>
        <w:tc>
          <w:tcPr>
            <w:tcW w:w="338" w:type="pct"/>
            <w:tcBorders>
              <w:top w:val="nil"/>
              <w:left w:val="nil"/>
              <w:bottom w:val="nil"/>
              <w:right w:val="nil"/>
            </w:tcBorders>
            <w:shd w:val="clear" w:color="auto" w:fill="auto"/>
            <w:noWrap/>
            <w:vAlign w:val="bottom"/>
            <w:hideMark/>
          </w:tcPr>
          <w:p w14:paraId="35A57D3D"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28C24B6D"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exter_efficacy_1</w:t>
            </w:r>
          </w:p>
        </w:tc>
        <w:tc>
          <w:tcPr>
            <w:tcW w:w="475" w:type="pct"/>
            <w:tcBorders>
              <w:top w:val="nil"/>
              <w:left w:val="nil"/>
              <w:bottom w:val="nil"/>
              <w:right w:val="nil"/>
            </w:tcBorders>
            <w:shd w:val="clear" w:color="auto" w:fill="auto"/>
            <w:noWrap/>
            <w:vAlign w:val="bottom"/>
            <w:hideMark/>
          </w:tcPr>
          <w:p w14:paraId="40D46C4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1.0000</w:t>
            </w:r>
          </w:p>
        </w:tc>
        <w:tc>
          <w:tcPr>
            <w:tcW w:w="391" w:type="pct"/>
            <w:tcBorders>
              <w:top w:val="nil"/>
              <w:left w:val="nil"/>
              <w:bottom w:val="nil"/>
              <w:right w:val="nil"/>
            </w:tcBorders>
            <w:shd w:val="clear" w:color="auto" w:fill="auto"/>
            <w:noWrap/>
            <w:vAlign w:val="bottom"/>
            <w:hideMark/>
          </w:tcPr>
          <w:p w14:paraId="304A341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29BDF3F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NA</w:t>
            </w:r>
          </w:p>
        </w:tc>
        <w:tc>
          <w:tcPr>
            <w:tcW w:w="426" w:type="pct"/>
            <w:tcBorders>
              <w:top w:val="nil"/>
              <w:left w:val="nil"/>
              <w:bottom w:val="nil"/>
              <w:right w:val="nil"/>
            </w:tcBorders>
            <w:shd w:val="clear" w:color="auto" w:fill="auto"/>
            <w:noWrap/>
            <w:vAlign w:val="bottom"/>
            <w:hideMark/>
          </w:tcPr>
          <w:p w14:paraId="7745CDE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0.8425</w:t>
            </w:r>
          </w:p>
        </w:tc>
      </w:tr>
      <w:tr w:rsidR="00FA6AD9" w:rsidRPr="002A0377" w14:paraId="20EC1BFB" w14:textId="77777777" w:rsidTr="002A4BB8">
        <w:trPr>
          <w:trHeight w:val="300"/>
        </w:trPr>
        <w:tc>
          <w:tcPr>
            <w:tcW w:w="1676" w:type="pct"/>
            <w:tcBorders>
              <w:top w:val="nil"/>
              <w:left w:val="nil"/>
              <w:bottom w:val="nil"/>
              <w:right w:val="nil"/>
            </w:tcBorders>
            <w:shd w:val="clear" w:color="auto" w:fill="auto"/>
            <w:noWrap/>
            <w:vAlign w:val="center"/>
            <w:hideMark/>
          </w:tcPr>
          <w:p w14:paraId="2FAADE8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external self-efficacy HMO</w:t>
            </w:r>
          </w:p>
        </w:tc>
        <w:tc>
          <w:tcPr>
            <w:tcW w:w="338" w:type="pct"/>
            <w:tcBorders>
              <w:top w:val="nil"/>
              <w:left w:val="nil"/>
              <w:bottom w:val="nil"/>
              <w:right w:val="nil"/>
            </w:tcBorders>
            <w:shd w:val="clear" w:color="auto" w:fill="auto"/>
            <w:noWrap/>
            <w:vAlign w:val="bottom"/>
            <w:hideMark/>
          </w:tcPr>
          <w:p w14:paraId="4928CC7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3D38099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exter_efficacy_2</w:t>
            </w:r>
          </w:p>
        </w:tc>
        <w:tc>
          <w:tcPr>
            <w:tcW w:w="475" w:type="pct"/>
            <w:tcBorders>
              <w:top w:val="nil"/>
              <w:left w:val="nil"/>
              <w:bottom w:val="nil"/>
              <w:right w:val="nil"/>
            </w:tcBorders>
            <w:shd w:val="clear" w:color="auto" w:fill="auto"/>
            <w:noWrap/>
            <w:vAlign w:val="bottom"/>
            <w:hideMark/>
          </w:tcPr>
          <w:p w14:paraId="29D5512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0.9637</w:t>
            </w:r>
          </w:p>
        </w:tc>
        <w:tc>
          <w:tcPr>
            <w:tcW w:w="391" w:type="pct"/>
            <w:tcBorders>
              <w:top w:val="nil"/>
              <w:left w:val="nil"/>
              <w:bottom w:val="nil"/>
              <w:right w:val="nil"/>
            </w:tcBorders>
            <w:shd w:val="clear" w:color="auto" w:fill="auto"/>
            <w:noWrap/>
            <w:vAlign w:val="bottom"/>
            <w:hideMark/>
          </w:tcPr>
          <w:p w14:paraId="7796465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0.0411</w:t>
            </w:r>
          </w:p>
        </w:tc>
        <w:tc>
          <w:tcPr>
            <w:tcW w:w="435" w:type="pct"/>
            <w:tcBorders>
              <w:top w:val="nil"/>
              <w:left w:val="nil"/>
              <w:bottom w:val="nil"/>
              <w:right w:val="nil"/>
            </w:tcBorders>
            <w:shd w:val="clear" w:color="auto" w:fill="auto"/>
            <w:noWrap/>
            <w:vAlign w:val="bottom"/>
            <w:hideMark/>
          </w:tcPr>
          <w:p w14:paraId="5B14576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366A23C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0.8119</w:t>
            </w:r>
          </w:p>
        </w:tc>
      </w:tr>
      <w:tr w:rsidR="00FA6AD9" w:rsidRPr="002A0377" w14:paraId="205DEC75" w14:textId="77777777" w:rsidTr="002A4BB8">
        <w:trPr>
          <w:trHeight w:val="300"/>
        </w:trPr>
        <w:tc>
          <w:tcPr>
            <w:tcW w:w="1676" w:type="pct"/>
            <w:tcBorders>
              <w:top w:val="nil"/>
              <w:left w:val="nil"/>
              <w:bottom w:val="nil"/>
              <w:right w:val="nil"/>
            </w:tcBorders>
            <w:shd w:val="clear" w:color="auto" w:fill="auto"/>
            <w:noWrap/>
            <w:vAlign w:val="center"/>
            <w:hideMark/>
          </w:tcPr>
          <w:p w14:paraId="1CFA41F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external self-efficacy HMO</w:t>
            </w:r>
          </w:p>
        </w:tc>
        <w:tc>
          <w:tcPr>
            <w:tcW w:w="338" w:type="pct"/>
            <w:tcBorders>
              <w:top w:val="nil"/>
              <w:left w:val="nil"/>
              <w:bottom w:val="nil"/>
              <w:right w:val="nil"/>
            </w:tcBorders>
            <w:shd w:val="clear" w:color="auto" w:fill="auto"/>
            <w:noWrap/>
            <w:vAlign w:val="bottom"/>
            <w:hideMark/>
          </w:tcPr>
          <w:p w14:paraId="47C1ECD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75A79F7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exter_efficacy_3</w:t>
            </w:r>
          </w:p>
        </w:tc>
        <w:tc>
          <w:tcPr>
            <w:tcW w:w="475" w:type="pct"/>
            <w:tcBorders>
              <w:top w:val="nil"/>
              <w:left w:val="nil"/>
              <w:bottom w:val="nil"/>
              <w:right w:val="nil"/>
            </w:tcBorders>
            <w:shd w:val="clear" w:color="auto" w:fill="auto"/>
            <w:noWrap/>
            <w:vAlign w:val="bottom"/>
            <w:hideMark/>
          </w:tcPr>
          <w:p w14:paraId="3A9E5EC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0.8734</w:t>
            </w:r>
          </w:p>
        </w:tc>
        <w:tc>
          <w:tcPr>
            <w:tcW w:w="391" w:type="pct"/>
            <w:tcBorders>
              <w:top w:val="nil"/>
              <w:left w:val="nil"/>
              <w:bottom w:val="nil"/>
              <w:right w:val="nil"/>
            </w:tcBorders>
            <w:shd w:val="clear" w:color="auto" w:fill="auto"/>
            <w:noWrap/>
            <w:vAlign w:val="bottom"/>
            <w:hideMark/>
          </w:tcPr>
          <w:p w14:paraId="68A675D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0.0405</w:t>
            </w:r>
          </w:p>
        </w:tc>
        <w:tc>
          <w:tcPr>
            <w:tcW w:w="435" w:type="pct"/>
            <w:tcBorders>
              <w:top w:val="nil"/>
              <w:left w:val="nil"/>
              <w:bottom w:val="nil"/>
              <w:right w:val="nil"/>
            </w:tcBorders>
            <w:shd w:val="clear" w:color="auto" w:fill="auto"/>
            <w:noWrap/>
            <w:vAlign w:val="bottom"/>
            <w:hideMark/>
          </w:tcPr>
          <w:p w14:paraId="5502D35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68730A4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0.7358</w:t>
            </w:r>
          </w:p>
        </w:tc>
      </w:tr>
      <w:tr w:rsidR="00FA6AD9" w:rsidRPr="002A0377" w14:paraId="516C0135" w14:textId="77777777" w:rsidTr="002A4BB8">
        <w:trPr>
          <w:trHeight w:val="300"/>
        </w:trPr>
        <w:tc>
          <w:tcPr>
            <w:tcW w:w="1676" w:type="pct"/>
            <w:tcBorders>
              <w:top w:val="nil"/>
              <w:left w:val="nil"/>
              <w:bottom w:val="nil"/>
              <w:right w:val="nil"/>
            </w:tcBorders>
            <w:shd w:val="clear" w:color="auto" w:fill="auto"/>
            <w:noWrap/>
            <w:vAlign w:val="center"/>
            <w:hideMark/>
          </w:tcPr>
          <w:p w14:paraId="4E4513D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external self-efficacy HMO</w:t>
            </w:r>
          </w:p>
        </w:tc>
        <w:tc>
          <w:tcPr>
            <w:tcW w:w="338" w:type="pct"/>
            <w:tcBorders>
              <w:top w:val="nil"/>
              <w:left w:val="nil"/>
              <w:bottom w:val="nil"/>
              <w:right w:val="nil"/>
            </w:tcBorders>
            <w:shd w:val="clear" w:color="auto" w:fill="auto"/>
            <w:noWrap/>
            <w:vAlign w:val="bottom"/>
            <w:hideMark/>
          </w:tcPr>
          <w:p w14:paraId="4B1779B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5EA66F4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exter_efficacy_4</w:t>
            </w:r>
          </w:p>
        </w:tc>
        <w:tc>
          <w:tcPr>
            <w:tcW w:w="475" w:type="pct"/>
            <w:tcBorders>
              <w:top w:val="nil"/>
              <w:left w:val="nil"/>
              <w:bottom w:val="nil"/>
              <w:right w:val="nil"/>
            </w:tcBorders>
            <w:shd w:val="clear" w:color="auto" w:fill="auto"/>
            <w:noWrap/>
            <w:vAlign w:val="bottom"/>
            <w:hideMark/>
          </w:tcPr>
          <w:p w14:paraId="3207B6E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1.0285</w:t>
            </w:r>
          </w:p>
        </w:tc>
        <w:tc>
          <w:tcPr>
            <w:tcW w:w="391" w:type="pct"/>
            <w:tcBorders>
              <w:top w:val="nil"/>
              <w:left w:val="nil"/>
              <w:bottom w:val="nil"/>
              <w:right w:val="nil"/>
            </w:tcBorders>
            <w:shd w:val="clear" w:color="auto" w:fill="auto"/>
            <w:noWrap/>
            <w:vAlign w:val="bottom"/>
            <w:hideMark/>
          </w:tcPr>
          <w:p w14:paraId="6D01B4E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0.0414</w:t>
            </w:r>
          </w:p>
        </w:tc>
        <w:tc>
          <w:tcPr>
            <w:tcW w:w="435" w:type="pct"/>
            <w:tcBorders>
              <w:top w:val="nil"/>
              <w:left w:val="nil"/>
              <w:bottom w:val="nil"/>
              <w:right w:val="nil"/>
            </w:tcBorders>
            <w:shd w:val="clear" w:color="auto" w:fill="auto"/>
            <w:noWrap/>
            <w:vAlign w:val="bottom"/>
            <w:hideMark/>
          </w:tcPr>
          <w:p w14:paraId="7585159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0D99695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0.8665</w:t>
            </w:r>
          </w:p>
        </w:tc>
      </w:tr>
      <w:tr w:rsidR="00FA6AD9" w:rsidRPr="002A0377" w14:paraId="23E454C9" w14:textId="77777777" w:rsidTr="002A4BB8">
        <w:trPr>
          <w:trHeight w:val="300"/>
        </w:trPr>
        <w:tc>
          <w:tcPr>
            <w:tcW w:w="1676" w:type="pct"/>
            <w:tcBorders>
              <w:top w:val="nil"/>
              <w:left w:val="nil"/>
              <w:bottom w:val="nil"/>
              <w:right w:val="nil"/>
            </w:tcBorders>
            <w:shd w:val="clear" w:color="auto" w:fill="auto"/>
            <w:noWrap/>
            <w:vAlign w:val="center"/>
            <w:hideMark/>
          </w:tcPr>
          <w:p w14:paraId="377721B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external self-efficacy HMO</w:t>
            </w:r>
          </w:p>
        </w:tc>
        <w:tc>
          <w:tcPr>
            <w:tcW w:w="338" w:type="pct"/>
            <w:tcBorders>
              <w:top w:val="nil"/>
              <w:left w:val="nil"/>
              <w:bottom w:val="nil"/>
              <w:right w:val="nil"/>
            </w:tcBorders>
            <w:shd w:val="clear" w:color="auto" w:fill="auto"/>
            <w:noWrap/>
            <w:vAlign w:val="bottom"/>
            <w:hideMark/>
          </w:tcPr>
          <w:p w14:paraId="70559D6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1F83970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exter_efficacy_5</w:t>
            </w:r>
          </w:p>
        </w:tc>
        <w:tc>
          <w:tcPr>
            <w:tcW w:w="475" w:type="pct"/>
            <w:tcBorders>
              <w:top w:val="nil"/>
              <w:left w:val="nil"/>
              <w:bottom w:val="nil"/>
              <w:right w:val="nil"/>
            </w:tcBorders>
            <w:shd w:val="clear" w:color="auto" w:fill="auto"/>
            <w:noWrap/>
            <w:vAlign w:val="bottom"/>
            <w:hideMark/>
          </w:tcPr>
          <w:p w14:paraId="164522D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0.9796</w:t>
            </w:r>
          </w:p>
        </w:tc>
        <w:tc>
          <w:tcPr>
            <w:tcW w:w="391" w:type="pct"/>
            <w:tcBorders>
              <w:top w:val="nil"/>
              <w:left w:val="nil"/>
              <w:bottom w:val="nil"/>
              <w:right w:val="nil"/>
            </w:tcBorders>
            <w:shd w:val="clear" w:color="auto" w:fill="auto"/>
            <w:noWrap/>
            <w:vAlign w:val="bottom"/>
            <w:hideMark/>
          </w:tcPr>
          <w:p w14:paraId="75562FED"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0.0420</w:t>
            </w:r>
          </w:p>
        </w:tc>
        <w:tc>
          <w:tcPr>
            <w:tcW w:w="435" w:type="pct"/>
            <w:tcBorders>
              <w:top w:val="nil"/>
              <w:left w:val="nil"/>
              <w:bottom w:val="nil"/>
              <w:right w:val="nil"/>
            </w:tcBorders>
            <w:shd w:val="clear" w:color="auto" w:fill="auto"/>
            <w:noWrap/>
            <w:vAlign w:val="bottom"/>
            <w:hideMark/>
          </w:tcPr>
          <w:p w14:paraId="06797C2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7D9DA58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0.8253</w:t>
            </w:r>
          </w:p>
        </w:tc>
      </w:tr>
      <w:tr w:rsidR="00FA6AD9" w:rsidRPr="002A0377" w14:paraId="051860AD" w14:textId="77777777" w:rsidTr="002A4BB8">
        <w:trPr>
          <w:trHeight w:val="300"/>
        </w:trPr>
        <w:tc>
          <w:tcPr>
            <w:tcW w:w="1676" w:type="pct"/>
            <w:tcBorders>
              <w:top w:val="nil"/>
              <w:left w:val="nil"/>
              <w:bottom w:val="nil"/>
              <w:right w:val="nil"/>
            </w:tcBorders>
            <w:shd w:val="clear" w:color="auto" w:fill="auto"/>
            <w:noWrap/>
            <w:vAlign w:val="center"/>
            <w:hideMark/>
          </w:tcPr>
          <w:p w14:paraId="09955899"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structural model</w:t>
            </w:r>
          </w:p>
        </w:tc>
        <w:tc>
          <w:tcPr>
            <w:tcW w:w="338" w:type="pct"/>
            <w:tcBorders>
              <w:top w:val="nil"/>
              <w:left w:val="nil"/>
              <w:bottom w:val="nil"/>
              <w:right w:val="nil"/>
            </w:tcBorders>
            <w:shd w:val="clear" w:color="auto" w:fill="auto"/>
            <w:noWrap/>
            <w:vAlign w:val="bottom"/>
            <w:hideMark/>
          </w:tcPr>
          <w:p w14:paraId="41749430"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p>
        </w:tc>
        <w:tc>
          <w:tcPr>
            <w:tcW w:w="1260" w:type="pct"/>
            <w:tcBorders>
              <w:top w:val="nil"/>
              <w:left w:val="nil"/>
              <w:bottom w:val="nil"/>
              <w:right w:val="nil"/>
            </w:tcBorders>
            <w:shd w:val="clear" w:color="auto" w:fill="auto"/>
            <w:noWrap/>
            <w:vAlign w:val="bottom"/>
            <w:hideMark/>
          </w:tcPr>
          <w:p w14:paraId="3065CE87" w14:textId="77777777" w:rsidR="002A0377" w:rsidRPr="002A0377" w:rsidRDefault="002A0377" w:rsidP="002A0377">
            <w:pPr>
              <w:spacing w:after="0" w:line="240" w:lineRule="auto"/>
              <w:rPr>
                <w:rFonts w:asciiTheme="majorBidi" w:eastAsia="Times New Roman" w:hAnsiTheme="majorBidi" w:cstheme="majorBidi"/>
              </w:rPr>
            </w:pPr>
          </w:p>
        </w:tc>
        <w:tc>
          <w:tcPr>
            <w:tcW w:w="475" w:type="pct"/>
            <w:tcBorders>
              <w:top w:val="nil"/>
              <w:left w:val="nil"/>
              <w:bottom w:val="nil"/>
              <w:right w:val="nil"/>
            </w:tcBorders>
            <w:shd w:val="clear" w:color="auto" w:fill="auto"/>
            <w:noWrap/>
            <w:vAlign w:val="bottom"/>
            <w:hideMark/>
          </w:tcPr>
          <w:p w14:paraId="4CB0E9C2" w14:textId="77777777" w:rsidR="002A0377" w:rsidRPr="002A0377" w:rsidRDefault="002A0377" w:rsidP="002A0377">
            <w:pPr>
              <w:spacing w:after="0" w:line="240" w:lineRule="auto"/>
              <w:rPr>
                <w:rFonts w:asciiTheme="majorBidi" w:eastAsia="Times New Roman" w:hAnsiTheme="majorBidi" w:cstheme="majorBidi"/>
              </w:rPr>
            </w:pPr>
          </w:p>
        </w:tc>
        <w:tc>
          <w:tcPr>
            <w:tcW w:w="391" w:type="pct"/>
            <w:tcBorders>
              <w:top w:val="nil"/>
              <w:left w:val="nil"/>
              <w:bottom w:val="nil"/>
              <w:right w:val="nil"/>
            </w:tcBorders>
            <w:shd w:val="clear" w:color="auto" w:fill="auto"/>
            <w:noWrap/>
            <w:vAlign w:val="bottom"/>
            <w:hideMark/>
          </w:tcPr>
          <w:p w14:paraId="3A0493B7" w14:textId="77777777" w:rsidR="002A0377" w:rsidRPr="002A0377" w:rsidRDefault="002A0377" w:rsidP="002A0377">
            <w:pPr>
              <w:spacing w:after="0" w:line="240" w:lineRule="auto"/>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5CA39DF5" w14:textId="77777777" w:rsidR="002A0377" w:rsidRPr="002A0377" w:rsidRDefault="002A0377" w:rsidP="002A0377">
            <w:pPr>
              <w:spacing w:after="0" w:line="240" w:lineRule="auto"/>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0BEFAEFA" w14:textId="77777777" w:rsidR="002A0377" w:rsidRPr="002A0377" w:rsidRDefault="002A0377" w:rsidP="002A0377">
            <w:pPr>
              <w:spacing w:after="0" w:line="240" w:lineRule="auto"/>
              <w:rPr>
                <w:rFonts w:asciiTheme="majorBidi" w:eastAsia="Times New Roman" w:hAnsiTheme="majorBidi" w:cstheme="majorBidi"/>
              </w:rPr>
            </w:pPr>
          </w:p>
        </w:tc>
      </w:tr>
      <w:tr w:rsidR="00FA6AD9" w:rsidRPr="002A0377" w14:paraId="5BDBF149" w14:textId="77777777" w:rsidTr="002A4BB8">
        <w:trPr>
          <w:trHeight w:val="300"/>
        </w:trPr>
        <w:tc>
          <w:tcPr>
            <w:tcW w:w="1676" w:type="pct"/>
            <w:tcBorders>
              <w:top w:val="nil"/>
              <w:left w:val="nil"/>
              <w:bottom w:val="nil"/>
              <w:right w:val="nil"/>
            </w:tcBorders>
            <w:shd w:val="clear" w:color="auto" w:fill="auto"/>
            <w:noWrap/>
            <w:vAlign w:val="center"/>
            <w:hideMark/>
          </w:tcPr>
          <w:p w14:paraId="134174A3"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left-hand side</w:t>
            </w:r>
          </w:p>
        </w:tc>
        <w:tc>
          <w:tcPr>
            <w:tcW w:w="338" w:type="pct"/>
            <w:tcBorders>
              <w:top w:val="nil"/>
              <w:left w:val="nil"/>
              <w:bottom w:val="nil"/>
              <w:right w:val="nil"/>
            </w:tcBorders>
            <w:shd w:val="clear" w:color="auto" w:fill="auto"/>
            <w:noWrap/>
            <w:vAlign w:val="center"/>
            <w:hideMark/>
          </w:tcPr>
          <w:p w14:paraId="51245600"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op</w:t>
            </w:r>
          </w:p>
        </w:tc>
        <w:tc>
          <w:tcPr>
            <w:tcW w:w="1260" w:type="pct"/>
            <w:tcBorders>
              <w:top w:val="nil"/>
              <w:left w:val="nil"/>
              <w:bottom w:val="nil"/>
              <w:right w:val="nil"/>
            </w:tcBorders>
            <w:shd w:val="clear" w:color="auto" w:fill="auto"/>
            <w:noWrap/>
            <w:vAlign w:val="center"/>
            <w:hideMark/>
          </w:tcPr>
          <w:p w14:paraId="7A040E18"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right-hand side</w:t>
            </w:r>
          </w:p>
        </w:tc>
        <w:tc>
          <w:tcPr>
            <w:tcW w:w="475" w:type="pct"/>
            <w:tcBorders>
              <w:top w:val="nil"/>
              <w:left w:val="nil"/>
              <w:bottom w:val="nil"/>
              <w:right w:val="nil"/>
            </w:tcBorders>
            <w:shd w:val="clear" w:color="auto" w:fill="auto"/>
            <w:noWrap/>
            <w:vAlign w:val="center"/>
            <w:hideMark/>
          </w:tcPr>
          <w:p w14:paraId="089DB598"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estimate</w:t>
            </w:r>
          </w:p>
        </w:tc>
        <w:tc>
          <w:tcPr>
            <w:tcW w:w="391" w:type="pct"/>
            <w:tcBorders>
              <w:top w:val="nil"/>
              <w:left w:val="nil"/>
              <w:bottom w:val="nil"/>
              <w:right w:val="nil"/>
            </w:tcBorders>
            <w:shd w:val="clear" w:color="auto" w:fill="auto"/>
            <w:noWrap/>
            <w:vAlign w:val="center"/>
            <w:hideMark/>
          </w:tcPr>
          <w:p w14:paraId="254C39E6"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se</w:t>
            </w:r>
          </w:p>
        </w:tc>
        <w:tc>
          <w:tcPr>
            <w:tcW w:w="435" w:type="pct"/>
            <w:tcBorders>
              <w:top w:val="nil"/>
              <w:left w:val="nil"/>
              <w:bottom w:val="nil"/>
              <w:right w:val="nil"/>
            </w:tcBorders>
            <w:shd w:val="clear" w:color="auto" w:fill="auto"/>
            <w:noWrap/>
            <w:vAlign w:val="center"/>
            <w:hideMark/>
          </w:tcPr>
          <w:p w14:paraId="7855F070"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p-value</w:t>
            </w:r>
          </w:p>
        </w:tc>
        <w:tc>
          <w:tcPr>
            <w:tcW w:w="426" w:type="pct"/>
            <w:tcBorders>
              <w:top w:val="nil"/>
              <w:left w:val="nil"/>
              <w:bottom w:val="nil"/>
              <w:right w:val="nil"/>
            </w:tcBorders>
            <w:shd w:val="clear" w:color="auto" w:fill="auto"/>
            <w:noWrap/>
            <w:vAlign w:val="center"/>
            <w:hideMark/>
          </w:tcPr>
          <w:p w14:paraId="13F5E842"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std.lv</w:t>
            </w:r>
          </w:p>
        </w:tc>
      </w:tr>
      <w:tr w:rsidR="00FA6AD9" w:rsidRPr="002A0377" w14:paraId="198DD043" w14:textId="77777777" w:rsidTr="002A4BB8">
        <w:trPr>
          <w:trHeight w:val="300"/>
        </w:trPr>
        <w:tc>
          <w:tcPr>
            <w:tcW w:w="1676" w:type="pct"/>
            <w:tcBorders>
              <w:top w:val="nil"/>
              <w:left w:val="nil"/>
              <w:bottom w:val="nil"/>
              <w:right w:val="nil"/>
            </w:tcBorders>
            <w:shd w:val="clear" w:color="auto" w:fill="auto"/>
            <w:noWrap/>
            <w:vAlign w:val="bottom"/>
            <w:hideMark/>
          </w:tcPr>
          <w:p w14:paraId="1FC45809"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avoidance</w:t>
            </w:r>
          </w:p>
        </w:tc>
        <w:tc>
          <w:tcPr>
            <w:tcW w:w="338" w:type="pct"/>
            <w:tcBorders>
              <w:top w:val="nil"/>
              <w:left w:val="nil"/>
              <w:bottom w:val="nil"/>
              <w:right w:val="nil"/>
            </w:tcBorders>
            <w:shd w:val="clear" w:color="auto" w:fill="auto"/>
            <w:noWrap/>
            <w:vAlign w:val="bottom"/>
            <w:hideMark/>
          </w:tcPr>
          <w:p w14:paraId="4A7214E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1599C92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 xml:space="preserve">academic education </w:t>
            </w:r>
          </w:p>
        </w:tc>
        <w:tc>
          <w:tcPr>
            <w:tcW w:w="475" w:type="pct"/>
            <w:tcBorders>
              <w:top w:val="nil"/>
              <w:left w:val="nil"/>
              <w:bottom w:val="nil"/>
              <w:right w:val="nil"/>
            </w:tcBorders>
            <w:shd w:val="clear" w:color="auto" w:fill="auto"/>
            <w:noWrap/>
            <w:vAlign w:val="bottom"/>
            <w:hideMark/>
          </w:tcPr>
          <w:p w14:paraId="47C5A239"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-0.3075</w:t>
            </w:r>
          </w:p>
        </w:tc>
        <w:tc>
          <w:tcPr>
            <w:tcW w:w="391" w:type="pct"/>
            <w:tcBorders>
              <w:top w:val="nil"/>
              <w:left w:val="nil"/>
              <w:bottom w:val="nil"/>
              <w:right w:val="nil"/>
            </w:tcBorders>
            <w:shd w:val="clear" w:color="auto" w:fill="auto"/>
            <w:noWrap/>
            <w:vAlign w:val="bottom"/>
            <w:hideMark/>
          </w:tcPr>
          <w:p w14:paraId="03ED372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0.0901</w:t>
            </w:r>
          </w:p>
        </w:tc>
        <w:tc>
          <w:tcPr>
            <w:tcW w:w="435" w:type="pct"/>
            <w:tcBorders>
              <w:top w:val="nil"/>
              <w:left w:val="nil"/>
              <w:bottom w:val="nil"/>
              <w:right w:val="nil"/>
            </w:tcBorders>
            <w:shd w:val="clear" w:color="auto" w:fill="auto"/>
            <w:noWrap/>
            <w:vAlign w:val="bottom"/>
            <w:hideMark/>
          </w:tcPr>
          <w:p w14:paraId="3E68BF5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0.0006</w:t>
            </w:r>
          </w:p>
        </w:tc>
        <w:tc>
          <w:tcPr>
            <w:tcW w:w="426" w:type="pct"/>
            <w:tcBorders>
              <w:top w:val="nil"/>
              <w:left w:val="nil"/>
              <w:bottom w:val="nil"/>
              <w:right w:val="nil"/>
            </w:tcBorders>
            <w:shd w:val="clear" w:color="auto" w:fill="auto"/>
            <w:noWrap/>
            <w:vAlign w:val="bottom"/>
            <w:hideMark/>
          </w:tcPr>
          <w:p w14:paraId="5381119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-0.3075</w:t>
            </w:r>
          </w:p>
        </w:tc>
      </w:tr>
      <w:tr w:rsidR="00FA6AD9" w:rsidRPr="002A0377" w14:paraId="7C8F9214" w14:textId="77777777" w:rsidTr="002A4BB8">
        <w:trPr>
          <w:trHeight w:val="300"/>
        </w:trPr>
        <w:tc>
          <w:tcPr>
            <w:tcW w:w="1676" w:type="pct"/>
            <w:tcBorders>
              <w:top w:val="nil"/>
              <w:left w:val="nil"/>
              <w:bottom w:val="nil"/>
              <w:right w:val="nil"/>
            </w:tcBorders>
            <w:shd w:val="clear" w:color="auto" w:fill="auto"/>
            <w:noWrap/>
            <w:vAlign w:val="bottom"/>
            <w:hideMark/>
          </w:tcPr>
          <w:p w14:paraId="707B697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avoidance</w:t>
            </w:r>
          </w:p>
        </w:tc>
        <w:tc>
          <w:tcPr>
            <w:tcW w:w="338" w:type="pct"/>
            <w:tcBorders>
              <w:top w:val="nil"/>
              <w:left w:val="nil"/>
              <w:bottom w:val="nil"/>
              <w:right w:val="nil"/>
            </w:tcBorders>
            <w:shd w:val="clear" w:color="auto" w:fill="auto"/>
            <w:noWrap/>
            <w:vAlign w:val="bottom"/>
            <w:hideMark/>
          </w:tcPr>
          <w:p w14:paraId="4989CCE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468594B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Israeli Arab</w:t>
            </w:r>
          </w:p>
        </w:tc>
        <w:tc>
          <w:tcPr>
            <w:tcW w:w="475" w:type="pct"/>
            <w:tcBorders>
              <w:top w:val="nil"/>
              <w:left w:val="nil"/>
              <w:bottom w:val="nil"/>
              <w:right w:val="nil"/>
            </w:tcBorders>
            <w:shd w:val="clear" w:color="auto" w:fill="auto"/>
            <w:noWrap/>
            <w:vAlign w:val="bottom"/>
            <w:hideMark/>
          </w:tcPr>
          <w:p w14:paraId="0DA6836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0.3433</w:t>
            </w:r>
          </w:p>
        </w:tc>
        <w:tc>
          <w:tcPr>
            <w:tcW w:w="391" w:type="pct"/>
            <w:tcBorders>
              <w:top w:val="nil"/>
              <w:left w:val="nil"/>
              <w:bottom w:val="nil"/>
              <w:right w:val="nil"/>
            </w:tcBorders>
            <w:shd w:val="clear" w:color="auto" w:fill="auto"/>
            <w:noWrap/>
            <w:vAlign w:val="bottom"/>
            <w:hideMark/>
          </w:tcPr>
          <w:p w14:paraId="480AC66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0.0873</w:t>
            </w:r>
          </w:p>
        </w:tc>
        <w:tc>
          <w:tcPr>
            <w:tcW w:w="435" w:type="pct"/>
            <w:tcBorders>
              <w:top w:val="nil"/>
              <w:left w:val="nil"/>
              <w:bottom w:val="nil"/>
              <w:right w:val="nil"/>
            </w:tcBorders>
            <w:shd w:val="clear" w:color="auto" w:fill="auto"/>
            <w:noWrap/>
            <w:vAlign w:val="bottom"/>
            <w:hideMark/>
          </w:tcPr>
          <w:p w14:paraId="60693C2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0.0001</w:t>
            </w:r>
          </w:p>
        </w:tc>
        <w:tc>
          <w:tcPr>
            <w:tcW w:w="426" w:type="pct"/>
            <w:tcBorders>
              <w:top w:val="nil"/>
              <w:left w:val="nil"/>
              <w:bottom w:val="nil"/>
              <w:right w:val="nil"/>
            </w:tcBorders>
            <w:shd w:val="clear" w:color="auto" w:fill="auto"/>
            <w:noWrap/>
            <w:vAlign w:val="bottom"/>
            <w:hideMark/>
          </w:tcPr>
          <w:p w14:paraId="4036420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0.3433</w:t>
            </w:r>
          </w:p>
        </w:tc>
      </w:tr>
      <w:tr w:rsidR="00FA6AD9" w:rsidRPr="002A0377" w14:paraId="153CBFC8" w14:textId="77777777" w:rsidTr="002A4BB8">
        <w:trPr>
          <w:trHeight w:val="300"/>
        </w:trPr>
        <w:tc>
          <w:tcPr>
            <w:tcW w:w="1676" w:type="pct"/>
            <w:tcBorders>
              <w:top w:val="nil"/>
              <w:left w:val="nil"/>
              <w:bottom w:val="nil"/>
              <w:right w:val="nil"/>
            </w:tcBorders>
            <w:shd w:val="clear" w:color="auto" w:fill="auto"/>
            <w:noWrap/>
            <w:vAlign w:val="bottom"/>
            <w:hideMark/>
          </w:tcPr>
          <w:p w14:paraId="2AE4086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avoidance</w:t>
            </w:r>
          </w:p>
        </w:tc>
        <w:tc>
          <w:tcPr>
            <w:tcW w:w="338" w:type="pct"/>
            <w:tcBorders>
              <w:top w:val="nil"/>
              <w:left w:val="nil"/>
              <w:bottom w:val="nil"/>
              <w:right w:val="nil"/>
            </w:tcBorders>
            <w:shd w:val="clear" w:color="auto" w:fill="auto"/>
            <w:noWrap/>
            <w:vAlign w:val="bottom"/>
            <w:hideMark/>
          </w:tcPr>
          <w:p w14:paraId="0923D42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3E8EA97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gender (woman)</w:t>
            </w:r>
          </w:p>
        </w:tc>
        <w:tc>
          <w:tcPr>
            <w:tcW w:w="475" w:type="pct"/>
            <w:tcBorders>
              <w:top w:val="nil"/>
              <w:left w:val="nil"/>
              <w:bottom w:val="nil"/>
              <w:right w:val="nil"/>
            </w:tcBorders>
            <w:shd w:val="clear" w:color="auto" w:fill="auto"/>
            <w:noWrap/>
            <w:vAlign w:val="bottom"/>
            <w:hideMark/>
          </w:tcPr>
          <w:p w14:paraId="0209320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-0.1275</w:t>
            </w:r>
          </w:p>
        </w:tc>
        <w:tc>
          <w:tcPr>
            <w:tcW w:w="391" w:type="pct"/>
            <w:tcBorders>
              <w:top w:val="nil"/>
              <w:left w:val="nil"/>
              <w:bottom w:val="nil"/>
              <w:right w:val="nil"/>
            </w:tcBorders>
            <w:shd w:val="clear" w:color="auto" w:fill="auto"/>
            <w:noWrap/>
            <w:vAlign w:val="bottom"/>
            <w:hideMark/>
          </w:tcPr>
          <w:p w14:paraId="35CFDAB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0.0807</w:t>
            </w:r>
          </w:p>
        </w:tc>
        <w:tc>
          <w:tcPr>
            <w:tcW w:w="435" w:type="pct"/>
            <w:tcBorders>
              <w:top w:val="nil"/>
              <w:left w:val="nil"/>
              <w:bottom w:val="nil"/>
              <w:right w:val="nil"/>
            </w:tcBorders>
            <w:shd w:val="clear" w:color="auto" w:fill="auto"/>
            <w:noWrap/>
            <w:vAlign w:val="bottom"/>
            <w:hideMark/>
          </w:tcPr>
          <w:p w14:paraId="020607C9"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0.1141</w:t>
            </w:r>
          </w:p>
        </w:tc>
        <w:tc>
          <w:tcPr>
            <w:tcW w:w="426" w:type="pct"/>
            <w:tcBorders>
              <w:top w:val="nil"/>
              <w:left w:val="nil"/>
              <w:bottom w:val="nil"/>
              <w:right w:val="nil"/>
            </w:tcBorders>
            <w:shd w:val="clear" w:color="auto" w:fill="auto"/>
            <w:noWrap/>
            <w:vAlign w:val="bottom"/>
            <w:hideMark/>
          </w:tcPr>
          <w:p w14:paraId="3C654CB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-0.1275</w:t>
            </w:r>
          </w:p>
        </w:tc>
      </w:tr>
      <w:tr w:rsidR="00FA6AD9" w:rsidRPr="002A0377" w14:paraId="088BA69D" w14:textId="77777777" w:rsidTr="002A4BB8">
        <w:trPr>
          <w:trHeight w:val="300"/>
        </w:trPr>
        <w:tc>
          <w:tcPr>
            <w:tcW w:w="1676" w:type="pct"/>
            <w:tcBorders>
              <w:top w:val="nil"/>
              <w:left w:val="nil"/>
              <w:bottom w:val="nil"/>
              <w:right w:val="nil"/>
            </w:tcBorders>
            <w:shd w:val="clear" w:color="auto" w:fill="auto"/>
            <w:noWrap/>
            <w:vAlign w:val="bottom"/>
            <w:hideMark/>
          </w:tcPr>
          <w:p w14:paraId="5696281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avoidance</w:t>
            </w:r>
          </w:p>
        </w:tc>
        <w:tc>
          <w:tcPr>
            <w:tcW w:w="338" w:type="pct"/>
            <w:tcBorders>
              <w:top w:val="nil"/>
              <w:left w:val="nil"/>
              <w:bottom w:val="nil"/>
              <w:right w:val="nil"/>
            </w:tcBorders>
            <w:shd w:val="clear" w:color="auto" w:fill="auto"/>
            <w:noWrap/>
            <w:vAlign w:val="bottom"/>
            <w:hideMark/>
          </w:tcPr>
          <w:p w14:paraId="598C91F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00C8462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income</w:t>
            </w:r>
          </w:p>
        </w:tc>
        <w:tc>
          <w:tcPr>
            <w:tcW w:w="475" w:type="pct"/>
            <w:tcBorders>
              <w:top w:val="nil"/>
              <w:left w:val="nil"/>
              <w:bottom w:val="nil"/>
              <w:right w:val="nil"/>
            </w:tcBorders>
            <w:shd w:val="clear" w:color="auto" w:fill="auto"/>
            <w:noWrap/>
            <w:vAlign w:val="bottom"/>
            <w:hideMark/>
          </w:tcPr>
          <w:p w14:paraId="1E386AC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-0.0473</w:t>
            </w:r>
          </w:p>
        </w:tc>
        <w:tc>
          <w:tcPr>
            <w:tcW w:w="391" w:type="pct"/>
            <w:tcBorders>
              <w:top w:val="nil"/>
              <w:left w:val="nil"/>
              <w:bottom w:val="nil"/>
              <w:right w:val="nil"/>
            </w:tcBorders>
            <w:shd w:val="clear" w:color="auto" w:fill="auto"/>
            <w:noWrap/>
            <w:vAlign w:val="bottom"/>
            <w:hideMark/>
          </w:tcPr>
          <w:p w14:paraId="75657D5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0.0352</w:t>
            </w:r>
          </w:p>
        </w:tc>
        <w:tc>
          <w:tcPr>
            <w:tcW w:w="435" w:type="pct"/>
            <w:tcBorders>
              <w:top w:val="nil"/>
              <w:left w:val="nil"/>
              <w:bottom w:val="nil"/>
              <w:right w:val="nil"/>
            </w:tcBorders>
            <w:shd w:val="clear" w:color="auto" w:fill="auto"/>
            <w:noWrap/>
            <w:vAlign w:val="bottom"/>
            <w:hideMark/>
          </w:tcPr>
          <w:p w14:paraId="518602D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0.1796</w:t>
            </w:r>
          </w:p>
        </w:tc>
        <w:tc>
          <w:tcPr>
            <w:tcW w:w="426" w:type="pct"/>
            <w:tcBorders>
              <w:top w:val="nil"/>
              <w:left w:val="nil"/>
              <w:bottom w:val="nil"/>
              <w:right w:val="nil"/>
            </w:tcBorders>
            <w:shd w:val="clear" w:color="auto" w:fill="auto"/>
            <w:noWrap/>
            <w:vAlign w:val="bottom"/>
            <w:hideMark/>
          </w:tcPr>
          <w:p w14:paraId="1D27524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-0.0473</w:t>
            </w:r>
          </w:p>
        </w:tc>
      </w:tr>
      <w:tr w:rsidR="00FA6AD9" w:rsidRPr="002A0377" w14:paraId="2C3175C6" w14:textId="77777777" w:rsidTr="002A4BB8">
        <w:trPr>
          <w:trHeight w:val="300"/>
        </w:trPr>
        <w:tc>
          <w:tcPr>
            <w:tcW w:w="1676" w:type="pct"/>
            <w:tcBorders>
              <w:top w:val="nil"/>
              <w:left w:val="nil"/>
              <w:bottom w:val="nil"/>
              <w:right w:val="nil"/>
            </w:tcBorders>
            <w:shd w:val="clear" w:color="auto" w:fill="auto"/>
            <w:noWrap/>
            <w:vAlign w:val="center"/>
            <w:hideMark/>
          </w:tcPr>
          <w:p w14:paraId="7083997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internal self-efficacy HMO</w:t>
            </w:r>
          </w:p>
        </w:tc>
        <w:tc>
          <w:tcPr>
            <w:tcW w:w="338" w:type="pct"/>
            <w:tcBorders>
              <w:top w:val="nil"/>
              <w:left w:val="nil"/>
              <w:bottom w:val="nil"/>
              <w:right w:val="nil"/>
            </w:tcBorders>
            <w:shd w:val="clear" w:color="auto" w:fill="auto"/>
            <w:noWrap/>
            <w:vAlign w:val="bottom"/>
            <w:hideMark/>
          </w:tcPr>
          <w:p w14:paraId="03A27E0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0BC9EE0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academic education</w:t>
            </w:r>
          </w:p>
        </w:tc>
        <w:tc>
          <w:tcPr>
            <w:tcW w:w="475" w:type="pct"/>
            <w:tcBorders>
              <w:top w:val="nil"/>
              <w:left w:val="nil"/>
              <w:bottom w:val="nil"/>
              <w:right w:val="nil"/>
            </w:tcBorders>
            <w:shd w:val="clear" w:color="auto" w:fill="auto"/>
            <w:noWrap/>
            <w:vAlign w:val="bottom"/>
            <w:hideMark/>
          </w:tcPr>
          <w:p w14:paraId="5CBD0BF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0.2708</w:t>
            </w:r>
          </w:p>
        </w:tc>
        <w:tc>
          <w:tcPr>
            <w:tcW w:w="391" w:type="pct"/>
            <w:tcBorders>
              <w:top w:val="nil"/>
              <w:left w:val="nil"/>
              <w:bottom w:val="nil"/>
              <w:right w:val="nil"/>
            </w:tcBorders>
            <w:shd w:val="clear" w:color="auto" w:fill="auto"/>
            <w:noWrap/>
            <w:vAlign w:val="bottom"/>
            <w:hideMark/>
          </w:tcPr>
          <w:p w14:paraId="5B81980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0.0708</w:t>
            </w:r>
          </w:p>
        </w:tc>
        <w:tc>
          <w:tcPr>
            <w:tcW w:w="435" w:type="pct"/>
            <w:tcBorders>
              <w:top w:val="nil"/>
              <w:left w:val="nil"/>
              <w:bottom w:val="nil"/>
              <w:right w:val="nil"/>
            </w:tcBorders>
            <w:shd w:val="clear" w:color="auto" w:fill="auto"/>
            <w:noWrap/>
            <w:vAlign w:val="bottom"/>
            <w:hideMark/>
          </w:tcPr>
          <w:p w14:paraId="15B29B2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0.0001</w:t>
            </w:r>
          </w:p>
        </w:tc>
        <w:tc>
          <w:tcPr>
            <w:tcW w:w="426" w:type="pct"/>
            <w:tcBorders>
              <w:top w:val="nil"/>
              <w:left w:val="nil"/>
              <w:bottom w:val="nil"/>
              <w:right w:val="nil"/>
            </w:tcBorders>
            <w:shd w:val="clear" w:color="auto" w:fill="auto"/>
            <w:noWrap/>
            <w:vAlign w:val="bottom"/>
            <w:hideMark/>
          </w:tcPr>
          <w:p w14:paraId="7FF66FF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0.3203</w:t>
            </w:r>
          </w:p>
        </w:tc>
      </w:tr>
      <w:tr w:rsidR="00FA6AD9" w:rsidRPr="002A0377" w14:paraId="6EEEBB8F" w14:textId="77777777" w:rsidTr="002A4BB8">
        <w:trPr>
          <w:trHeight w:val="300"/>
        </w:trPr>
        <w:tc>
          <w:tcPr>
            <w:tcW w:w="1676" w:type="pct"/>
            <w:tcBorders>
              <w:top w:val="nil"/>
              <w:left w:val="nil"/>
              <w:bottom w:val="nil"/>
              <w:right w:val="nil"/>
            </w:tcBorders>
            <w:shd w:val="clear" w:color="auto" w:fill="auto"/>
            <w:noWrap/>
            <w:vAlign w:val="center"/>
            <w:hideMark/>
          </w:tcPr>
          <w:p w14:paraId="0080054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internal self-efficacy HMO</w:t>
            </w:r>
          </w:p>
        </w:tc>
        <w:tc>
          <w:tcPr>
            <w:tcW w:w="338" w:type="pct"/>
            <w:tcBorders>
              <w:top w:val="nil"/>
              <w:left w:val="nil"/>
              <w:bottom w:val="nil"/>
              <w:right w:val="nil"/>
            </w:tcBorders>
            <w:shd w:val="clear" w:color="auto" w:fill="auto"/>
            <w:noWrap/>
            <w:vAlign w:val="bottom"/>
            <w:hideMark/>
          </w:tcPr>
          <w:p w14:paraId="4A5707D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07D408B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Israeli Arab</w:t>
            </w:r>
          </w:p>
        </w:tc>
        <w:tc>
          <w:tcPr>
            <w:tcW w:w="475" w:type="pct"/>
            <w:tcBorders>
              <w:top w:val="nil"/>
              <w:left w:val="nil"/>
              <w:bottom w:val="nil"/>
              <w:right w:val="nil"/>
            </w:tcBorders>
            <w:shd w:val="clear" w:color="auto" w:fill="auto"/>
            <w:noWrap/>
            <w:vAlign w:val="bottom"/>
            <w:hideMark/>
          </w:tcPr>
          <w:p w14:paraId="6C600CD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-0.1498</w:t>
            </w:r>
          </w:p>
        </w:tc>
        <w:tc>
          <w:tcPr>
            <w:tcW w:w="391" w:type="pct"/>
            <w:tcBorders>
              <w:top w:val="nil"/>
              <w:left w:val="nil"/>
              <w:bottom w:val="nil"/>
              <w:right w:val="nil"/>
            </w:tcBorders>
            <w:shd w:val="clear" w:color="auto" w:fill="auto"/>
            <w:noWrap/>
            <w:vAlign w:val="bottom"/>
            <w:hideMark/>
          </w:tcPr>
          <w:p w14:paraId="3BDA115D"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0.0685</w:t>
            </w:r>
          </w:p>
        </w:tc>
        <w:tc>
          <w:tcPr>
            <w:tcW w:w="435" w:type="pct"/>
            <w:tcBorders>
              <w:top w:val="nil"/>
              <w:left w:val="nil"/>
              <w:bottom w:val="nil"/>
              <w:right w:val="nil"/>
            </w:tcBorders>
            <w:shd w:val="clear" w:color="auto" w:fill="auto"/>
            <w:noWrap/>
            <w:vAlign w:val="bottom"/>
            <w:hideMark/>
          </w:tcPr>
          <w:p w14:paraId="37D8F487"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0.0288</w:t>
            </w:r>
          </w:p>
        </w:tc>
        <w:tc>
          <w:tcPr>
            <w:tcW w:w="426" w:type="pct"/>
            <w:tcBorders>
              <w:top w:val="nil"/>
              <w:left w:val="nil"/>
              <w:bottom w:val="nil"/>
              <w:right w:val="nil"/>
            </w:tcBorders>
            <w:shd w:val="clear" w:color="auto" w:fill="auto"/>
            <w:noWrap/>
            <w:vAlign w:val="bottom"/>
            <w:hideMark/>
          </w:tcPr>
          <w:p w14:paraId="1929AD6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-0.1772</w:t>
            </w:r>
          </w:p>
        </w:tc>
      </w:tr>
      <w:tr w:rsidR="00FA6AD9" w:rsidRPr="002A0377" w14:paraId="495E4507" w14:textId="77777777" w:rsidTr="002A4BB8">
        <w:trPr>
          <w:trHeight w:val="300"/>
        </w:trPr>
        <w:tc>
          <w:tcPr>
            <w:tcW w:w="1676" w:type="pct"/>
            <w:tcBorders>
              <w:top w:val="nil"/>
              <w:left w:val="nil"/>
              <w:bottom w:val="nil"/>
              <w:right w:val="nil"/>
            </w:tcBorders>
            <w:shd w:val="clear" w:color="auto" w:fill="auto"/>
            <w:noWrap/>
            <w:vAlign w:val="bottom"/>
            <w:hideMark/>
          </w:tcPr>
          <w:p w14:paraId="579E470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avoidance</w:t>
            </w:r>
          </w:p>
        </w:tc>
        <w:tc>
          <w:tcPr>
            <w:tcW w:w="338" w:type="pct"/>
            <w:tcBorders>
              <w:top w:val="nil"/>
              <w:left w:val="nil"/>
              <w:bottom w:val="nil"/>
              <w:right w:val="nil"/>
            </w:tcBorders>
            <w:shd w:val="clear" w:color="auto" w:fill="auto"/>
            <w:noWrap/>
            <w:vAlign w:val="bottom"/>
            <w:hideMark/>
          </w:tcPr>
          <w:p w14:paraId="6E1878FD"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3BE675C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internal self-efficacy HMO</w:t>
            </w:r>
          </w:p>
        </w:tc>
        <w:tc>
          <w:tcPr>
            <w:tcW w:w="475" w:type="pct"/>
            <w:tcBorders>
              <w:top w:val="nil"/>
              <w:left w:val="nil"/>
              <w:bottom w:val="nil"/>
              <w:right w:val="nil"/>
            </w:tcBorders>
            <w:shd w:val="clear" w:color="auto" w:fill="auto"/>
            <w:noWrap/>
            <w:vAlign w:val="bottom"/>
            <w:hideMark/>
          </w:tcPr>
          <w:p w14:paraId="134019B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-0.0680</w:t>
            </w:r>
          </w:p>
        </w:tc>
        <w:tc>
          <w:tcPr>
            <w:tcW w:w="391" w:type="pct"/>
            <w:tcBorders>
              <w:top w:val="nil"/>
              <w:left w:val="nil"/>
              <w:bottom w:val="nil"/>
              <w:right w:val="nil"/>
            </w:tcBorders>
            <w:shd w:val="clear" w:color="auto" w:fill="auto"/>
            <w:noWrap/>
            <w:vAlign w:val="bottom"/>
            <w:hideMark/>
          </w:tcPr>
          <w:p w14:paraId="1D269E6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0.0503</w:t>
            </w:r>
          </w:p>
        </w:tc>
        <w:tc>
          <w:tcPr>
            <w:tcW w:w="435" w:type="pct"/>
            <w:tcBorders>
              <w:top w:val="nil"/>
              <w:left w:val="nil"/>
              <w:bottom w:val="nil"/>
              <w:right w:val="nil"/>
            </w:tcBorders>
            <w:shd w:val="clear" w:color="auto" w:fill="auto"/>
            <w:noWrap/>
            <w:vAlign w:val="bottom"/>
            <w:hideMark/>
          </w:tcPr>
          <w:p w14:paraId="6D98907D"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0.1765</w:t>
            </w:r>
          </w:p>
        </w:tc>
        <w:tc>
          <w:tcPr>
            <w:tcW w:w="426" w:type="pct"/>
            <w:tcBorders>
              <w:top w:val="nil"/>
              <w:left w:val="nil"/>
              <w:bottom w:val="nil"/>
              <w:right w:val="nil"/>
            </w:tcBorders>
            <w:shd w:val="clear" w:color="auto" w:fill="auto"/>
            <w:noWrap/>
            <w:vAlign w:val="bottom"/>
            <w:hideMark/>
          </w:tcPr>
          <w:p w14:paraId="10EC03E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-0.0575</w:t>
            </w:r>
          </w:p>
        </w:tc>
      </w:tr>
      <w:tr w:rsidR="00FA6AD9" w:rsidRPr="002A0377" w14:paraId="570CBF95" w14:textId="77777777" w:rsidTr="002A4BB8">
        <w:trPr>
          <w:trHeight w:val="300"/>
        </w:trPr>
        <w:tc>
          <w:tcPr>
            <w:tcW w:w="1676" w:type="pct"/>
            <w:tcBorders>
              <w:top w:val="nil"/>
              <w:left w:val="nil"/>
              <w:bottom w:val="nil"/>
              <w:right w:val="nil"/>
            </w:tcBorders>
            <w:shd w:val="clear" w:color="auto" w:fill="auto"/>
            <w:noWrap/>
            <w:vAlign w:val="center"/>
            <w:hideMark/>
          </w:tcPr>
          <w:p w14:paraId="408AF96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external self-efficacy HMO</w:t>
            </w:r>
          </w:p>
        </w:tc>
        <w:tc>
          <w:tcPr>
            <w:tcW w:w="338" w:type="pct"/>
            <w:tcBorders>
              <w:top w:val="nil"/>
              <w:left w:val="nil"/>
              <w:bottom w:val="nil"/>
              <w:right w:val="nil"/>
            </w:tcBorders>
            <w:shd w:val="clear" w:color="auto" w:fill="auto"/>
            <w:noWrap/>
            <w:vAlign w:val="bottom"/>
            <w:hideMark/>
          </w:tcPr>
          <w:p w14:paraId="2E8ED8C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391F4DD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academic education</w:t>
            </w:r>
          </w:p>
        </w:tc>
        <w:tc>
          <w:tcPr>
            <w:tcW w:w="475" w:type="pct"/>
            <w:tcBorders>
              <w:top w:val="nil"/>
              <w:left w:val="nil"/>
              <w:bottom w:val="nil"/>
              <w:right w:val="nil"/>
            </w:tcBorders>
            <w:shd w:val="clear" w:color="auto" w:fill="auto"/>
            <w:noWrap/>
            <w:vAlign w:val="bottom"/>
            <w:hideMark/>
          </w:tcPr>
          <w:p w14:paraId="00FB15F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-0.1142</w:t>
            </w:r>
          </w:p>
        </w:tc>
        <w:tc>
          <w:tcPr>
            <w:tcW w:w="391" w:type="pct"/>
            <w:tcBorders>
              <w:top w:val="nil"/>
              <w:left w:val="nil"/>
              <w:bottom w:val="nil"/>
              <w:right w:val="nil"/>
            </w:tcBorders>
            <w:shd w:val="clear" w:color="auto" w:fill="auto"/>
            <w:noWrap/>
            <w:vAlign w:val="bottom"/>
            <w:hideMark/>
          </w:tcPr>
          <w:p w14:paraId="3B876AA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0.0712</w:t>
            </w:r>
          </w:p>
        </w:tc>
        <w:tc>
          <w:tcPr>
            <w:tcW w:w="435" w:type="pct"/>
            <w:tcBorders>
              <w:top w:val="nil"/>
              <w:left w:val="nil"/>
              <w:bottom w:val="nil"/>
              <w:right w:val="nil"/>
            </w:tcBorders>
            <w:shd w:val="clear" w:color="auto" w:fill="auto"/>
            <w:noWrap/>
            <w:vAlign w:val="bottom"/>
            <w:hideMark/>
          </w:tcPr>
          <w:p w14:paraId="5514013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0.1089</w:t>
            </w:r>
          </w:p>
        </w:tc>
        <w:tc>
          <w:tcPr>
            <w:tcW w:w="426" w:type="pct"/>
            <w:tcBorders>
              <w:top w:val="nil"/>
              <w:left w:val="nil"/>
              <w:bottom w:val="nil"/>
              <w:right w:val="nil"/>
            </w:tcBorders>
            <w:shd w:val="clear" w:color="auto" w:fill="auto"/>
            <w:noWrap/>
            <w:vAlign w:val="bottom"/>
            <w:hideMark/>
          </w:tcPr>
          <w:p w14:paraId="7B7F207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-0.1355</w:t>
            </w:r>
          </w:p>
        </w:tc>
      </w:tr>
      <w:tr w:rsidR="00FA6AD9" w:rsidRPr="002A0377" w14:paraId="5B1B6724" w14:textId="77777777" w:rsidTr="002A4BB8">
        <w:trPr>
          <w:trHeight w:val="300"/>
        </w:trPr>
        <w:tc>
          <w:tcPr>
            <w:tcW w:w="1676" w:type="pct"/>
            <w:tcBorders>
              <w:top w:val="nil"/>
              <w:left w:val="nil"/>
              <w:bottom w:val="nil"/>
              <w:right w:val="nil"/>
            </w:tcBorders>
            <w:shd w:val="clear" w:color="auto" w:fill="auto"/>
            <w:noWrap/>
            <w:vAlign w:val="center"/>
            <w:hideMark/>
          </w:tcPr>
          <w:p w14:paraId="1F1E8ED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external self-efficacy HMO</w:t>
            </w:r>
          </w:p>
        </w:tc>
        <w:tc>
          <w:tcPr>
            <w:tcW w:w="338" w:type="pct"/>
            <w:tcBorders>
              <w:top w:val="nil"/>
              <w:left w:val="nil"/>
              <w:bottom w:val="nil"/>
              <w:right w:val="nil"/>
            </w:tcBorders>
            <w:shd w:val="clear" w:color="auto" w:fill="auto"/>
            <w:noWrap/>
            <w:vAlign w:val="bottom"/>
            <w:hideMark/>
          </w:tcPr>
          <w:p w14:paraId="725BCF6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472FE2A7"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Israeli Arab</w:t>
            </w:r>
          </w:p>
        </w:tc>
        <w:tc>
          <w:tcPr>
            <w:tcW w:w="475" w:type="pct"/>
            <w:tcBorders>
              <w:top w:val="nil"/>
              <w:left w:val="nil"/>
              <w:bottom w:val="nil"/>
              <w:right w:val="nil"/>
            </w:tcBorders>
            <w:shd w:val="clear" w:color="auto" w:fill="auto"/>
            <w:noWrap/>
            <w:vAlign w:val="bottom"/>
            <w:hideMark/>
          </w:tcPr>
          <w:p w14:paraId="13170AD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-0.0296</w:t>
            </w:r>
          </w:p>
        </w:tc>
        <w:tc>
          <w:tcPr>
            <w:tcW w:w="391" w:type="pct"/>
            <w:tcBorders>
              <w:top w:val="nil"/>
              <w:left w:val="nil"/>
              <w:bottom w:val="nil"/>
              <w:right w:val="nil"/>
            </w:tcBorders>
            <w:shd w:val="clear" w:color="auto" w:fill="auto"/>
            <w:noWrap/>
            <w:vAlign w:val="bottom"/>
            <w:hideMark/>
          </w:tcPr>
          <w:p w14:paraId="7607C2B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0.0691</w:t>
            </w:r>
          </w:p>
        </w:tc>
        <w:tc>
          <w:tcPr>
            <w:tcW w:w="435" w:type="pct"/>
            <w:tcBorders>
              <w:top w:val="nil"/>
              <w:left w:val="nil"/>
              <w:bottom w:val="nil"/>
              <w:right w:val="nil"/>
            </w:tcBorders>
            <w:shd w:val="clear" w:color="auto" w:fill="auto"/>
            <w:noWrap/>
            <w:vAlign w:val="bottom"/>
            <w:hideMark/>
          </w:tcPr>
          <w:p w14:paraId="22C5631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0.6681</w:t>
            </w:r>
          </w:p>
        </w:tc>
        <w:tc>
          <w:tcPr>
            <w:tcW w:w="426" w:type="pct"/>
            <w:tcBorders>
              <w:top w:val="nil"/>
              <w:left w:val="nil"/>
              <w:bottom w:val="nil"/>
              <w:right w:val="nil"/>
            </w:tcBorders>
            <w:shd w:val="clear" w:color="auto" w:fill="auto"/>
            <w:noWrap/>
            <w:vAlign w:val="bottom"/>
            <w:hideMark/>
          </w:tcPr>
          <w:p w14:paraId="0977FC6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-0.0352</w:t>
            </w:r>
          </w:p>
        </w:tc>
      </w:tr>
      <w:tr w:rsidR="00FA6AD9" w:rsidRPr="002A0377" w14:paraId="4A544B4E" w14:textId="77777777" w:rsidTr="002A4BB8">
        <w:trPr>
          <w:trHeight w:val="300"/>
        </w:trPr>
        <w:tc>
          <w:tcPr>
            <w:tcW w:w="1676" w:type="pct"/>
            <w:tcBorders>
              <w:top w:val="nil"/>
              <w:left w:val="nil"/>
              <w:bottom w:val="nil"/>
              <w:right w:val="nil"/>
            </w:tcBorders>
            <w:shd w:val="clear" w:color="auto" w:fill="auto"/>
            <w:noWrap/>
            <w:vAlign w:val="bottom"/>
            <w:hideMark/>
          </w:tcPr>
          <w:p w14:paraId="6CE2E504" w14:textId="77777777" w:rsid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avoidance</w:t>
            </w:r>
          </w:p>
          <w:p w14:paraId="4550BADA" w14:textId="21C710F9"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338" w:type="pct"/>
            <w:tcBorders>
              <w:top w:val="nil"/>
              <w:left w:val="nil"/>
              <w:bottom w:val="nil"/>
              <w:right w:val="nil"/>
            </w:tcBorders>
            <w:shd w:val="clear" w:color="auto" w:fill="auto"/>
            <w:noWrap/>
            <w:vAlign w:val="bottom"/>
            <w:hideMark/>
          </w:tcPr>
          <w:p w14:paraId="451D10D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center"/>
            <w:hideMark/>
          </w:tcPr>
          <w:p w14:paraId="071AF0A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external self-efficacy HMO</w:t>
            </w:r>
          </w:p>
        </w:tc>
        <w:tc>
          <w:tcPr>
            <w:tcW w:w="475" w:type="pct"/>
            <w:tcBorders>
              <w:top w:val="nil"/>
              <w:left w:val="nil"/>
              <w:bottom w:val="nil"/>
              <w:right w:val="nil"/>
            </w:tcBorders>
            <w:shd w:val="clear" w:color="auto" w:fill="auto"/>
            <w:noWrap/>
            <w:vAlign w:val="bottom"/>
            <w:hideMark/>
          </w:tcPr>
          <w:p w14:paraId="2F8FF304"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0.1344</w:t>
            </w:r>
          </w:p>
        </w:tc>
        <w:tc>
          <w:tcPr>
            <w:tcW w:w="391" w:type="pct"/>
            <w:tcBorders>
              <w:top w:val="nil"/>
              <w:left w:val="nil"/>
              <w:bottom w:val="nil"/>
              <w:right w:val="nil"/>
            </w:tcBorders>
            <w:shd w:val="clear" w:color="auto" w:fill="auto"/>
            <w:noWrap/>
            <w:vAlign w:val="bottom"/>
            <w:hideMark/>
          </w:tcPr>
          <w:p w14:paraId="406AB5F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0.0503</w:t>
            </w:r>
          </w:p>
        </w:tc>
        <w:tc>
          <w:tcPr>
            <w:tcW w:w="435" w:type="pct"/>
            <w:tcBorders>
              <w:top w:val="nil"/>
              <w:left w:val="nil"/>
              <w:bottom w:val="nil"/>
              <w:right w:val="nil"/>
            </w:tcBorders>
            <w:shd w:val="clear" w:color="auto" w:fill="auto"/>
            <w:noWrap/>
            <w:vAlign w:val="bottom"/>
            <w:hideMark/>
          </w:tcPr>
          <w:p w14:paraId="58D2E86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0.0075</w:t>
            </w:r>
          </w:p>
        </w:tc>
        <w:tc>
          <w:tcPr>
            <w:tcW w:w="426" w:type="pct"/>
            <w:tcBorders>
              <w:top w:val="nil"/>
              <w:left w:val="nil"/>
              <w:bottom w:val="nil"/>
              <w:right w:val="nil"/>
            </w:tcBorders>
            <w:shd w:val="clear" w:color="auto" w:fill="auto"/>
            <w:noWrap/>
            <w:vAlign w:val="bottom"/>
            <w:hideMark/>
          </w:tcPr>
          <w:p w14:paraId="2E2B331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0.1132</w:t>
            </w:r>
          </w:p>
        </w:tc>
      </w:tr>
      <w:tr w:rsidR="00FA6AD9" w:rsidRPr="002A0377" w14:paraId="6F09B4C9" w14:textId="77777777" w:rsidTr="002A4BB8">
        <w:trPr>
          <w:trHeight w:val="300"/>
        </w:trPr>
        <w:tc>
          <w:tcPr>
            <w:tcW w:w="1676" w:type="pct"/>
            <w:tcBorders>
              <w:top w:val="nil"/>
              <w:left w:val="nil"/>
              <w:bottom w:val="nil"/>
              <w:right w:val="nil"/>
            </w:tcBorders>
            <w:shd w:val="clear" w:color="auto" w:fill="auto"/>
            <w:noWrap/>
            <w:vAlign w:val="bottom"/>
            <w:hideMark/>
          </w:tcPr>
          <w:p w14:paraId="1ED9C787" w14:textId="1CEABE98"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variances omitted</w:t>
            </w:r>
          </w:p>
        </w:tc>
        <w:tc>
          <w:tcPr>
            <w:tcW w:w="338" w:type="pct"/>
            <w:tcBorders>
              <w:top w:val="nil"/>
              <w:left w:val="nil"/>
              <w:bottom w:val="nil"/>
              <w:right w:val="nil"/>
            </w:tcBorders>
            <w:shd w:val="clear" w:color="auto" w:fill="auto"/>
            <w:noWrap/>
            <w:vAlign w:val="bottom"/>
            <w:hideMark/>
          </w:tcPr>
          <w:p w14:paraId="23C857DE"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p>
        </w:tc>
        <w:tc>
          <w:tcPr>
            <w:tcW w:w="1260" w:type="pct"/>
            <w:tcBorders>
              <w:top w:val="nil"/>
              <w:left w:val="nil"/>
              <w:bottom w:val="nil"/>
              <w:right w:val="nil"/>
            </w:tcBorders>
            <w:shd w:val="clear" w:color="auto" w:fill="auto"/>
            <w:noWrap/>
            <w:vAlign w:val="bottom"/>
            <w:hideMark/>
          </w:tcPr>
          <w:p w14:paraId="57DFA09C"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75" w:type="pct"/>
            <w:tcBorders>
              <w:top w:val="nil"/>
              <w:left w:val="nil"/>
              <w:bottom w:val="nil"/>
              <w:right w:val="nil"/>
            </w:tcBorders>
            <w:shd w:val="clear" w:color="auto" w:fill="auto"/>
            <w:noWrap/>
            <w:vAlign w:val="bottom"/>
            <w:hideMark/>
          </w:tcPr>
          <w:p w14:paraId="39216D05"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391" w:type="pct"/>
            <w:tcBorders>
              <w:top w:val="nil"/>
              <w:left w:val="nil"/>
              <w:bottom w:val="nil"/>
              <w:right w:val="nil"/>
            </w:tcBorders>
            <w:shd w:val="clear" w:color="auto" w:fill="auto"/>
            <w:noWrap/>
            <w:vAlign w:val="bottom"/>
            <w:hideMark/>
          </w:tcPr>
          <w:p w14:paraId="52602551"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4D847FB9"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6F24BA3D" w14:textId="77777777" w:rsidR="002A0377" w:rsidRPr="002A0377" w:rsidRDefault="002A0377" w:rsidP="002A0377">
            <w:pPr>
              <w:spacing w:after="0" w:line="240" w:lineRule="auto"/>
              <w:jc w:val="center"/>
              <w:rPr>
                <w:rFonts w:asciiTheme="majorBidi" w:eastAsia="Times New Roman" w:hAnsiTheme="majorBidi" w:cstheme="majorBidi"/>
              </w:rPr>
            </w:pPr>
          </w:p>
        </w:tc>
      </w:tr>
      <w:tr w:rsidR="00FA6AD9" w:rsidRPr="002A0377" w14:paraId="2FF20D08" w14:textId="77777777" w:rsidTr="002A4BB8">
        <w:trPr>
          <w:trHeight w:val="300"/>
        </w:trPr>
        <w:tc>
          <w:tcPr>
            <w:tcW w:w="1676" w:type="pct"/>
            <w:tcBorders>
              <w:top w:val="nil"/>
              <w:left w:val="nil"/>
              <w:bottom w:val="nil"/>
              <w:right w:val="nil"/>
            </w:tcBorders>
            <w:shd w:val="clear" w:color="auto" w:fill="auto"/>
            <w:noWrap/>
            <w:vAlign w:val="bottom"/>
            <w:hideMark/>
          </w:tcPr>
          <w:p w14:paraId="62698252" w14:textId="01628B54"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computation of direct effects</w:t>
            </w:r>
          </w:p>
        </w:tc>
        <w:tc>
          <w:tcPr>
            <w:tcW w:w="338" w:type="pct"/>
            <w:tcBorders>
              <w:top w:val="nil"/>
              <w:left w:val="nil"/>
              <w:bottom w:val="nil"/>
              <w:right w:val="nil"/>
            </w:tcBorders>
            <w:shd w:val="clear" w:color="auto" w:fill="auto"/>
            <w:noWrap/>
            <w:vAlign w:val="bottom"/>
            <w:hideMark/>
          </w:tcPr>
          <w:p w14:paraId="04B97502"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p>
        </w:tc>
        <w:tc>
          <w:tcPr>
            <w:tcW w:w="1260" w:type="pct"/>
            <w:tcBorders>
              <w:top w:val="nil"/>
              <w:left w:val="nil"/>
              <w:bottom w:val="nil"/>
              <w:right w:val="nil"/>
            </w:tcBorders>
            <w:shd w:val="clear" w:color="auto" w:fill="auto"/>
            <w:noWrap/>
            <w:vAlign w:val="bottom"/>
            <w:hideMark/>
          </w:tcPr>
          <w:p w14:paraId="59CA92CF"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75" w:type="pct"/>
            <w:tcBorders>
              <w:top w:val="nil"/>
              <w:left w:val="nil"/>
              <w:bottom w:val="nil"/>
              <w:right w:val="nil"/>
            </w:tcBorders>
            <w:shd w:val="clear" w:color="auto" w:fill="auto"/>
            <w:noWrap/>
            <w:vAlign w:val="bottom"/>
            <w:hideMark/>
          </w:tcPr>
          <w:p w14:paraId="4B6EFB2C"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391" w:type="pct"/>
            <w:tcBorders>
              <w:top w:val="nil"/>
              <w:left w:val="nil"/>
              <w:bottom w:val="nil"/>
              <w:right w:val="nil"/>
            </w:tcBorders>
            <w:shd w:val="clear" w:color="auto" w:fill="auto"/>
            <w:noWrap/>
            <w:vAlign w:val="bottom"/>
            <w:hideMark/>
          </w:tcPr>
          <w:p w14:paraId="7BA69701"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40FC0144"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1EC969F1" w14:textId="77777777" w:rsidR="002A0377" w:rsidRPr="002A0377" w:rsidRDefault="002A0377" w:rsidP="002A0377">
            <w:pPr>
              <w:spacing w:after="0" w:line="240" w:lineRule="auto"/>
              <w:jc w:val="center"/>
              <w:rPr>
                <w:rFonts w:asciiTheme="majorBidi" w:eastAsia="Times New Roman" w:hAnsiTheme="majorBidi" w:cstheme="majorBidi"/>
              </w:rPr>
            </w:pPr>
          </w:p>
        </w:tc>
      </w:tr>
      <w:tr w:rsidR="00FA6AD9" w:rsidRPr="002A0377" w14:paraId="43E964A7" w14:textId="77777777" w:rsidTr="002A4BB8">
        <w:trPr>
          <w:trHeight w:val="300"/>
        </w:trPr>
        <w:tc>
          <w:tcPr>
            <w:tcW w:w="1676" w:type="pct"/>
            <w:tcBorders>
              <w:top w:val="nil"/>
              <w:left w:val="nil"/>
              <w:bottom w:val="nil"/>
              <w:right w:val="nil"/>
            </w:tcBorders>
            <w:shd w:val="clear" w:color="auto" w:fill="auto"/>
            <w:noWrap/>
            <w:vAlign w:val="center"/>
            <w:hideMark/>
          </w:tcPr>
          <w:p w14:paraId="73EAB48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education</w:t>
            </w:r>
          </w:p>
        </w:tc>
        <w:tc>
          <w:tcPr>
            <w:tcW w:w="338" w:type="pct"/>
            <w:tcBorders>
              <w:top w:val="nil"/>
              <w:left w:val="nil"/>
              <w:bottom w:val="nil"/>
              <w:right w:val="nil"/>
            </w:tcBorders>
            <w:shd w:val="clear" w:color="auto" w:fill="auto"/>
            <w:noWrap/>
            <w:vAlign w:val="bottom"/>
            <w:hideMark/>
          </w:tcPr>
          <w:p w14:paraId="0E1BDFC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5E65AFFC"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7E1D41B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-0.3075</w:t>
            </w:r>
          </w:p>
        </w:tc>
        <w:tc>
          <w:tcPr>
            <w:tcW w:w="391" w:type="pct"/>
            <w:tcBorders>
              <w:top w:val="nil"/>
              <w:left w:val="nil"/>
              <w:bottom w:val="nil"/>
              <w:right w:val="nil"/>
            </w:tcBorders>
            <w:shd w:val="clear" w:color="auto" w:fill="auto"/>
            <w:noWrap/>
            <w:vAlign w:val="bottom"/>
            <w:hideMark/>
          </w:tcPr>
          <w:p w14:paraId="436E19C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0.0901</w:t>
            </w:r>
          </w:p>
        </w:tc>
        <w:tc>
          <w:tcPr>
            <w:tcW w:w="435" w:type="pct"/>
            <w:tcBorders>
              <w:top w:val="nil"/>
              <w:left w:val="nil"/>
              <w:bottom w:val="nil"/>
              <w:right w:val="nil"/>
            </w:tcBorders>
            <w:shd w:val="clear" w:color="auto" w:fill="auto"/>
            <w:noWrap/>
            <w:vAlign w:val="bottom"/>
            <w:hideMark/>
          </w:tcPr>
          <w:p w14:paraId="71DF2E6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0.0006</w:t>
            </w:r>
          </w:p>
        </w:tc>
        <w:tc>
          <w:tcPr>
            <w:tcW w:w="426" w:type="pct"/>
            <w:tcBorders>
              <w:top w:val="nil"/>
              <w:left w:val="nil"/>
              <w:bottom w:val="nil"/>
              <w:right w:val="nil"/>
            </w:tcBorders>
            <w:shd w:val="clear" w:color="auto" w:fill="auto"/>
            <w:noWrap/>
            <w:vAlign w:val="bottom"/>
            <w:hideMark/>
          </w:tcPr>
          <w:p w14:paraId="1A04C43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-0.3075</w:t>
            </w:r>
          </w:p>
        </w:tc>
      </w:tr>
      <w:tr w:rsidR="00FA6AD9" w:rsidRPr="002A0377" w14:paraId="659848A9" w14:textId="77777777" w:rsidTr="002A4BB8">
        <w:trPr>
          <w:trHeight w:val="300"/>
        </w:trPr>
        <w:tc>
          <w:tcPr>
            <w:tcW w:w="1676" w:type="pct"/>
            <w:tcBorders>
              <w:top w:val="nil"/>
              <w:left w:val="nil"/>
              <w:bottom w:val="nil"/>
              <w:right w:val="nil"/>
            </w:tcBorders>
            <w:shd w:val="clear" w:color="auto" w:fill="auto"/>
            <w:noWrap/>
            <w:vAlign w:val="center"/>
            <w:hideMark/>
          </w:tcPr>
          <w:p w14:paraId="6BC7243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Israeli Arab</w:t>
            </w:r>
          </w:p>
        </w:tc>
        <w:tc>
          <w:tcPr>
            <w:tcW w:w="338" w:type="pct"/>
            <w:tcBorders>
              <w:top w:val="nil"/>
              <w:left w:val="nil"/>
              <w:bottom w:val="nil"/>
              <w:right w:val="nil"/>
            </w:tcBorders>
            <w:shd w:val="clear" w:color="auto" w:fill="auto"/>
            <w:noWrap/>
            <w:vAlign w:val="bottom"/>
            <w:hideMark/>
          </w:tcPr>
          <w:p w14:paraId="51C66CF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444EFEBF"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258FB60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0.3433</w:t>
            </w:r>
          </w:p>
        </w:tc>
        <w:tc>
          <w:tcPr>
            <w:tcW w:w="391" w:type="pct"/>
            <w:tcBorders>
              <w:top w:val="nil"/>
              <w:left w:val="nil"/>
              <w:bottom w:val="nil"/>
              <w:right w:val="nil"/>
            </w:tcBorders>
            <w:shd w:val="clear" w:color="auto" w:fill="auto"/>
            <w:noWrap/>
            <w:vAlign w:val="bottom"/>
            <w:hideMark/>
          </w:tcPr>
          <w:p w14:paraId="154655A7"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0.0873</w:t>
            </w:r>
          </w:p>
        </w:tc>
        <w:tc>
          <w:tcPr>
            <w:tcW w:w="435" w:type="pct"/>
            <w:tcBorders>
              <w:top w:val="nil"/>
              <w:left w:val="nil"/>
              <w:bottom w:val="nil"/>
              <w:right w:val="nil"/>
            </w:tcBorders>
            <w:shd w:val="clear" w:color="auto" w:fill="auto"/>
            <w:noWrap/>
            <w:vAlign w:val="bottom"/>
            <w:hideMark/>
          </w:tcPr>
          <w:p w14:paraId="4650A2D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0.0001</w:t>
            </w:r>
          </w:p>
        </w:tc>
        <w:tc>
          <w:tcPr>
            <w:tcW w:w="426" w:type="pct"/>
            <w:tcBorders>
              <w:top w:val="nil"/>
              <w:left w:val="nil"/>
              <w:bottom w:val="nil"/>
              <w:right w:val="nil"/>
            </w:tcBorders>
            <w:shd w:val="clear" w:color="auto" w:fill="auto"/>
            <w:noWrap/>
            <w:vAlign w:val="bottom"/>
            <w:hideMark/>
          </w:tcPr>
          <w:p w14:paraId="1E84BEC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0.3433</w:t>
            </w:r>
          </w:p>
        </w:tc>
      </w:tr>
      <w:tr w:rsidR="00FA6AD9" w:rsidRPr="002A0377" w14:paraId="0D97DBA6" w14:textId="77777777" w:rsidTr="002A4BB8">
        <w:trPr>
          <w:trHeight w:val="300"/>
        </w:trPr>
        <w:tc>
          <w:tcPr>
            <w:tcW w:w="1676" w:type="pct"/>
            <w:tcBorders>
              <w:top w:val="nil"/>
              <w:left w:val="nil"/>
              <w:bottom w:val="nil"/>
              <w:right w:val="nil"/>
            </w:tcBorders>
            <w:shd w:val="clear" w:color="auto" w:fill="auto"/>
            <w:noWrap/>
            <w:vAlign w:val="center"/>
            <w:hideMark/>
          </w:tcPr>
          <w:p w14:paraId="1E28703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Internal self-efficacy</w:t>
            </w:r>
          </w:p>
        </w:tc>
        <w:tc>
          <w:tcPr>
            <w:tcW w:w="338" w:type="pct"/>
            <w:tcBorders>
              <w:top w:val="nil"/>
              <w:left w:val="nil"/>
              <w:bottom w:val="nil"/>
              <w:right w:val="nil"/>
            </w:tcBorders>
            <w:shd w:val="clear" w:color="auto" w:fill="auto"/>
            <w:noWrap/>
            <w:vAlign w:val="bottom"/>
            <w:hideMark/>
          </w:tcPr>
          <w:p w14:paraId="106581E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2135ADA0"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23528EC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-0.0680</w:t>
            </w:r>
          </w:p>
        </w:tc>
        <w:tc>
          <w:tcPr>
            <w:tcW w:w="391" w:type="pct"/>
            <w:tcBorders>
              <w:top w:val="nil"/>
              <w:left w:val="nil"/>
              <w:bottom w:val="nil"/>
              <w:right w:val="nil"/>
            </w:tcBorders>
            <w:shd w:val="clear" w:color="auto" w:fill="auto"/>
            <w:noWrap/>
            <w:vAlign w:val="bottom"/>
            <w:hideMark/>
          </w:tcPr>
          <w:p w14:paraId="313BE58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0.0503</w:t>
            </w:r>
          </w:p>
        </w:tc>
        <w:tc>
          <w:tcPr>
            <w:tcW w:w="435" w:type="pct"/>
            <w:tcBorders>
              <w:top w:val="nil"/>
              <w:left w:val="nil"/>
              <w:bottom w:val="nil"/>
              <w:right w:val="nil"/>
            </w:tcBorders>
            <w:shd w:val="clear" w:color="auto" w:fill="auto"/>
            <w:noWrap/>
            <w:vAlign w:val="bottom"/>
            <w:hideMark/>
          </w:tcPr>
          <w:p w14:paraId="61E103D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0.1765</w:t>
            </w:r>
          </w:p>
        </w:tc>
        <w:tc>
          <w:tcPr>
            <w:tcW w:w="426" w:type="pct"/>
            <w:tcBorders>
              <w:top w:val="nil"/>
              <w:left w:val="nil"/>
              <w:bottom w:val="nil"/>
              <w:right w:val="nil"/>
            </w:tcBorders>
            <w:shd w:val="clear" w:color="auto" w:fill="auto"/>
            <w:noWrap/>
            <w:vAlign w:val="bottom"/>
            <w:hideMark/>
          </w:tcPr>
          <w:p w14:paraId="105E52B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-0.0575</w:t>
            </w:r>
          </w:p>
        </w:tc>
      </w:tr>
      <w:tr w:rsidR="00FA6AD9" w:rsidRPr="002A0377" w14:paraId="7BD92C1E" w14:textId="77777777" w:rsidTr="002A4BB8">
        <w:trPr>
          <w:trHeight w:val="300"/>
        </w:trPr>
        <w:tc>
          <w:tcPr>
            <w:tcW w:w="1676" w:type="pct"/>
            <w:tcBorders>
              <w:top w:val="nil"/>
              <w:left w:val="nil"/>
              <w:bottom w:val="nil"/>
              <w:right w:val="nil"/>
            </w:tcBorders>
            <w:shd w:val="clear" w:color="auto" w:fill="auto"/>
            <w:noWrap/>
            <w:vAlign w:val="center"/>
            <w:hideMark/>
          </w:tcPr>
          <w:p w14:paraId="15D22661" w14:textId="459101FC" w:rsidR="002A4BB8" w:rsidRPr="002A0377" w:rsidRDefault="002A0377" w:rsidP="002A4BB8">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external self-efficacy</w:t>
            </w:r>
          </w:p>
        </w:tc>
        <w:tc>
          <w:tcPr>
            <w:tcW w:w="338" w:type="pct"/>
            <w:tcBorders>
              <w:top w:val="nil"/>
              <w:left w:val="nil"/>
              <w:bottom w:val="nil"/>
              <w:right w:val="nil"/>
            </w:tcBorders>
            <w:shd w:val="clear" w:color="auto" w:fill="auto"/>
            <w:noWrap/>
            <w:vAlign w:val="bottom"/>
            <w:hideMark/>
          </w:tcPr>
          <w:p w14:paraId="3A171E1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23EB5EA9"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179B333E"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0.1344</w:t>
            </w:r>
          </w:p>
        </w:tc>
        <w:tc>
          <w:tcPr>
            <w:tcW w:w="391" w:type="pct"/>
            <w:tcBorders>
              <w:top w:val="nil"/>
              <w:left w:val="nil"/>
              <w:bottom w:val="nil"/>
              <w:right w:val="nil"/>
            </w:tcBorders>
            <w:shd w:val="clear" w:color="auto" w:fill="auto"/>
            <w:noWrap/>
            <w:vAlign w:val="bottom"/>
            <w:hideMark/>
          </w:tcPr>
          <w:p w14:paraId="38098DB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0.0503</w:t>
            </w:r>
          </w:p>
        </w:tc>
        <w:tc>
          <w:tcPr>
            <w:tcW w:w="435" w:type="pct"/>
            <w:tcBorders>
              <w:top w:val="nil"/>
              <w:left w:val="nil"/>
              <w:bottom w:val="nil"/>
              <w:right w:val="nil"/>
            </w:tcBorders>
            <w:shd w:val="clear" w:color="auto" w:fill="auto"/>
            <w:noWrap/>
            <w:vAlign w:val="bottom"/>
            <w:hideMark/>
          </w:tcPr>
          <w:p w14:paraId="618D93A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0.0075</w:t>
            </w:r>
          </w:p>
        </w:tc>
        <w:tc>
          <w:tcPr>
            <w:tcW w:w="426" w:type="pct"/>
            <w:tcBorders>
              <w:top w:val="nil"/>
              <w:left w:val="nil"/>
              <w:bottom w:val="nil"/>
              <w:right w:val="nil"/>
            </w:tcBorders>
            <w:shd w:val="clear" w:color="auto" w:fill="auto"/>
            <w:noWrap/>
            <w:vAlign w:val="bottom"/>
            <w:hideMark/>
          </w:tcPr>
          <w:p w14:paraId="0F66F53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0.1132</w:t>
            </w:r>
          </w:p>
        </w:tc>
      </w:tr>
      <w:tr w:rsidR="00FA6AD9" w:rsidRPr="002A0377" w14:paraId="4C2933EB" w14:textId="77777777" w:rsidTr="002A4BB8">
        <w:trPr>
          <w:trHeight w:val="300"/>
        </w:trPr>
        <w:tc>
          <w:tcPr>
            <w:tcW w:w="1676" w:type="pct"/>
            <w:tcBorders>
              <w:top w:val="nil"/>
              <w:left w:val="nil"/>
              <w:bottom w:val="nil"/>
              <w:right w:val="nil"/>
            </w:tcBorders>
            <w:shd w:val="clear" w:color="auto" w:fill="auto"/>
            <w:noWrap/>
            <w:vAlign w:val="bottom"/>
            <w:hideMark/>
          </w:tcPr>
          <w:p w14:paraId="6CED47EB" w14:textId="77777777" w:rsidR="002A4BB8" w:rsidRDefault="002A4BB8" w:rsidP="002A0377">
            <w:pPr>
              <w:spacing w:after="0" w:line="240" w:lineRule="auto"/>
              <w:jc w:val="center"/>
              <w:rPr>
                <w:rFonts w:asciiTheme="majorBidi" w:eastAsia="Times New Roman" w:hAnsiTheme="majorBidi" w:cstheme="majorBidi"/>
                <w:b/>
                <w:bCs/>
                <w:color w:val="000000"/>
              </w:rPr>
            </w:pPr>
          </w:p>
          <w:p w14:paraId="557E7A80" w14:textId="670604A6"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computation of indirect effects</w:t>
            </w:r>
          </w:p>
        </w:tc>
        <w:tc>
          <w:tcPr>
            <w:tcW w:w="338" w:type="pct"/>
            <w:tcBorders>
              <w:top w:val="nil"/>
              <w:left w:val="nil"/>
              <w:bottom w:val="nil"/>
              <w:right w:val="nil"/>
            </w:tcBorders>
            <w:shd w:val="clear" w:color="auto" w:fill="auto"/>
            <w:noWrap/>
            <w:vAlign w:val="bottom"/>
            <w:hideMark/>
          </w:tcPr>
          <w:p w14:paraId="702E6739"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p>
        </w:tc>
        <w:tc>
          <w:tcPr>
            <w:tcW w:w="1260" w:type="pct"/>
            <w:tcBorders>
              <w:top w:val="nil"/>
              <w:left w:val="nil"/>
              <w:bottom w:val="nil"/>
              <w:right w:val="nil"/>
            </w:tcBorders>
            <w:shd w:val="clear" w:color="auto" w:fill="auto"/>
            <w:noWrap/>
            <w:vAlign w:val="bottom"/>
            <w:hideMark/>
          </w:tcPr>
          <w:p w14:paraId="3F3AF709"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75" w:type="pct"/>
            <w:tcBorders>
              <w:top w:val="nil"/>
              <w:left w:val="nil"/>
              <w:bottom w:val="nil"/>
              <w:right w:val="nil"/>
            </w:tcBorders>
            <w:shd w:val="clear" w:color="auto" w:fill="auto"/>
            <w:noWrap/>
            <w:vAlign w:val="bottom"/>
            <w:hideMark/>
          </w:tcPr>
          <w:p w14:paraId="5423DB87"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391" w:type="pct"/>
            <w:tcBorders>
              <w:top w:val="nil"/>
              <w:left w:val="nil"/>
              <w:bottom w:val="nil"/>
              <w:right w:val="nil"/>
            </w:tcBorders>
            <w:shd w:val="clear" w:color="auto" w:fill="auto"/>
            <w:noWrap/>
            <w:vAlign w:val="bottom"/>
            <w:hideMark/>
          </w:tcPr>
          <w:p w14:paraId="7EA999EA"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4B8297F9"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6C0D0FEF" w14:textId="77777777" w:rsidR="002A0377" w:rsidRPr="002A0377" w:rsidRDefault="002A0377" w:rsidP="002A0377">
            <w:pPr>
              <w:spacing w:after="0" w:line="240" w:lineRule="auto"/>
              <w:jc w:val="center"/>
              <w:rPr>
                <w:rFonts w:asciiTheme="majorBidi" w:eastAsia="Times New Roman" w:hAnsiTheme="majorBidi" w:cstheme="majorBidi"/>
              </w:rPr>
            </w:pPr>
          </w:p>
        </w:tc>
      </w:tr>
      <w:tr w:rsidR="00FA6AD9" w:rsidRPr="002A0377" w14:paraId="2ECE764B" w14:textId="77777777" w:rsidTr="002A4BB8">
        <w:trPr>
          <w:trHeight w:val="300"/>
        </w:trPr>
        <w:tc>
          <w:tcPr>
            <w:tcW w:w="1676" w:type="pct"/>
            <w:tcBorders>
              <w:top w:val="nil"/>
              <w:left w:val="nil"/>
              <w:bottom w:val="nil"/>
              <w:right w:val="nil"/>
            </w:tcBorders>
            <w:shd w:val="clear" w:color="auto" w:fill="auto"/>
            <w:noWrap/>
            <w:vAlign w:val="center"/>
            <w:hideMark/>
          </w:tcPr>
          <w:p w14:paraId="63B98E0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education via internal self-efficacy</w:t>
            </w:r>
          </w:p>
        </w:tc>
        <w:tc>
          <w:tcPr>
            <w:tcW w:w="338" w:type="pct"/>
            <w:tcBorders>
              <w:top w:val="nil"/>
              <w:left w:val="nil"/>
              <w:bottom w:val="nil"/>
              <w:right w:val="nil"/>
            </w:tcBorders>
            <w:shd w:val="clear" w:color="auto" w:fill="auto"/>
            <w:noWrap/>
            <w:vAlign w:val="bottom"/>
            <w:hideMark/>
          </w:tcPr>
          <w:p w14:paraId="608A32E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30CEAC25"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03AEC91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-0.0184</w:t>
            </w:r>
          </w:p>
        </w:tc>
        <w:tc>
          <w:tcPr>
            <w:tcW w:w="391" w:type="pct"/>
            <w:tcBorders>
              <w:top w:val="nil"/>
              <w:left w:val="nil"/>
              <w:bottom w:val="nil"/>
              <w:right w:val="nil"/>
            </w:tcBorders>
            <w:shd w:val="clear" w:color="auto" w:fill="auto"/>
            <w:noWrap/>
            <w:vAlign w:val="bottom"/>
            <w:hideMark/>
          </w:tcPr>
          <w:p w14:paraId="6364E299"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0.0144</w:t>
            </w:r>
          </w:p>
        </w:tc>
        <w:tc>
          <w:tcPr>
            <w:tcW w:w="435" w:type="pct"/>
            <w:tcBorders>
              <w:top w:val="nil"/>
              <w:left w:val="nil"/>
              <w:bottom w:val="nil"/>
              <w:right w:val="nil"/>
            </w:tcBorders>
            <w:shd w:val="clear" w:color="auto" w:fill="auto"/>
            <w:noWrap/>
            <w:vAlign w:val="bottom"/>
            <w:hideMark/>
          </w:tcPr>
          <w:p w14:paraId="3055FBB9"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0.2021</w:t>
            </w:r>
          </w:p>
        </w:tc>
        <w:tc>
          <w:tcPr>
            <w:tcW w:w="426" w:type="pct"/>
            <w:tcBorders>
              <w:top w:val="nil"/>
              <w:left w:val="nil"/>
              <w:bottom w:val="nil"/>
              <w:right w:val="nil"/>
            </w:tcBorders>
            <w:shd w:val="clear" w:color="auto" w:fill="auto"/>
            <w:noWrap/>
            <w:vAlign w:val="bottom"/>
            <w:hideMark/>
          </w:tcPr>
          <w:p w14:paraId="6DA6B08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-0.0184</w:t>
            </w:r>
          </w:p>
        </w:tc>
      </w:tr>
      <w:tr w:rsidR="00FA6AD9" w:rsidRPr="002A0377" w14:paraId="005D4D4B" w14:textId="77777777" w:rsidTr="002A4BB8">
        <w:trPr>
          <w:trHeight w:val="300"/>
        </w:trPr>
        <w:tc>
          <w:tcPr>
            <w:tcW w:w="1676" w:type="pct"/>
            <w:tcBorders>
              <w:top w:val="nil"/>
              <w:left w:val="nil"/>
              <w:bottom w:val="nil"/>
              <w:right w:val="nil"/>
            </w:tcBorders>
            <w:shd w:val="clear" w:color="auto" w:fill="auto"/>
            <w:noWrap/>
            <w:vAlign w:val="center"/>
            <w:hideMark/>
          </w:tcPr>
          <w:p w14:paraId="419CF9E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education via external self-efficacy</w:t>
            </w:r>
          </w:p>
        </w:tc>
        <w:tc>
          <w:tcPr>
            <w:tcW w:w="338" w:type="pct"/>
            <w:tcBorders>
              <w:top w:val="nil"/>
              <w:left w:val="nil"/>
              <w:bottom w:val="nil"/>
              <w:right w:val="nil"/>
            </w:tcBorders>
            <w:shd w:val="clear" w:color="auto" w:fill="auto"/>
            <w:noWrap/>
            <w:vAlign w:val="bottom"/>
            <w:hideMark/>
          </w:tcPr>
          <w:p w14:paraId="3E2B166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1606B227"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19ED420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-0.0153</w:t>
            </w:r>
          </w:p>
        </w:tc>
        <w:tc>
          <w:tcPr>
            <w:tcW w:w="391" w:type="pct"/>
            <w:tcBorders>
              <w:top w:val="nil"/>
              <w:left w:val="nil"/>
              <w:bottom w:val="nil"/>
              <w:right w:val="nil"/>
            </w:tcBorders>
            <w:shd w:val="clear" w:color="auto" w:fill="auto"/>
            <w:noWrap/>
            <w:vAlign w:val="bottom"/>
            <w:hideMark/>
          </w:tcPr>
          <w:p w14:paraId="3E0A174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0.0111</w:t>
            </w:r>
          </w:p>
        </w:tc>
        <w:tc>
          <w:tcPr>
            <w:tcW w:w="435" w:type="pct"/>
            <w:tcBorders>
              <w:top w:val="nil"/>
              <w:left w:val="nil"/>
              <w:bottom w:val="nil"/>
              <w:right w:val="nil"/>
            </w:tcBorders>
            <w:shd w:val="clear" w:color="auto" w:fill="auto"/>
            <w:noWrap/>
            <w:vAlign w:val="bottom"/>
            <w:hideMark/>
          </w:tcPr>
          <w:p w14:paraId="242BBC6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0.1686</w:t>
            </w:r>
          </w:p>
        </w:tc>
        <w:tc>
          <w:tcPr>
            <w:tcW w:w="426" w:type="pct"/>
            <w:tcBorders>
              <w:top w:val="nil"/>
              <w:left w:val="nil"/>
              <w:bottom w:val="nil"/>
              <w:right w:val="nil"/>
            </w:tcBorders>
            <w:shd w:val="clear" w:color="auto" w:fill="auto"/>
            <w:noWrap/>
            <w:vAlign w:val="bottom"/>
            <w:hideMark/>
          </w:tcPr>
          <w:p w14:paraId="3CE6E14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-0.0153</w:t>
            </w:r>
          </w:p>
        </w:tc>
      </w:tr>
      <w:tr w:rsidR="00FA6AD9" w:rsidRPr="002A0377" w14:paraId="4113AB1E" w14:textId="77777777" w:rsidTr="002A4BB8">
        <w:trPr>
          <w:trHeight w:val="300"/>
        </w:trPr>
        <w:tc>
          <w:tcPr>
            <w:tcW w:w="1676" w:type="pct"/>
            <w:tcBorders>
              <w:top w:val="nil"/>
              <w:left w:val="nil"/>
              <w:bottom w:val="nil"/>
              <w:right w:val="nil"/>
            </w:tcBorders>
            <w:shd w:val="clear" w:color="auto" w:fill="auto"/>
            <w:noWrap/>
            <w:vAlign w:val="center"/>
            <w:hideMark/>
          </w:tcPr>
          <w:p w14:paraId="166AEA53"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Israeli Arab via internal self-efficacy</w:t>
            </w:r>
          </w:p>
        </w:tc>
        <w:tc>
          <w:tcPr>
            <w:tcW w:w="338" w:type="pct"/>
            <w:tcBorders>
              <w:top w:val="nil"/>
              <w:left w:val="nil"/>
              <w:bottom w:val="nil"/>
              <w:right w:val="nil"/>
            </w:tcBorders>
            <w:shd w:val="clear" w:color="auto" w:fill="auto"/>
            <w:noWrap/>
            <w:vAlign w:val="bottom"/>
            <w:hideMark/>
          </w:tcPr>
          <w:p w14:paraId="1EAC2ED9"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4E8E019F"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38E1050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0.0102</w:t>
            </w:r>
          </w:p>
        </w:tc>
        <w:tc>
          <w:tcPr>
            <w:tcW w:w="391" w:type="pct"/>
            <w:tcBorders>
              <w:top w:val="nil"/>
              <w:left w:val="nil"/>
              <w:bottom w:val="nil"/>
              <w:right w:val="nil"/>
            </w:tcBorders>
            <w:shd w:val="clear" w:color="auto" w:fill="auto"/>
            <w:noWrap/>
            <w:vAlign w:val="bottom"/>
            <w:hideMark/>
          </w:tcPr>
          <w:p w14:paraId="2B8BD13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0.0089</w:t>
            </w:r>
          </w:p>
        </w:tc>
        <w:tc>
          <w:tcPr>
            <w:tcW w:w="435" w:type="pct"/>
            <w:tcBorders>
              <w:top w:val="nil"/>
              <w:left w:val="nil"/>
              <w:bottom w:val="nil"/>
              <w:right w:val="nil"/>
            </w:tcBorders>
            <w:shd w:val="clear" w:color="auto" w:fill="auto"/>
            <w:noWrap/>
            <w:vAlign w:val="bottom"/>
            <w:hideMark/>
          </w:tcPr>
          <w:p w14:paraId="2DE4F5E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0.2499</w:t>
            </w:r>
          </w:p>
        </w:tc>
        <w:tc>
          <w:tcPr>
            <w:tcW w:w="426" w:type="pct"/>
            <w:tcBorders>
              <w:top w:val="nil"/>
              <w:left w:val="nil"/>
              <w:bottom w:val="nil"/>
              <w:right w:val="nil"/>
            </w:tcBorders>
            <w:shd w:val="clear" w:color="auto" w:fill="auto"/>
            <w:noWrap/>
            <w:vAlign w:val="bottom"/>
            <w:hideMark/>
          </w:tcPr>
          <w:p w14:paraId="43B9919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0.0102</w:t>
            </w:r>
          </w:p>
        </w:tc>
      </w:tr>
      <w:tr w:rsidR="00FA6AD9" w:rsidRPr="002A0377" w14:paraId="4BF564C3" w14:textId="77777777" w:rsidTr="002A4BB8">
        <w:trPr>
          <w:trHeight w:val="300"/>
        </w:trPr>
        <w:tc>
          <w:tcPr>
            <w:tcW w:w="1676" w:type="pct"/>
            <w:tcBorders>
              <w:top w:val="nil"/>
              <w:left w:val="nil"/>
              <w:bottom w:val="nil"/>
              <w:right w:val="nil"/>
            </w:tcBorders>
            <w:shd w:val="clear" w:color="auto" w:fill="auto"/>
            <w:noWrap/>
            <w:vAlign w:val="center"/>
            <w:hideMark/>
          </w:tcPr>
          <w:p w14:paraId="2A98868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Israeli-Arab via external self-efficacy</w:t>
            </w:r>
          </w:p>
        </w:tc>
        <w:tc>
          <w:tcPr>
            <w:tcW w:w="338" w:type="pct"/>
            <w:tcBorders>
              <w:top w:val="nil"/>
              <w:left w:val="nil"/>
              <w:bottom w:val="nil"/>
              <w:right w:val="nil"/>
            </w:tcBorders>
            <w:shd w:val="clear" w:color="auto" w:fill="auto"/>
            <w:noWrap/>
            <w:vAlign w:val="bottom"/>
            <w:hideMark/>
          </w:tcPr>
          <w:p w14:paraId="386CA5D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3B2395BB"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5F33F23C"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-0.0040</w:t>
            </w:r>
          </w:p>
        </w:tc>
        <w:tc>
          <w:tcPr>
            <w:tcW w:w="391" w:type="pct"/>
            <w:tcBorders>
              <w:top w:val="nil"/>
              <w:left w:val="nil"/>
              <w:bottom w:val="nil"/>
              <w:right w:val="nil"/>
            </w:tcBorders>
            <w:shd w:val="clear" w:color="auto" w:fill="auto"/>
            <w:noWrap/>
            <w:vAlign w:val="bottom"/>
            <w:hideMark/>
          </w:tcPr>
          <w:p w14:paraId="66E0D6B0"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0.0094</w:t>
            </w:r>
          </w:p>
        </w:tc>
        <w:tc>
          <w:tcPr>
            <w:tcW w:w="435" w:type="pct"/>
            <w:tcBorders>
              <w:top w:val="nil"/>
              <w:left w:val="nil"/>
              <w:bottom w:val="nil"/>
              <w:right w:val="nil"/>
            </w:tcBorders>
            <w:shd w:val="clear" w:color="auto" w:fill="auto"/>
            <w:noWrap/>
            <w:vAlign w:val="bottom"/>
            <w:hideMark/>
          </w:tcPr>
          <w:p w14:paraId="5A99178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0.6720</w:t>
            </w:r>
          </w:p>
        </w:tc>
        <w:tc>
          <w:tcPr>
            <w:tcW w:w="426" w:type="pct"/>
            <w:tcBorders>
              <w:top w:val="nil"/>
              <w:left w:val="nil"/>
              <w:bottom w:val="nil"/>
              <w:right w:val="nil"/>
            </w:tcBorders>
            <w:shd w:val="clear" w:color="auto" w:fill="auto"/>
            <w:noWrap/>
            <w:vAlign w:val="bottom"/>
            <w:hideMark/>
          </w:tcPr>
          <w:p w14:paraId="3E29282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-0.0040</w:t>
            </w:r>
          </w:p>
        </w:tc>
      </w:tr>
      <w:tr w:rsidR="00FA6AD9" w:rsidRPr="002A0377" w14:paraId="7658F527" w14:textId="77777777" w:rsidTr="002A4BB8">
        <w:trPr>
          <w:trHeight w:val="300"/>
        </w:trPr>
        <w:tc>
          <w:tcPr>
            <w:tcW w:w="1676" w:type="pct"/>
            <w:tcBorders>
              <w:top w:val="nil"/>
              <w:left w:val="nil"/>
              <w:bottom w:val="nil"/>
              <w:right w:val="nil"/>
            </w:tcBorders>
            <w:shd w:val="clear" w:color="auto" w:fill="auto"/>
            <w:noWrap/>
            <w:vAlign w:val="bottom"/>
            <w:hideMark/>
          </w:tcPr>
          <w:p w14:paraId="20276076"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r w:rsidRPr="002A0377">
              <w:rPr>
                <w:rFonts w:asciiTheme="majorBidi" w:eastAsia="Times New Roman" w:hAnsiTheme="majorBidi" w:cstheme="majorBidi"/>
                <w:b/>
                <w:bCs/>
                <w:color w:val="000000"/>
              </w:rPr>
              <w:t>computation of total effects</w:t>
            </w:r>
          </w:p>
        </w:tc>
        <w:tc>
          <w:tcPr>
            <w:tcW w:w="338" w:type="pct"/>
            <w:tcBorders>
              <w:top w:val="nil"/>
              <w:left w:val="nil"/>
              <w:bottom w:val="nil"/>
              <w:right w:val="nil"/>
            </w:tcBorders>
            <w:shd w:val="clear" w:color="auto" w:fill="auto"/>
            <w:noWrap/>
            <w:vAlign w:val="bottom"/>
            <w:hideMark/>
          </w:tcPr>
          <w:p w14:paraId="21AC5D9E" w14:textId="77777777" w:rsidR="002A0377" w:rsidRPr="002A0377" w:rsidRDefault="002A0377" w:rsidP="002A0377">
            <w:pPr>
              <w:spacing w:after="0" w:line="240" w:lineRule="auto"/>
              <w:jc w:val="center"/>
              <w:rPr>
                <w:rFonts w:asciiTheme="majorBidi" w:eastAsia="Times New Roman" w:hAnsiTheme="majorBidi" w:cstheme="majorBidi"/>
                <w:b/>
                <w:bCs/>
                <w:color w:val="000000"/>
              </w:rPr>
            </w:pPr>
          </w:p>
        </w:tc>
        <w:tc>
          <w:tcPr>
            <w:tcW w:w="1260" w:type="pct"/>
            <w:tcBorders>
              <w:top w:val="nil"/>
              <w:left w:val="nil"/>
              <w:bottom w:val="nil"/>
              <w:right w:val="nil"/>
            </w:tcBorders>
            <w:shd w:val="clear" w:color="auto" w:fill="auto"/>
            <w:noWrap/>
            <w:vAlign w:val="bottom"/>
            <w:hideMark/>
          </w:tcPr>
          <w:p w14:paraId="6C904C90"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75" w:type="pct"/>
            <w:tcBorders>
              <w:top w:val="nil"/>
              <w:left w:val="nil"/>
              <w:bottom w:val="nil"/>
              <w:right w:val="nil"/>
            </w:tcBorders>
            <w:shd w:val="clear" w:color="auto" w:fill="auto"/>
            <w:noWrap/>
            <w:vAlign w:val="bottom"/>
            <w:hideMark/>
          </w:tcPr>
          <w:p w14:paraId="76D62C2A"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391" w:type="pct"/>
            <w:tcBorders>
              <w:top w:val="nil"/>
              <w:left w:val="nil"/>
              <w:bottom w:val="nil"/>
              <w:right w:val="nil"/>
            </w:tcBorders>
            <w:shd w:val="clear" w:color="auto" w:fill="auto"/>
            <w:noWrap/>
            <w:vAlign w:val="bottom"/>
            <w:hideMark/>
          </w:tcPr>
          <w:p w14:paraId="11695134"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105CFACE" w14:textId="77777777" w:rsidR="002A0377" w:rsidRPr="002A0377" w:rsidRDefault="002A0377" w:rsidP="002A0377">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5A0E6C2E" w14:textId="77777777" w:rsidR="002A0377" w:rsidRPr="002A0377" w:rsidRDefault="002A0377" w:rsidP="002A0377">
            <w:pPr>
              <w:spacing w:after="0" w:line="240" w:lineRule="auto"/>
              <w:jc w:val="center"/>
              <w:rPr>
                <w:rFonts w:asciiTheme="majorBidi" w:eastAsia="Times New Roman" w:hAnsiTheme="majorBidi" w:cstheme="majorBidi"/>
              </w:rPr>
            </w:pPr>
          </w:p>
        </w:tc>
      </w:tr>
      <w:tr w:rsidR="00FA6AD9" w:rsidRPr="002A0377" w14:paraId="39752E1E" w14:textId="77777777" w:rsidTr="002A4BB8">
        <w:trPr>
          <w:trHeight w:val="300"/>
        </w:trPr>
        <w:tc>
          <w:tcPr>
            <w:tcW w:w="1676" w:type="pct"/>
            <w:tcBorders>
              <w:top w:val="nil"/>
              <w:left w:val="nil"/>
              <w:bottom w:val="nil"/>
              <w:right w:val="nil"/>
            </w:tcBorders>
            <w:shd w:val="clear" w:color="auto" w:fill="auto"/>
            <w:noWrap/>
            <w:vAlign w:val="bottom"/>
            <w:hideMark/>
          </w:tcPr>
          <w:p w14:paraId="4DC1CE3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education</w:t>
            </w:r>
          </w:p>
        </w:tc>
        <w:tc>
          <w:tcPr>
            <w:tcW w:w="338" w:type="pct"/>
            <w:tcBorders>
              <w:top w:val="nil"/>
              <w:left w:val="nil"/>
              <w:bottom w:val="nil"/>
              <w:right w:val="nil"/>
            </w:tcBorders>
            <w:shd w:val="clear" w:color="auto" w:fill="auto"/>
            <w:noWrap/>
            <w:vAlign w:val="bottom"/>
            <w:hideMark/>
          </w:tcPr>
          <w:p w14:paraId="1F10969B"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5A6E797F"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5B37D80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-0.3412</w:t>
            </w:r>
          </w:p>
        </w:tc>
        <w:tc>
          <w:tcPr>
            <w:tcW w:w="391" w:type="pct"/>
            <w:tcBorders>
              <w:top w:val="nil"/>
              <w:left w:val="nil"/>
              <w:bottom w:val="nil"/>
              <w:right w:val="nil"/>
            </w:tcBorders>
            <w:shd w:val="clear" w:color="auto" w:fill="auto"/>
            <w:noWrap/>
            <w:vAlign w:val="bottom"/>
            <w:hideMark/>
          </w:tcPr>
          <w:p w14:paraId="086744A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0.0894</w:t>
            </w:r>
          </w:p>
        </w:tc>
        <w:tc>
          <w:tcPr>
            <w:tcW w:w="435" w:type="pct"/>
            <w:tcBorders>
              <w:top w:val="nil"/>
              <w:left w:val="nil"/>
              <w:bottom w:val="nil"/>
              <w:right w:val="nil"/>
            </w:tcBorders>
            <w:shd w:val="clear" w:color="auto" w:fill="auto"/>
            <w:noWrap/>
            <w:vAlign w:val="bottom"/>
            <w:hideMark/>
          </w:tcPr>
          <w:p w14:paraId="7CC2B3A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0.0001</w:t>
            </w:r>
          </w:p>
        </w:tc>
        <w:tc>
          <w:tcPr>
            <w:tcW w:w="426" w:type="pct"/>
            <w:tcBorders>
              <w:top w:val="nil"/>
              <w:left w:val="nil"/>
              <w:bottom w:val="nil"/>
              <w:right w:val="nil"/>
            </w:tcBorders>
            <w:shd w:val="clear" w:color="auto" w:fill="auto"/>
            <w:noWrap/>
            <w:vAlign w:val="bottom"/>
            <w:hideMark/>
          </w:tcPr>
          <w:p w14:paraId="54722152"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-0.3412</w:t>
            </w:r>
          </w:p>
        </w:tc>
      </w:tr>
      <w:tr w:rsidR="00FA6AD9" w:rsidRPr="002A0377" w14:paraId="5C86B549" w14:textId="77777777" w:rsidTr="002A4BB8">
        <w:trPr>
          <w:trHeight w:val="300"/>
        </w:trPr>
        <w:tc>
          <w:tcPr>
            <w:tcW w:w="1676" w:type="pct"/>
            <w:tcBorders>
              <w:top w:val="nil"/>
              <w:left w:val="nil"/>
              <w:bottom w:val="nil"/>
              <w:right w:val="nil"/>
            </w:tcBorders>
            <w:shd w:val="clear" w:color="auto" w:fill="auto"/>
            <w:noWrap/>
            <w:vAlign w:val="bottom"/>
            <w:hideMark/>
          </w:tcPr>
          <w:p w14:paraId="5F76FAE1"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Israeli Arab</w:t>
            </w:r>
          </w:p>
        </w:tc>
        <w:tc>
          <w:tcPr>
            <w:tcW w:w="338" w:type="pct"/>
            <w:tcBorders>
              <w:top w:val="nil"/>
              <w:left w:val="nil"/>
              <w:bottom w:val="nil"/>
              <w:right w:val="nil"/>
            </w:tcBorders>
            <w:shd w:val="clear" w:color="auto" w:fill="auto"/>
            <w:noWrap/>
            <w:vAlign w:val="bottom"/>
            <w:hideMark/>
          </w:tcPr>
          <w:p w14:paraId="72837C9A"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w:t>
            </w:r>
          </w:p>
        </w:tc>
        <w:tc>
          <w:tcPr>
            <w:tcW w:w="1260" w:type="pct"/>
            <w:tcBorders>
              <w:top w:val="nil"/>
              <w:left w:val="nil"/>
              <w:bottom w:val="nil"/>
              <w:right w:val="nil"/>
            </w:tcBorders>
            <w:shd w:val="clear" w:color="auto" w:fill="auto"/>
            <w:noWrap/>
            <w:vAlign w:val="bottom"/>
            <w:hideMark/>
          </w:tcPr>
          <w:p w14:paraId="39500B3E"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hideMark/>
          </w:tcPr>
          <w:p w14:paraId="4ECC278F"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0.3495</w:t>
            </w:r>
          </w:p>
        </w:tc>
        <w:tc>
          <w:tcPr>
            <w:tcW w:w="391" w:type="pct"/>
            <w:tcBorders>
              <w:top w:val="nil"/>
              <w:left w:val="nil"/>
              <w:bottom w:val="nil"/>
              <w:right w:val="nil"/>
            </w:tcBorders>
            <w:shd w:val="clear" w:color="auto" w:fill="auto"/>
            <w:noWrap/>
            <w:vAlign w:val="bottom"/>
            <w:hideMark/>
          </w:tcPr>
          <w:p w14:paraId="09167138"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0.0874</w:t>
            </w:r>
          </w:p>
        </w:tc>
        <w:tc>
          <w:tcPr>
            <w:tcW w:w="435" w:type="pct"/>
            <w:tcBorders>
              <w:top w:val="nil"/>
              <w:left w:val="nil"/>
              <w:bottom w:val="nil"/>
              <w:right w:val="nil"/>
            </w:tcBorders>
            <w:shd w:val="clear" w:color="auto" w:fill="auto"/>
            <w:noWrap/>
            <w:vAlign w:val="bottom"/>
            <w:hideMark/>
          </w:tcPr>
          <w:p w14:paraId="3D0223C5"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0.0001</w:t>
            </w:r>
          </w:p>
        </w:tc>
        <w:tc>
          <w:tcPr>
            <w:tcW w:w="426" w:type="pct"/>
            <w:tcBorders>
              <w:top w:val="nil"/>
              <w:left w:val="nil"/>
              <w:bottom w:val="nil"/>
              <w:right w:val="nil"/>
            </w:tcBorders>
            <w:shd w:val="clear" w:color="auto" w:fill="auto"/>
            <w:noWrap/>
            <w:vAlign w:val="bottom"/>
            <w:hideMark/>
          </w:tcPr>
          <w:p w14:paraId="16231FC6" w14:textId="77777777"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0.3495</w:t>
            </w:r>
          </w:p>
        </w:tc>
      </w:tr>
      <w:tr w:rsidR="002A0377" w:rsidRPr="002A0377" w14:paraId="5133149B" w14:textId="77777777" w:rsidTr="002A4BB8">
        <w:trPr>
          <w:trHeight w:val="300"/>
        </w:trPr>
        <w:tc>
          <w:tcPr>
            <w:tcW w:w="1676" w:type="pct"/>
            <w:tcBorders>
              <w:top w:val="nil"/>
              <w:left w:val="nil"/>
              <w:bottom w:val="nil"/>
              <w:right w:val="nil"/>
            </w:tcBorders>
            <w:shd w:val="clear" w:color="auto" w:fill="auto"/>
            <w:noWrap/>
            <w:vAlign w:val="bottom"/>
          </w:tcPr>
          <w:p w14:paraId="16CD3027"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338" w:type="pct"/>
            <w:tcBorders>
              <w:top w:val="nil"/>
              <w:left w:val="nil"/>
              <w:bottom w:val="nil"/>
              <w:right w:val="nil"/>
            </w:tcBorders>
            <w:shd w:val="clear" w:color="auto" w:fill="auto"/>
            <w:noWrap/>
            <w:vAlign w:val="bottom"/>
          </w:tcPr>
          <w:p w14:paraId="58BD05FC"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1260" w:type="pct"/>
            <w:tcBorders>
              <w:top w:val="nil"/>
              <w:left w:val="nil"/>
              <w:bottom w:val="nil"/>
              <w:right w:val="nil"/>
            </w:tcBorders>
            <w:shd w:val="clear" w:color="auto" w:fill="auto"/>
            <w:noWrap/>
            <w:vAlign w:val="bottom"/>
          </w:tcPr>
          <w:p w14:paraId="669B68C4"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tcPr>
          <w:p w14:paraId="730F0755"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391" w:type="pct"/>
            <w:tcBorders>
              <w:top w:val="nil"/>
              <w:left w:val="nil"/>
              <w:bottom w:val="nil"/>
              <w:right w:val="nil"/>
            </w:tcBorders>
            <w:shd w:val="clear" w:color="auto" w:fill="auto"/>
            <w:noWrap/>
            <w:vAlign w:val="bottom"/>
          </w:tcPr>
          <w:p w14:paraId="229949CF"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35" w:type="pct"/>
            <w:tcBorders>
              <w:top w:val="nil"/>
              <w:left w:val="nil"/>
              <w:bottom w:val="nil"/>
              <w:right w:val="nil"/>
            </w:tcBorders>
            <w:shd w:val="clear" w:color="auto" w:fill="auto"/>
            <w:noWrap/>
            <w:vAlign w:val="bottom"/>
          </w:tcPr>
          <w:p w14:paraId="6DB13C79"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26" w:type="pct"/>
            <w:tcBorders>
              <w:top w:val="nil"/>
              <w:left w:val="nil"/>
              <w:bottom w:val="nil"/>
              <w:right w:val="nil"/>
            </w:tcBorders>
            <w:shd w:val="clear" w:color="auto" w:fill="auto"/>
            <w:noWrap/>
            <w:vAlign w:val="bottom"/>
          </w:tcPr>
          <w:p w14:paraId="4369E997"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r>
      <w:tr w:rsidR="002A0377" w:rsidRPr="002A0377" w14:paraId="5CF82210" w14:textId="77777777" w:rsidTr="002A4BB8">
        <w:trPr>
          <w:trHeight w:val="300"/>
        </w:trPr>
        <w:tc>
          <w:tcPr>
            <w:tcW w:w="1676" w:type="pct"/>
            <w:tcBorders>
              <w:top w:val="nil"/>
              <w:left w:val="nil"/>
              <w:bottom w:val="nil"/>
              <w:right w:val="nil"/>
            </w:tcBorders>
            <w:shd w:val="clear" w:color="auto" w:fill="auto"/>
            <w:noWrap/>
            <w:vAlign w:val="bottom"/>
          </w:tcPr>
          <w:p w14:paraId="226F193D" w14:textId="2CAB4C8E"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hAnsiTheme="majorBidi" w:cstheme="majorBidi"/>
                <w:color w:val="000000"/>
              </w:rPr>
              <w:t>CFI</w:t>
            </w:r>
          </w:p>
        </w:tc>
        <w:tc>
          <w:tcPr>
            <w:tcW w:w="338" w:type="pct"/>
            <w:tcBorders>
              <w:top w:val="nil"/>
              <w:left w:val="nil"/>
              <w:bottom w:val="nil"/>
              <w:right w:val="nil"/>
            </w:tcBorders>
            <w:shd w:val="clear" w:color="auto" w:fill="auto"/>
            <w:noWrap/>
            <w:vAlign w:val="bottom"/>
          </w:tcPr>
          <w:p w14:paraId="1B27F362" w14:textId="48BEB94D"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0.953</w:t>
            </w:r>
          </w:p>
        </w:tc>
        <w:tc>
          <w:tcPr>
            <w:tcW w:w="1260" w:type="pct"/>
            <w:tcBorders>
              <w:top w:val="nil"/>
              <w:left w:val="nil"/>
              <w:bottom w:val="nil"/>
              <w:right w:val="nil"/>
            </w:tcBorders>
            <w:shd w:val="clear" w:color="auto" w:fill="auto"/>
            <w:noWrap/>
            <w:vAlign w:val="bottom"/>
          </w:tcPr>
          <w:p w14:paraId="66B0AF3F"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tcPr>
          <w:p w14:paraId="233FEA04"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391" w:type="pct"/>
            <w:tcBorders>
              <w:top w:val="nil"/>
              <w:left w:val="nil"/>
              <w:bottom w:val="nil"/>
              <w:right w:val="nil"/>
            </w:tcBorders>
            <w:shd w:val="clear" w:color="auto" w:fill="auto"/>
            <w:noWrap/>
            <w:vAlign w:val="bottom"/>
          </w:tcPr>
          <w:p w14:paraId="66016508"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35" w:type="pct"/>
            <w:tcBorders>
              <w:top w:val="nil"/>
              <w:left w:val="nil"/>
              <w:bottom w:val="nil"/>
              <w:right w:val="nil"/>
            </w:tcBorders>
            <w:shd w:val="clear" w:color="auto" w:fill="auto"/>
            <w:noWrap/>
            <w:vAlign w:val="bottom"/>
          </w:tcPr>
          <w:p w14:paraId="5E8DCBFB"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26" w:type="pct"/>
            <w:tcBorders>
              <w:top w:val="nil"/>
              <w:left w:val="nil"/>
              <w:bottom w:val="nil"/>
              <w:right w:val="nil"/>
            </w:tcBorders>
            <w:shd w:val="clear" w:color="auto" w:fill="auto"/>
            <w:noWrap/>
            <w:vAlign w:val="bottom"/>
          </w:tcPr>
          <w:p w14:paraId="00D7417E"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r>
      <w:tr w:rsidR="002A0377" w:rsidRPr="002A0377" w14:paraId="087E7058" w14:textId="77777777" w:rsidTr="002A4BB8">
        <w:trPr>
          <w:trHeight w:val="300"/>
        </w:trPr>
        <w:tc>
          <w:tcPr>
            <w:tcW w:w="1676" w:type="pct"/>
            <w:tcBorders>
              <w:top w:val="nil"/>
              <w:left w:val="nil"/>
              <w:bottom w:val="nil"/>
              <w:right w:val="nil"/>
            </w:tcBorders>
            <w:shd w:val="clear" w:color="auto" w:fill="auto"/>
            <w:noWrap/>
            <w:vAlign w:val="bottom"/>
          </w:tcPr>
          <w:p w14:paraId="09D311B8" w14:textId="42A4A3A6"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hAnsiTheme="majorBidi" w:cstheme="majorBidi"/>
                <w:color w:val="000000"/>
              </w:rPr>
              <w:t>TLI</w:t>
            </w:r>
          </w:p>
        </w:tc>
        <w:tc>
          <w:tcPr>
            <w:tcW w:w="338" w:type="pct"/>
            <w:tcBorders>
              <w:top w:val="nil"/>
              <w:left w:val="nil"/>
              <w:bottom w:val="nil"/>
              <w:right w:val="nil"/>
            </w:tcBorders>
            <w:shd w:val="clear" w:color="auto" w:fill="auto"/>
            <w:noWrap/>
            <w:vAlign w:val="bottom"/>
          </w:tcPr>
          <w:p w14:paraId="015B8442" w14:textId="0AF7F9EA"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0.940</w:t>
            </w:r>
          </w:p>
        </w:tc>
        <w:tc>
          <w:tcPr>
            <w:tcW w:w="1260" w:type="pct"/>
            <w:tcBorders>
              <w:top w:val="nil"/>
              <w:left w:val="nil"/>
              <w:bottom w:val="nil"/>
              <w:right w:val="nil"/>
            </w:tcBorders>
            <w:shd w:val="clear" w:color="auto" w:fill="auto"/>
            <w:noWrap/>
            <w:vAlign w:val="bottom"/>
          </w:tcPr>
          <w:p w14:paraId="2EED853C"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tcPr>
          <w:p w14:paraId="691D1D8C"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391" w:type="pct"/>
            <w:tcBorders>
              <w:top w:val="nil"/>
              <w:left w:val="nil"/>
              <w:bottom w:val="nil"/>
              <w:right w:val="nil"/>
            </w:tcBorders>
            <w:shd w:val="clear" w:color="auto" w:fill="auto"/>
            <w:noWrap/>
            <w:vAlign w:val="bottom"/>
          </w:tcPr>
          <w:p w14:paraId="1D036588"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35" w:type="pct"/>
            <w:tcBorders>
              <w:top w:val="nil"/>
              <w:left w:val="nil"/>
              <w:bottom w:val="nil"/>
              <w:right w:val="nil"/>
            </w:tcBorders>
            <w:shd w:val="clear" w:color="auto" w:fill="auto"/>
            <w:noWrap/>
            <w:vAlign w:val="bottom"/>
          </w:tcPr>
          <w:p w14:paraId="265AD026"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26" w:type="pct"/>
            <w:tcBorders>
              <w:top w:val="nil"/>
              <w:left w:val="nil"/>
              <w:bottom w:val="nil"/>
              <w:right w:val="nil"/>
            </w:tcBorders>
            <w:shd w:val="clear" w:color="auto" w:fill="auto"/>
            <w:noWrap/>
            <w:vAlign w:val="bottom"/>
          </w:tcPr>
          <w:p w14:paraId="04F00F0F"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r>
      <w:tr w:rsidR="002A0377" w:rsidRPr="002A0377" w14:paraId="09A5524F" w14:textId="77777777" w:rsidTr="002A4BB8">
        <w:trPr>
          <w:trHeight w:val="300"/>
        </w:trPr>
        <w:tc>
          <w:tcPr>
            <w:tcW w:w="1676" w:type="pct"/>
            <w:tcBorders>
              <w:top w:val="nil"/>
              <w:left w:val="nil"/>
              <w:bottom w:val="nil"/>
              <w:right w:val="nil"/>
            </w:tcBorders>
            <w:shd w:val="clear" w:color="auto" w:fill="auto"/>
            <w:noWrap/>
            <w:vAlign w:val="bottom"/>
          </w:tcPr>
          <w:p w14:paraId="36A50644" w14:textId="4126FCC2"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hAnsiTheme="majorBidi" w:cstheme="majorBidi"/>
                <w:color w:val="000000"/>
              </w:rPr>
              <w:t>RMSEA</w:t>
            </w:r>
          </w:p>
        </w:tc>
        <w:tc>
          <w:tcPr>
            <w:tcW w:w="338" w:type="pct"/>
            <w:tcBorders>
              <w:top w:val="nil"/>
              <w:left w:val="nil"/>
              <w:bottom w:val="nil"/>
              <w:right w:val="nil"/>
            </w:tcBorders>
            <w:shd w:val="clear" w:color="auto" w:fill="auto"/>
            <w:noWrap/>
            <w:vAlign w:val="bottom"/>
          </w:tcPr>
          <w:p w14:paraId="73EE27AE" w14:textId="5C5AAC91"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0.062</w:t>
            </w:r>
          </w:p>
        </w:tc>
        <w:tc>
          <w:tcPr>
            <w:tcW w:w="1260" w:type="pct"/>
            <w:tcBorders>
              <w:top w:val="nil"/>
              <w:left w:val="nil"/>
              <w:bottom w:val="nil"/>
              <w:right w:val="nil"/>
            </w:tcBorders>
            <w:shd w:val="clear" w:color="auto" w:fill="auto"/>
            <w:noWrap/>
            <w:vAlign w:val="bottom"/>
          </w:tcPr>
          <w:p w14:paraId="12753B45"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tcPr>
          <w:p w14:paraId="366F7FB0"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391" w:type="pct"/>
            <w:tcBorders>
              <w:top w:val="nil"/>
              <w:left w:val="nil"/>
              <w:bottom w:val="nil"/>
              <w:right w:val="nil"/>
            </w:tcBorders>
            <w:shd w:val="clear" w:color="auto" w:fill="auto"/>
            <w:noWrap/>
            <w:vAlign w:val="bottom"/>
          </w:tcPr>
          <w:p w14:paraId="6E825090"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35" w:type="pct"/>
            <w:tcBorders>
              <w:top w:val="nil"/>
              <w:left w:val="nil"/>
              <w:bottom w:val="nil"/>
              <w:right w:val="nil"/>
            </w:tcBorders>
            <w:shd w:val="clear" w:color="auto" w:fill="auto"/>
            <w:noWrap/>
            <w:vAlign w:val="bottom"/>
          </w:tcPr>
          <w:p w14:paraId="1859850C"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26" w:type="pct"/>
            <w:tcBorders>
              <w:top w:val="nil"/>
              <w:left w:val="nil"/>
              <w:bottom w:val="nil"/>
              <w:right w:val="nil"/>
            </w:tcBorders>
            <w:shd w:val="clear" w:color="auto" w:fill="auto"/>
            <w:noWrap/>
            <w:vAlign w:val="bottom"/>
          </w:tcPr>
          <w:p w14:paraId="3D51E404"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r>
      <w:tr w:rsidR="002A0377" w:rsidRPr="002A0377" w14:paraId="79361762" w14:textId="77777777" w:rsidTr="002A4BB8">
        <w:trPr>
          <w:trHeight w:val="300"/>
        </w:trPr>
        <w:tc>
          <w:tcPr>
            <w:tcW w:w="1676" w:type="pct"/>
            <w:tcBorders>
              <w:top w:val="nil"/>
              <w:left w:val="nil"/>
              <w:bottom w:val="nil"/>
              <w:right w:val="nil"/>
            </w:tcBorders>
            <w:shd w:val="clear" w:color="auto" w:fill="auto"/>
            <w:noWrap/>
            <w:vAlign w:val="bottom"/>
          </w:tcPr>
          <w:p w14:paraId="4E8ED6DF" w14:textId="0FBB7612" w:rsidR="002A0377" w:rsidRPr="002A0377" w:rsidRDefault="002A0377" w:rsidP="002A0377">
            <w:pPr>
              <w:spacing w:after="0" w:line="240" w:lineRule="auto"/>
              <w:jc w:val="center"/>
              <w:rPr>
                <w:rFonts w:asciiTheme="majorBidi" w:eastAsia="Times New Roman" w:hAnsiTheme="majorBidi" w:cstheme="majorBidi"/>
                <w:color w:val="000000"/>
              </w:rPr>
            </w:pPr>
            <w:r w:rsidRPr="002A0377">
              <w:rPr>
                <w:rFonts w:asciiTheme="majorBidi" w:eastAsia="Times New Roman" w:hAnsiTheme="majorBidi" w:cstheme="majorBidi"/>
                <w:color w:val="000000"/>
              </w:rPr>
              <w:t>N</w:t>
            </w:r>
          </w:p>
        </w:tc>
        <w:tc>
          <w:tcPr>
            <w:tcW w:w="338" w:type="pct"/>
            <w:tcBorders>
              <w:top w:val="nil"/>
              <w:left w:val="nil"/>
              <w:bottom w:val="nil"/>
              <w:right w:val="nil"/>
            </w:tcBorders>
            <w:shd w:val="clear" w:color="auto" w:fill="auto"/>
            <w:noWrap/>
            <w:vAlign w:val="bottom"/>
          </w:tcPr>
          <w:p w14:paraId="58D6162E" w14:textId="3FFC0086" w:rsidR="002A0377" w:rsidRPr="002A0377" w:rsidRDefault="00FE2954" w:rsidP="002A0377">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710</w:t>
            </w:r>
          </w:p>
        </w:tc>
        <w:tc>
          <w:tcPr>
            <w:tcW w:w="1260" w:type="pct"/>
            <w:tcBorders>
              <w:top w:val="nil"/>
              <w:left w:val="nil"/>
              <w:bottom w:val="nil"/>
              <w:right w:val="nil"/>
            </w:tcBorders>
            <w:shd w:val="clear" w:color="auto" w:fill="auto"/>
            <w:noWrap/>
            <w:vAlign w:val="bottom"/>
          </w:tcPr>
          <w:p w14:paraId="281DD581"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75" w:type="pct"/>
            <w:tcBorders>
              <w:top w:val="nil"/>
              <w:left w:val="nil"/>
              <w:bottom w:val="nil"/>
              <w:right w:val="nil"/>
            </w:tcBorders>
            <w:shd w:val="clear" w:color="auto" w:fill="auto"/>
            <w:noWrap/>
            <w:vAlign w:val="bottom"/>
          </w:tcPr>
          <w:p w14:paraId="1B9473D5"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391" w:type="pct"/>
            <w:tcBorders>
              <w:top w:val="nil"/>
              <w:left w:val="nil"/>
              <w:bottom w:val="nil"/>
              <w:right w:val="nil"/>
            </w:tcBorders>
            <w:shd w:val="clear" w:color="auto" w:fill="auto"/>
            <w:noWrap/>
            <w:vAlign w:val="bottom"/>
          </w:tcPr>
          <w:p w14:paraId="292C6E2C"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35" w:type="pct"/>
            <w:tcBorders>
              <w:top w:val="nil"/>
              <w:left w:val="nil"/>
              <w:bottom w:val="nil"/>
              <w:right w:val="nil"/>
            </w:tcBorders>
            <w:shd w:val="clear" w:color="auto" w:fill="auto"/>
            <w:noWrap/>
            <w:vAlign w:val="bottom"/>
          </w:tcPr>
          <w:p w14:paraId="288B65E1"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c>
          <w:tcPr>
            <w:tcW w:w="426" w:type="pct"/>
            <w:tcBorders>
              <w:top w:val="nil"/>
              <w:left w:val="nil"/>
              <w:bottom w:val="nil"/>
              <w:right w:val="nil"/>
            </w:tcBorders>
            <w:shd w:val="clear" w:color="auto" w:fill="auto"/>
            <w:noWrap/>
            <w:vAlign w:val="bottom"/>
          </w:tcPr>
          <w:p w14:paraId="06D01EB1" w14:textId="77777777" w:rsidR="002A0377" w:rsidRPr="002A0377" w:rsidRDefault="002A0377" w:rsidP="002A0377">
            <w:pPr>
              <w:spacing w:after="0" w:line="240" w:lineRule="auto"/>
              <w:jc w:val="center"/>
              <w:rPr>
                <w:rFonts w:asciiTheme="majorBidi" w:eastAsia="Times New Roman" w:hAnsiTheme="majorBidi" w:cstheme="majorBidi"/>
                <w:color w:val="000000"/>
              </w:rPr>
            </w:pPr>
          </w:p>
        </w:tc>
      </w:tr>
    </w:tbl>
    <w:p w14:paraId="7FDB793D" w14:textId="77777777" w:rsidR="002A0377" w:rsidRDefault="002A0377" w:rsidP="009B343D">
      <w:pPr>
        <w:spacing w:after="0" w:line="360" w:lineRule="auto"/>
        <w:jc w:val="both"/>
        <w:rPr>
          <w:rFonts w:asciiTheme="majorBidi" w:hAnsiTheme="majorBidi" w:cstheme="majorBidi"/>
        </w:rPr>
        <w:sectPr w:rsidR="002A0377" w:rsidSect="000E6144">
          <w:pgSz w:w="15840" w:h="12240" w:orient="landscape"/>
          <w:pgMar w:top="1440" w:right="1440" w:bottom="1440" w:left="1440" w:header="720" w:footer="720" w:gutter="0"/>
          <w:pgNumType w:start="38"/>
          <w:cols w:space="720"/>
          <w:docGrid w:linePitch="360"/>
        </w:sectPr>
      </w:pPr>
    </w:p>
    <w:tbl>
      <w:tblPr>
        <w:tblW w:w="0" w:type="auto"/>
        <w:tblLook w:val="04A0" w:firstRow="1" w:lastRow="0" w:firstColumn="1" w:lastColumn="0" w:noHBand="0" w:noVBand="1"/>
      </w:tblPr>
      <w:tblGrid>
        <w:gridCol w:w="4280"/>
        <w:gridCol w:w="864"/>
        <w:gridCol w:w="2965"/>
        <w:gridCol w:w="1213"/>
        <w:gridCol w:w="998"/>
        <w:gridCol w:w="1110"/>
        <w:gridCol w:w="1088"/>
      </w:tblGrid>
      <w:tr w:rsidR="00CA6D14" w:rsidRPr="00CA6D14" w14:paraId="6A15F63E" w14:textId="77777777" w:rsidTr="00F618BA">
        <w:trPr>
          <w:trHeight w:val="300"/>
        </w:trPr>
        <w:tc>
          <w:tcPr>
            <w:tcW w:w="0" w:type="auto"/>
            <w:gridSpan w:val="7"/>
            <w:tcBorders>
              <w:top w:val="nil"/>
              <w:left w:val="nil"/>
              <w:bottom w:val="nil"/>
              <w:right w:val="nil"/>
            </w:tcBorders>
            <w:shd w:val="clear" w:color="auto" w:fill="auto"/>
            <w:noWrap/>
            <w:vAlign w:val="center"/>
          </w:tcPr>
          <w:p w14:paraId="2C4EE78E" w14:textId="0AC4A517" w:rsidR="00CA6D14" w:rsidRPr="00BE65A4" w:rsidRDefault="00CA6D14" w:rsidP="00CA6D14">
            <w:pPr>
              <w:spacing w:after="0" w:line="240" w:lineRule="auto"/>
              <w:rPr>
                <w:rFonts w:asciiTheme="majorBidi" w:eastAsia="Times New Roman" w:hAnsiTheme="majorBidi" w:cstheme="majorBidi"/>
              </w:rPr>
            </w:pPr>
            <w:r w:rsidRPr="00BE65A4">
              <w:rPr>
                <w:rFonts w:asciiTheme="majorBidi" w:eastAsia="Times New Roman" w:hAnsiTheme="majorBidi" w:cstheme="majorBidi"/>
                <w:b/>
                <w:bCs/>
              </w:rPr>
              <w:lastRenderedPageBreak/>
              <w:t>Table A16: Structural Equation Model of Payment Avoidance with internal and external self-efficacy vis-à-vis the NII as mediators</w:t>
            </w:r>
          </w:p>
        </w:tc>
      </w:tr>
      <w:tr w:rsidR="00CA6D14" w:rsidRPr="00CA6D14" w14:paraId="45DB5FDD" w14:textId="77777777" w:rsidTr="00F618BA">
        <w:trPr>
          <w:trHeight w:val="300"/>
        </w:trPr>
        <w:tc>
          <w:tcPr>
            <w:tcW w:w="0" w:type="auto"/>
            <w:tcBorders>
              <w:top w:val="nil"/>
              <w:left w:val="nil"/>
              <w:bottom w:val="nil"/>
              <w:right w:val="nil"/>
            </w:tcBorders>
            <w:shd w:val="clear" w:color="auto" w:fill="auto"/>
            <w:noWrap/>
            <w:vAlign w:val="center"/>
            <w:hideMark/>
          </w:tcPr>
          <w:p w14:paraId="39FFABE8"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Measurement model</w:t>
            </w:r>
          </w:p>
        </w:tc>
        <w:tc>
          <w:tcPr>
            <w:tcW w:w="0" w:type="auto"/>
            <w:tcBorders>
              <w:top w:val="nil"/>
              <w:left w:val="nil"/>
              <w:bottom w:val="nil"/>
              <w:right w:val="nil"/>
            </w:tcBorders>
            <w:shd w:val="clear" w:color="auto" w:fill="auto"/>
            <w:noWrap/>
            <w:vAlign w:val="bottom"/>
            <w:hideMark/>
          </w:tcPr>
          <w:p w14:paraId="2072B807"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6C0AA8BA"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6FF7CCA5"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072D77F"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20C1D8DD"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7A952D4" w14:textId="77777777" w:rsidR="00CA6D14" w:rsidRPr="00CA6D14" w:rsidRDefault="00CA6D14" w:rsidP="00CA6D14">
            <w:pPr>
              <w:spacing w:after="0" w:line="240" w:lineRule="auto"/>
              <w:jc w:val="center"/>
              <w:rPr>
                <w:rFonts w:asciiTheme="majorBidi" w:eastAsia="Times New Roman" w:hAnsiTheme="majorBidi" w:cstheme="majorBidi"/>
              </w:rPr>
            </w:pPr>
          </w:p>
        </w:tc>
      </w:tr>
      <w:tr w:rsidR="00CA6D14" w:rsidRPr="00CA6D14" w14:paraId="0B17C66B" w14:textId="77777777" w:rsidTr="00F618BA">
        <w:trPr>
          <w:trHeight w:val="300"/>
        </w:trPr>
        <w:tc>
          <w:tcPr>
            <w:tcW w:w="0" w:type="auto"/>
            <w:tcBorders>
              <w:top w:val="nil"/>
              <w:left w:val="nil"/>
              <w:bottom w:val="nil"/>
              <w:right w:val="nil"/>
            </w:tcBorders>
            <w:shd w:val="clear" w:color="auto" w:fill="auto"/>
            <w:noWrap/>
            <w:vAlign w:val="center"/>
            <w:hideMark/>
          </w:tcPr>
          <w:p w14:paraId="0BF97AC1"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latent vars</w:t>
            </w:r>
          </w:p>
        </w:tc>
        <w:tc>
          <w:tcPr>
            <w:tcW w:w="0" w:type="auto"/>
            <w:tcBorders>
              <w:top w:val="nil"/>
              <w:left w:val="nil"/>
              <w:bottom w:val="nil"/>
              <w:right w:val="nil"/>
            </w:tcBorders>
            <w:shd w:val="clear" w:color="auto" w:fill="auto"/>
            <w:noWrap/>
            <w:vAlign w:val="center"/>
            <w:hideMark/>
          </w:tcPr>
          <w:p w14:paraId="7CE6ECF1"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op</w:t>
            </w:r>
          </w:p>
        </w:tc>
        <w:tc>
          <w:tcPr>
            <w:tcW w:w="0" w:type="auto"/>
            <w:tcBorders>
              <w:top w:val="nil"/>
              <w:left w:val="nil"/>
              <w:bottom w:val="nil"/>
              <w:right w:val="nil"/>
            </w:tcBorders>
            <w:shd w:val="clear" w:color="auto" w:fill="auto"/>
            <w:noWrap/>
            <w:vAlign w:val="center"/>
            <w:hideMark/>
          </w:tcPr>
          <w:p w14:paraId="421CC78C"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manifest vars</w:t>
            </w:r>
          </w:p>
        </w:tc>
        <w:tc>
          <w:tcPr>
            <w:tcW w:w="0" w:type="auto"/>
            <w:tcBorders>
              <w:top w:val="nil"/>
              <w:left w:val="nil"/>
              <w:bottom w:val="nil"/>
              <w:right w:val="nil"/>
            </w:tcBorders>
            <w:shd w:val="clear" w:color="auto" w:fill="auto"/>
            <w:noWrap/>
            <w:vAlign w:val="center"/>
            <w:hideMark/>
          </w:tcPr>
          <w:p w14:paraId="65201236"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estimate</w:t>
            </w:r>
          </w:p>
        </w:tc>
        <w:tc>
          <w:tcPr>
            <w:tcW w:w="0" w:type="auto"/>
            <w:tcBorders>
              <w:top w:val="nil"/>
              <w:left w:val="nil"/>
              <w:bottom w:val="nil"/>
              <w:right w:val="nil"/>
            </w:tcBorders>
            <w:shd w:val="clear" w:color="auto" w:fill="auto"/>
            <w:noWrap/>
            <w:vAlign w:val="center"/>
            <w:hideMark/>
          </w:tcPr>
          <w:p w14:paraId="1A677EFB"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se</w:t>
            </w:r>
          </w:p>
        </w:tc>
        <w:tc>
          <w:tcPr>
            <w:tcW w:w="0" w:type="auto"/>
            <w:tcBorders>
              <w:top w:val="nil"/>
              <w:left w:val="nil"/>
              <w:bottom w:val="nil"/>
              <w:right w:val="nil"/>
            </w:tcBorders>
            <w:shd w:val="clear" w:color="auto" w:fill="auto"/>
            <w:noWrap/>
            <w:vAlign w:val="center"/>
            <w:hideMark/>
          </w:tcPr>
          <w:p w14:paraId="0F7F231A"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p-value</w:t>
            </w:r>
          </w:p>
        </w:tc>
        <w:tc>
          <w:tcPr>
            <w:tcW w:w="0" w:type="auto"/>
            <w:tcBorders>
              <w:top w:val="nil"/>
              <w:left w:val="nil"/>
              <w:bottom w:val="nil"/>
              <w:right w:val="nil"/>
            </w:tcBorders>
            <w:shd w:val="clear" w:color="auto" w:fill="auto"/>
            <w:noWrap/>
            <w:vAlign w:val="center"/>
            <w:hideMark/>
          </w:tcPr>
          <w:p w14:paraId="1B724D9A"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std.lv</w:t>
            </w:r>
          </w:p>
        </w:tc>
      </w:tr>
      <w:tr w:rsidR="00CA6D14" w:rsidRPr="00CA6D14" w14:paraId="08E9B82D" w14:textId="77777777" w:rsidTr="00F618BA">
        <w:trPr>
          <w:trHeight w:val="300"/>
        </w:trPr>
        <w:tc>
          <w:tcPr>
            <w:tcW w:w="0" w:type="auto"/>
            <w:tcBorders>
              <w:top w:val="nil"/>
              <w:left w:val="nil"/>
              <w:bottom w:val="nil"/>
              <w:right w:val="nil"/>
            </w:tcBorders>
            <w:shd w:val="clear" w:color="auto" w:fill="auto"/>
            <w:noWrap/>
            <w:vAlign w:val="bottom"/>
            <w:hideMark/>
          </w:tcPr>
          <w:p w14:paraId="2A23B690" w14:textId="678E7135" w:rsidR="00CA6D14" w:rsidRPr="00CA6D14" w:rsidRDefault="00CA6D14" w:rsidP="00CA6D14">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BE65A4">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371F74E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4CD56DE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Inter_efficacy_5</w:t>
            </w:r>
          </w:p>
        </w:tc>
        <w:tc>
          <w:tcPr>
            <w:tcW w:w="0" w:type="auto"/>
            <w:tcBorders>
              <w:top w:val="nil"/>
              <w:left w:val="nil"/>
              <w:bottom w:val="nil"/>
              <w:right w:val="nil"/>
            </w:tcBorders>
            <w:shd w:val="clear" w:color="auto" w:fill="auto"/>
            <w:noWrap/>
            <w:vAlign w:val="bottom"/>
            <w:hideMark/>
          </w:tcPr>
          <w:p w14:paraId="32E7286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1.0000</w:t>
            </w:r>
          </w:p>
        </w:tc>
        <w:tc>
          <w:tcPr>
            <w:tcW w:w="0" w:type="auto"/>
            <w:tcBorders>
              <w:top w:val="nil"/>
              <w:left w:val="nil"/>
              <w:bottom w:val="nil"/>
              <w:right w:val="nil"/>
            </w:tcBorders>
            <w:shd w:val="clear" w:color="auto" w:fill="auto"/>
            <w:noWrap/>
            <w:vAlign w:val="bottom"/>
            <w:hideMark/>
          </w:tcPr>
          <w:p w14:paraId="6905518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0C149F2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NA</w:t>
            </w:r>
          </w:p>
        </w:tc>
        <w:tc>
          <w:tcPr>
            <w:tcW w:w="0" w:type="auto"/>
            <w:tcBorders>
              <w:top w:val="nil"/>
              <w:left w:val="nil"/>
              <w:bottom w:val="nil"/>
              <w:right w:val="nil"/>
            </w:tcBorders>
            <w:shd w:val="clear" w:color="auto" w:fill="auto"/>
            <w:noWrap/>
            <w:vAlign w:val="bottom"/>
            <w:hideMark/>
          </w:tcPr>
          <w:p w14:paraId="0E2A541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0.9103</w:t>
            </w:r>
          </w:p>
        </w:tc>
      </w:tr>
      <w:tr w:rsidR="00CA6D14" w:rsidRPr="00CA6D14" w14:paraId="0AFD01F3" w14:textId="77777777" w:rsidTr="00F618BA">
        <w:trPr>
          <w:trHeight w:val="300"/>
        </w:trPr>
        <w:tc>
          <w:tcPr>
            <w:tcW w:w="0" w:type="auto"/>
            <w:tcBorders>
              <w:top w:val="nil"/>
              <w:left w:val="nil"/>
              <w:bottom w:val="nil"/>
              <w:right w:val="nil"/>
            </w:tcBorders>
            <w:shd w:val="clear" w:color="auto" w:fill="auto"/>
            <w:noWrap/>
            <w:vAlign w:val="bottom"/>
            <w:hideMark/>
          </w:tcPr>
          <w:p w14:paraId="094B4F72" w14:textId="546D640E" w:rsidR="00CA6D14" w:rsidRPr="00CA6D14" w:rsidRDefault="00CA6D14" w:rsidP="00CA6D14">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BE65A4">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29338BA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980505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Inter_efficacy_6</w:t>
            </w:r>
          </w:p>
        </w:tc>
        <w:tc>
          <w:tcPr>
            <w:tcW w:w="0" w:type="auto"/>
            <w:tcBorders>
              <w:top w:val="nil"/>
              <w:left w:val="nil"/>
              <w:bottom w:val="nil"/>
              <w:right w:val="nil"/>
            </w:tcBorders>
            <w:shd w:val="clear" w:color="auto" w:fill="auto"/>
            <w:noWrap/>
            <w:vAlign w:val="bottom"/>
            <w:hideMark/>
          </w:tcPr>
          <w:p w14:paraId="0A9703E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1.0124</w:t>
            </w:r>
          </w:p>
        </w:tc>
        <w:tc>
          <w:tcPr>
            <w:tcW w:w="0" w:type="auto"/>
            <w:tcBorders>
              <w:top w:val="nil"/>
              <w:left w:val="nil"/>
              <w:bottom w:val="nil"/>
              <w:right w:val="nil"/>
            </w:tcBorders>
            <w:shd w:val="clear" w:color="auto" w:fill="auto"/>
            <w:noWrap/>
            <w:vAlign w:val="bottom"/>
            <w:hideMark/>
          </w:tcPr>
          <w:p w14:paraId="5E7E91A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0.0301</w:t>
            </w:r>
          </w:p>
        </w:tc>
        <w:tc>
          <w:tcPr>
            <w:tcW w:w="0" w:type="auto"/>
            <w:tcBorders>
              <w:top w:val="nil"/>
              <w:left w:val="nil"/>
              <w:bottom w:val="nil"/>
              <w:right w:val="nil"/>
            </w:tcBorders>
            <w:shd w:val="clear" w:color="auto" w:fill="auto"/>
            <w:noWrap/>
            <w:vAlign w:val="bottom"/>
            <w:hideMark/>
          </w:tcPr>
          <w:p w14:paraId="38A5DB5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4DDBF96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0.9216</w:t>
            </w:r>
          </w:p>
        </w:tc>
      </w:tr>
      <w:tr w:rsidR="00CA6D14" w:rsidRPr="00CA6D14" w14:paraId="017CF28E" w14:textId="77777777" w:rsidTr="00F618BA">
        <w:trPr>
          <w:trHeight w:val="300"/>
        </w:trPr>
        <w:tc>
          <w:tcPr>
            <w:tcW w:w="0" w:type="auto"/>
            <w:tcBorders>
              <w:top w:val="nil"/>
              <w:left w:val="nil"/>
              <w:bottom w:val="nil"/>
              <w:right w:val="nil"/>
            </w:tcBorders>
            <w:shd w:val="clear" w:color="auto" w:fill="auto"/>
            <w:noWrap/>
            <w:vAlign w:val="bottom"/>
            <w:hideMark/>
          </w:tcPr>
          <w:p w14:paraId="27408CF6" w14:textId="517835CD" w:rsidR="00CA6D14" w:rsidRPr="00CA6D14" w:rsidRDefault="00CA6D14" w:rsidP="00CA6D14">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BE65A4">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726C905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49EAEED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Inter_efficacy_7</w:t>
            </w:r>
          </w:p>
        </w:tc>
        <w:tc>
          <w:tcPr>
            <w:tcW w:w="0" w:type="auto"/>
            <w:tcBorders>
              <w:top w:val="nil"/>
              <w:left w:val="nil"/>
              <w:bottom w:val="nil"/>
              <w:right w:val="nil"/>
            </w:tcBorders>
            <w:shd w:val="clear" w:color="auto" w:fill="auto"/>
            <w:noWrap/>
            <w:vAlign w:val="bottom"/>
            <w:hideMark/>
          </w:tcPr>
          <w:p w14:paraId="54D98AA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0.9166</w:t>
            </w:r>
          </w:p>
        </w:tc>
        <w:tc>
          <w:tcPr>
            <w:tcW w:w="0" w:type="auto"/>
            <w:tcBorders>
              <w:top w:val="nil"/>
              <w:left w:val="nil"/>
              <w:bottom w:val="nil"/>
              <w:right w:val="nil"/>
            </w:tcBorders>
            <w:shd w:val="clear" w:color="auto" w:fill="auto"/>
            <w:noWrap/>
            <w:vAlign w:val="bottom"/>
            <w:hideMark/>
          </w:tcPr>
          <w:p w14:paraId="38A89BE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0.0333</w:t>
            </w:r>
          </w:p>
        </w:tc>
        <w:tc>
          <w:tcPr>
            <w:tcW w:w="0" w:type="auto"/>
            <w:tcBorders>
              <w:top w:val="nil"/>
              <w:left w:val="nil"/>
              <w:bottom w:val="nil"/>
              <w:right w:val="nil"/>
            </w:tcBorders>
            <w:shd w:val="clear" w:color="auto" w:fill="auto"/>
            <w:noWrap/>
            <w:vAlign w:val="bottom"/>
            <w:hideMark/>
          </w:tcPr>
          <w:p w14:paraId="3772D7F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4BD33AA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0.8344</w:t>
            </w:r>
          </w:p>
        </w:tc>
      </w:tr>
      <w:tr w:rsidR="00CA6D14" w:rsidRPr="00CA6D14" w14:paraId="051724A0" w14:textId="77777777" w:rsidTr="00F618BA">
        <w:trPr>
          <w:trHeight w:val="300"/>
        </w:trPr>
        <w:tc>
          <w:tcPr>
            <w:tcW w:w="0" w:type="auto"/>
            <w:tcBorders>
              <w:top w:val="nil"/>
              <w:left w:val="nil"/>
              <w:bottom w:val="nil"/>
              <w:right w:val="nil"/>
            </w:tcBorders>
            <w:shd w:val="clear" w:color="auto" w:fill="auto"/>
            <w:noWrap/>
            <w:vAlign w:val="bottom"/>
            <w:hideMark/>
          </w:tcPr>
          <w:p w14:paraId="3171F0AD" w14:textId="35549C21" w:rsidR="00CA6D14" w:rsidRPr="00CA6D14" w:rsidRDefault="00CA6D14" w:rsidP="00CA6D14">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interna</w:t>
            </w:r>
            <w:r w:rsidRPr="00BE65A4">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7B2AF47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9F05EF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Inter_efficacy_8</w:t>
            </w:r>
          </w:p>
        </w:tc>
        <w:tc>
          <w:tcPr>
            <w:tcW w:w="0" w:type="auto"/>
            <w:tcBorders>
              <w:top w:val="nil"/>
              <w:left w:val="nil"/>
              <w:bottom w:val="nil"/>
              <w:right w:val="nil"/>
            </w:tcBorders>
            <w:shd w:val="clear" w:color="auto" w:fill="auto"/>
            <w:noWrap/>
            <w:vAlign w:val="bottom"/>
            <w:hideMark/>
          </w:tcPr>
          <w:p w14:paraId="5579008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1.0270</w:t>
            </w:r>
          </w:p>
        </w:tc>
        <w:tc>
          <w:tcPr>
            <w:tcW w:w="0" w:type="auto"/>
            <w:tcBorders>
              <w:top w:val="nil"/>
              <w:left w:val="nil"/>
              <w:bottom w:val="nil"/>
              <w:right w:val="nil"/>
            </w:tcBorders>
            <w:shd w:val="clear" w:color="auto" w:fill="auto"/>
            <w:noWrap/>
            <w:vAlign w:val="bottom"/>
            <w:hideMark/>
          </w:tcPr>
          <w:p w14:paraId="1E16151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0.0306</w:t>
            </w:r>
          </w:p>
        </w:tc>
        <w:tc>
          <w:tcPr>
            <w:tcW w:w="0" w:type="auto"/>
            <w:tcBorders>
              <w:top w:val="nil"/>
              <w:left w:val="nil"/>
              <w:bottom w:val="nil"/>
              <w:right w:val="nil"/>
            </w:tcBorders>
            <w:shd w:val="clear" w:color="auto" w:fill="auto"/>
            <w:noWrap/>
            <w:vAlign w:val="bottom"/>
            <w:hideMark/>
          </w:tcPr>
          <w:p w14:paraId="5034936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0C0709F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0.9348</w:t>
            </w:r>
          </w:p>
        </w:tc>
      </w:tr>
      <w:tr w:rsidR="00CA6D14" w:rsidRPr="00CA6D14" w14:paraId="45F3822B" w14:textId="77777777" w:rsidTr="00F618BA">
        <w:trPr>
          <w:trHeight w:val="300"/>
        </w:trPr>
        <w:tc>
          <w:tcPr>
            <w:tcW w:w="0" w:type="auto"/>
            <w:tcBorders>
              <w:top w:val="nil"/>
              <w:left w:val="nil"/>
              <w:bottom w:val="nil"/>
              <w:right w:val="nil"/>
            </w:tcBorders>
            <w:shd w:val="clear" w:color="auto" w:fill="auto"/>
            <w:noWrap/>
            <w:vAlign w:val="bottom"/>
            <w:hideMark/>
          </w:tcPr>
          <w:p w14:paraId="63E4CF50" w14:textId="4DC1E44F" w:rsidR="00CA6D14" w:rsidRPr="00CA6D14" w:rsidRDefault="00CA6D14" w:rsidP="00CA6D14">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BE65A4">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5BF20AF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6F9AF2C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exter_efficacy_6</w:t>
            </w:r>
          </w:p>
        </w:tc>
        <w:tc>
          <w:tcPr>
            <w:tcW w:w="0" w:type="auto"/>
            <w:tcBorders>
              <w:top w:val="nil"/>
              <w:left w:val="nil"/>
              <w:bottom w:val="nil"/>
              <w:right w:val="nil"/>
            </w:tcBorders>
            <w:shd w:val="clear" w:color="auto" w:fill="auto"/>
            <w:noWrap/>
            <w:vAlign w:val="bottom"/>
            <w:hideMark/>
          </w:tcPr>
          <w:p w14:paraId="2660A8B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1.0000</w:t>
            </w:r>
          </w:p>
        </w:tc>
        <w:tc>
          <w:tcPr>
            <w:tcW w:w="0" w:type="auto"/>
            <w:tcBorders>
              <w:top w:val="nil"/>
              <w:left w:val="nil"/>
              <w:bottom w:val="nil"/>
              <w:right w:val="nil"/>
            </w:tcBorders>
            <w:shd w:val="clear" w:color="auto" w:fill="auto"/>
            <w:noWrap/>
            <w:vAlign w:val="bottom"/>
            <w:hideMark/>
          </w:tcPr>
          <w:p w14:paraId="65354806"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4818FC5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NA</w:t>
            </w:r>
          </w:p>
        </w:tc>
        <w:tc>
          <w:tcPr>
            <w:tcW w:w="0" w:type="auto"/>
            <w:tcBorders>
              <w:top w:val="nil"/>
              <w:left w:val="nil"/>
              <w:bottom w:val="nil"/>
              <w:right w:val="nil"/>
            </w:tcBorders>
            <w:shd w:val="clear" w:color="auto" w:fill="auto"/>
            <w:noWrap/>
            <w:vAlign w:val="bottom"/>
            <w:hideMark/>
          </w:tcPr>
          <w:p w14:paraId="0194D67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0.9619</w:t>
            </w:r>
          </w:p>
        </w:tc>
      </w:tr>
      <w:tr w:rsidR="00CA6D14" w:rsidRPr="00CA6D14" w14:paraId="35316268" w14:textId="77777777" w:rsidTr="00F618BA">
        <w:trPr>
          <w:trHeight w:val="300"/>
        </w:trPr>
        <w:tc>
          <w:tcPr>
            <w:tcW w:w="0" w:type="auto"/>
            <w:tcBorders>
              <w:top w:val="nil"/>
              <w:left w:val="nil"/>
              <w:bottom w:val="nil"/>
              <w:right w:val="nil"/>
            </w:tcBorders>
            <w:shd w:val="clear" w:color="auto" w:fill="auto"/>
            <w:noWrap/>
            <w:vAlign w:val="bottom"/>
            <w:hideMark/>
          </w:tcPr>
          <w:p w14:paraId="29D592A6" w14:textId="6E6A158A" w:rsidR="00CA6D14" w:rsidRPr="00CA6D14" w:rsidRDefault="00CA6D14" w:rsidP="00CA6D14">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BE65A4">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0167C63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052D0D7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exter_efficacy_7</w:t>
            </w:r>
          </w:p>
        </w:tc>
        <w:tc>
          <w:tcPr>
            <w:tcW w:w="0" w:type="auto"/>
            <w:tcBorders>
              <w:top w:val="nil"/>
              <w:left w:val="nil"/>
              <w:bottom w:val="nil"/>
              <w:right w:val="nil"/>
            </w:tcBorders>
            <w:shd w:val="clear" w:color="auto" w:fill="auto"/>
            <w:noWrap/>
            <w:vAlign w:val="bottom"/>
            <w:hideMark/>
          </w:tcPr>
          <w:p w14:paraId="2C6B73D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0.8503</w:t>
            </w:r>
          </w:p>
        </w:tc>
        <w:tc>
          <w:tcPr>
            <w:tcW w:w="0" w:type="auto"/>
            <w:tcBorders>
              <w:top w:val="nil"/>
              <w:left w:val="nil"/>
              <w:bottom w:val="nil"/>
              <w:right w:val="nil"/>
            </w:tcBorders>
            <w:shd w:val="clear" w:color="auto" w:fill="auto"/>
            <w:noWrap/>
            <w:vAlign w:val="bottom"/>
            <w:hideMark/>
          </w:tcPr>
          <w:p w14:paraId="3148C98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0.0303</w:t>
            </w:r>
          </w:p>
        </w:tc>
        <w:tc>
          <w:tcPr>
            <w:tcW w:w="0" w:type="auto"/>
            <w:tcBorders>
              <w:top w:val="nil"/>
              <w:left w:val="nil"/>
              <w:bottom w:val="nil"/>
              <w:right w:val="nil"/>
            </w:tcBorders>
            <w:shd w:val="clear" w:color="auto" w:fill="auto"/>
            <w:noWrap/>
            <w:vAlign w:val="bottom"/>
            <w:hideMark/>
          </w:tcPr>
          <w:p w14:paraId="5066F06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1820964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0.8179</w:t>
            </w:r>
          </w:p>
        </w:tc>
      </w:tr>
      <w:tr w:rsidR="00CA6D14" w:rsidRPr="00CA6D14" w14:paraId="7DFFB219" w14:textId="77777777" w:rsidTr="00F618BA">
        <w:trPr>
          <w:trHeight w:val="300"/>
        </w:trPr>
        <w:tc>
          <w:tcPr>
            <w:tcW w:w="0" w:type="auto"/>
            <w:tcBorders>
              <w:top w:val="nil"/>
              <w:left w:val="nil"/>
              <w:bottom w:val="nil"/>
              <w:right w:val="nil"/>
            </w:tcBorders>
            <w:shd w:val="clear" w:color="auto" w:fill="auto"/>
            <w:noWrap/>
            <w:vAlign w:val="bottom"/>
            <w:hideMark/>
          </w:tcPr>
          <w:p w14:paraId="4298EFFF" w14:textId="231AF1D2" w:rsidR="00CA6D14" w:rsidRPr="00CA6D14" w:rsidRDefault="00CA6D14" w:rsidP="00CA6D14">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BE65A4">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003BD6A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12A7071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exter_efficacy_8</w:t>
            </w:r>
          </w:p>
        </w:tc>
        <w:tc>
          <w:tcPr>
            <w:tcW w:w="0" w:type="auto"/>
            <w:tcBorders>
              <w:top w:val="nil"/>
              <w:left w:val="nil"/>
              <w:bottom w:val="nil"/>
              <w:right w:val="nil"/>
            </w:tcBorders>
            <w:shd w:val="clear" w:color="auto" w:fill="auto"/>
            <w:noWrap/>
            <w:vAlign w:val="bottom"/>
            <w:hideMark/>
          </w:tcPr>
          <w:p w14:paraId="2CC87E5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0.9880</w:t>
            </w:r>
          </w:p>
        </w:tc>
        <w:tc>
          <w:tcPr>
            <w:tcW w:w="0" w:type="auto"/>
            <w:tcBorders>
              <w:top w:val="nil"/>
              <w:left w:val="nil"/>
              <w:bottom w:val="nil"/>
              <w:right w:val="nil"/>
            </w:tcBorders>
            <w:shd w:val="clear" w:color="auto" w:fill="auto"/>
            <w:noWrap/>
            <w:vAlign w:val="bottom"/>
            <w:hideMark/>
          </w:tcPr>
          <w:p w14:paraId="22A478A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0.0296</w:t>
            </w:r>
          </w:p>
        </w:tc>
        <w:tc>
          <w:tcPr>
            <w:tcW w:w="0" w:type="auto"/>
            <w:tcBorders>
              <w:top w:val="nil"/>
              <w:left w:val="nil"/>
              <w:bottom w:val="nil"/>
              <w:right w:val="nil"/>
            </w:tcBorders>
            <w:shd w:val="clear" w:color="auto" w:fill="auto"/>
            <w:noWrap/>
            <w:vAlign w:val="bottom"/>
            <w:hideMark/>
          </w:tcPr>
          <w:p w14:paraId="1AB66E6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63B6FC7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0.9504</w:t>
            </w:r>
          </w:p>
        </w:tc>
      </w:tr>
      <w:tr w:rsidR="00CA6D14" w:rsidRPr="00CA6D14" w14:paraId="24AD734F" w14:textId="77777777" w:rsidTr="00F618BA">
        <w:trPr>
          <w:trHeight w:val="300"/>
        </w:trPr>
        <w:tc>
          <w:tcPr>
            <w:tcW w:w="0" w:type="auto"/>
            <w:tcBorders>
              <w:top w:val="nil"/>
              <w:left w:val="nil"/>
              <w:bottom w:val="nil"/>
              <w:right w:val="nil"/>
            </w:tcBorders>
            <w:shd w:val="clear" w:color="auto" w:fill="auto"/>
            <w:noWrap/>
            <w:vAlign w:val="bottom"/>
            <w:hideMark/>
          </w:tcPr>
          <w:p w14:paraId="55605F9E" w14:textId="4D9A72A1" w:rsidR="00CA6D14" w:rsidRPr="00CA6D14" w:rsidRDefault="00CA6D14" w:rsidP="00CA6D14">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BE65A4">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6D411806"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7543800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exter_efficacy_9</w:t>
            </w:r>
          </w:p>
        </w:tc>
        <w:tc>
          <w:tcPr>
            <w:tcW w:w="0" w:type="auto"/>
            <w:tcBorders>
              <w:top w:val="nil"/>
              <w:left w:val="nil"/>
              <w:bottom w:val="nil"/>
              <w:right w:val="nil"/>
            </w:tcBorders>
            <w:shd w:val="clear" w:color="auto" w:fill="auto"/>
            <w:noWrap/>
            <w:vAlign w:val="bottom"/>
            <w:hideMark/>
          </w:tcPr>
          <w:p w14:paraId="3993BBC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0.9794</w:t>
            </w:r>
          </w:p>
        </w:tc>
        <w:tc>
          <w:tcPr>
            <w:tcW w:w="0" w:type="auto"/>
            <w:tcBorders>
              <w:top w:val="nil"/>
              <w:left w:val="nil"/>
              <w:bottom w:val="nil"/>
              <w:right w:val="nil"/>
            </w:tcBorders>
            <w:shd w:val="clear" w:color="auto" w:fill="auto"/>
            <w:noWrap/>
            <w:vAlign w:val="bottom"/>
            <w:hideMark/>
          </w:tcPr>
          <w:p w14:paraId="73987BEA"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0.0302</w:t>
            </w:r>
          </w:p>
        </w:tc>
        <w:tc>
          <w:tcPr>
            <w:tcW w:w="0" w:type="auto"/>
            <w:tcBorders>
              <w:top w:val="nil"/>
              <w:left w:val="nil"/>
              <w:bottom w:val="nil"/>
              <w:right w:val="nil"/>
            </w:tcBorders>
            <w:shd w:val="clear" w:color="auto" w:fill="auto"/>
            <w:noWrap/>
            <w:vAlign w:val="bottom"/>
            <w:hideMark/>
          </w:tcPr>
          <w:p w14:paraId="3BD6B50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36EC5CB6"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0.9421</w:t>
            </w:r>
          </w:p>
        </w:tc>
      </w:tr>
      <w:tr w:rsidR="00CA6D14" w:rsidRPr="00CA6D14" w14:paraId="71102E05" w14:textId="77777777" w:rsidTr="00F618BA">
        <w:trPr>
          <w:trHeight w:val="300"/>
        </w:trPr>
        <w:tc>
          <w:tcPr>
            <w:tcW w:w="0" w:type="auto"/>
            <w:tcBorders>
              <w:top w:val="nil"/>
              <w:left w:val="nil"/>
              <w:bottom w:val="nil"/>
              <w:right w:val="nil"/>
            </w:tcBorders>
            <w:shd w:val="clear" w:color="auto" w:fill="auto"/>
            <w:noWrap/>
            <w:vAlign w:val="bottom"/>
            <w:hideMark/>
          </w:tcPr>
          <w:p w14:paraId="2D2D523A" w14:textId="7A02DA4D" w:rsidR="00CA6D14" w:rsidRPr="00CA6D14" w:rsidRDefault="00CA6D14" w:rsidP="00CA6D14">
            <w:pPr>
              <w:spacing w:after="0" w:line="240" w:lineRule="auto"/>
              <w:jc w:val="center"/>
              <w:rPr>
                <w:rFonts w:asciiTheme="majorBidi" w:eastAsia="Times New Roman" w:hAnsiTheme="majorBidi" w:cstheme="majorBidi"/>
                <w:color w:val="000000"/>
              </w:rPr>
            </w:pPr>
            <w:r w:rsidRPr="00732CB0">
              <w:rPr>
                <w:rFonts w:asciiTheme="majorBidi" w:eastAsia="Times New Roman" w:hAnsiTheme="majorBidi" w:cstheme="majorBidi"/>
                <w:color w:val="000000"/>
              </w:rPr>
              <w:t>externa</w:t>
            </w:r>
            <w:r w:rsidRPr="00BE65A4">
              <w:rPr>
                <w:rFonts w:asciiTheme="majorBidi" w:eastAsia="Times New Roman" w:hAnsiTheme="majorBidi" w:cstheme="majorBidi"/>
                <w:color w:val="000000"/>
              </w:rPr>
              <w:t>l self-efficacy NII</w:t>
            </w:r>
          </w:p>
        </w:tc>
        <w:tc>
          <w:tcPr>
            <w:tcW w:w="0" w:type="auto"/>
            <w:tcBorders>
              <w:top w:val="nil"/>
              <w:left w:val="nil"/>
              <w:bottom w:val="nil"/>
              <w:right w:val="nil"/>
            </w:tcBorders>
            <w:shd w:val="clear" w:color="auto" w:fill="auto"/>
            <w:noWrap/>
            <w:vAlign w:val="bottom"/>
            <w:hideMark/>
          </w:tcPr>
          <w:p w14:paraId="3EB83B36"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CC44CA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exter_efficacy_10</w:t>
            </w:r>
          </w:p>
        </w:tc>
        <w:tc>
          <w:tcPr>
            <w:tcW w:w="0" w:type="auto"/>
            <w:tcBorders>
              <w:top w:val="nil"/>
              <w:left w:val="nil"/>
              <w:bottom w:val="nil"/>
              <w:right w:val="nil"/>
            </w:tcBorders>
            <w:shd w:val="clear" w:color="auto" w:fill="auto"/>
            <w:noWrap/>
            <w:vAlign w:val="bottom"/>
            <w:hideMark/>
          </w:tcPr>
          <w:p w14:paraId="51BE5C5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0.8984</w:t>
            </w:r>
          </w:p>
        </w:tc>
        <w:tc>
          <w:tcPr>
            <w:tcW w:w="0" w:type="auto"/>
            <w:tcBorders>
              <w:top w:val="nil"/>
              <w:left w:val="nil"/>
              <w:bottom w:val="nil"/>
              <w:right w:val="nil"/>
            </w:tcBorders>
            <w:shd w:val="clear" w:color="auto" w:fill="auto"/>
            <w:noWrap/>
            <w:vAlign w:val="bottom"/>
            <w:hideMark/>
          </w:tcPr>
          <w:p w14:paraId="0EE8769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0.0302</w:t>
            </w:r>
          </w:p>
        </w:tc>
        <w:tc>
          <w:tcPr>
            <w:tcW w:w="0" w:type="auto"/>
            <w:tcBorders>
              <w:top w:val="nil"/>
              <w:left w:val="nil"/>
              <w:bottom w:val="nil"/>
              <w:right w:val="nil"/>
            </w:tcBorders>
            <w:shd w:val="clear" w:color="auto" w:fill="auto"/>
            <w:noWrap/>
            <w:vAlign w:val="bottom"/>
            <w:hideMark/>
          </w:tcPr>
          <w:p w14:paraId="071AD05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0.0000</w:t>
            </w:r>
          </w:p>
        </w:tc>
        <w:tc>
          <w:tcPr>
            <w:tcW w:w="0" w:type="auto"/>
            <w:tcBorders>
              <w:top w:val="nil"/>
              <w:left w:val="nil"/>
              <w:bottom w:val="nil"/>
              <w:right w:val="nil"/>
            </w:tcBorders>
            <w:shd w:val="clear" w:color="auto" w:fill="auto"/>
            <w:noWrap/>
            <w:vAlign w:val="bottom"/>
            <w:hideMark/>
          </w:tcPr>
          <w:p w14:paraId="2AB807C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0.8642</w:t>
            </w:r>
          </w:p>
        </w:tc>
      </w:tr>
      <w:tr w:rsidR="00CA6D14" w:rsidRPr="00CA6D14" w14:paraId="284C5AE7" w14:textId="77777777" w:rsidTr="00F618BA">
        <w:trPr>
          <w:trHeight w:val="300"/>
        </w:trPr>
        <w:tc>
          <w:tcPr>
            <w:tcW w:w="0" w:type="auto"/>
            <w:tcBorders>
              <w:top w:val="nil"/>
              <w:left w:val="nil"/>
              <w:bottom w:val="nil"/>
              <w:right w:val="nil"/>
            </w:tcBorders>
            <w:shd w:val="clear" w:color="auto" w:fill="auto"/>
            <w:noWrap/>
            <w:vAlign w:val="center"/>
            <w:hideMark/>
          </w:tcPr>
          <w:p w14:paraId="14C25AE6"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structural model</w:t>
            </w:r>
          </w:p>
        </w:tc>
        <w:tc>
          <w:tcPr>
            <w:tcW w:w="0" w:type="auto"/>
            <w:tcBorders>
              <w:top w:val="nil"/>
              <w:left w:val="nil"/>
              <w:bottom w:val="nil"/>
              <w:right w:val="nil"/>
            </w:tcBorders>
            <w:shd w:val="clear" w:color="auto" w:fill="auto"/>
            <w:noWrap/>
            <w:vAlign w:val="bottom"/>
            <w:hideMark/>
          </w:tcPr>
          <w:p w14:paraId="7F25DE60"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6AD10B3F" w14:textId="77777777" w:rsidR="00CA6D14" w:rsidRPr="00CA6D14" w:rsidRDefault="00CA6D14" w:rsidP="00CA6D14">
            <w:pPr>
              <w:spacing w:after="0" w:line="240" w:lineRule="auto"/>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70A9722F" w14:textId="77777777" w:rsidR="00CA6D14" w:rsidRPr="00CA6D14" w:rsidRDefault="00CA6D14" w:rsidP="00CA6D14">
            <w:pPr>
              <w:spacing w:after="0" w:line="240" w:lineRule="auto"/>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2F8E707C" w14:textId="77777777" w:rsidR="00CA6D14" w:rsidRPr="00CA6D14" w:rsidRDefault="00CA6D14" w:rsidP="00CA6D14">
            <w:pPr>
              <w:spacing w:after="0" w:line="240" w:lineRule="auto"/>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067DFED2" w14:textId="77777777" w:rsidR="00CA6D14" w:rsidRPr="00CA6D14" w:rsidRDefault="00CA6D14" w:rsidP="00CA6D14">
            <w:pPr>
              <w:spacing w:after="0" w:line="240" w:lineRule="auto"/>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2AA5737D" w14:textId="77777777" w:rsidR="00CA6D14" w:rsidRPr="00CA6D14" w:rsidRDefault="00CA6D14" w:rsidP="00CA6D14">
            <w:pPr>
              <w:spacing w:after="0" w:line="240" w:lineRule="auto"/>
              <w:rPr>
                <w:rFonts w:asciiTheme="majorBidi" w:eastAsia="Times New Roman" w:hAnsiTheme="majorBidi" w:cstheme="majorBidi"/>
              </w:rPr>
            </w:pPr>
          </w:p>
        </w:tc>
      </w:tr>
      <w:tr w:rsidR="00CA6D14" w:rsidRPr="00CA6D14" w14:paraId="4F9EA076" w14:textId="77777777" w:rsidTr="00F618BA">
        <w:trPr>
          <w:trHeight w:val="300"/>
        </w:trPr>
        <w:tc>
          <w:tcPr>
            <w:tcW w:w="0" w:type="auto"/>
            <w:tcBorders>
              <w:top w:val="nil"/>
              <w:left w:val="nil"/>
              <w:bottom w:val="nil"/>
              <w:right w:val="nil"/>
            </w:tcBorders>
            <w:shd w:val="clear" w:color="auto" w:fill="auto"/>
            <w:noWrap/>
            <w:vAlign w:val="center"/>
            <w:hideMark/>
          </w:tcPr>
          <w:p w14:paraId="14481741"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left-hand side</w:t>
            </w:r>
          </w:p>
        </w:tc>
        <w:tc>
          <w:tcPr>
            <w:tcW w:w="0" w:type="auto"/>
            <w:tcBorders>
              <w:top w:val="nil"/>
              <w:left w:val="nil"/>
              <w:bottom w:val="nil"/>
              <w:right w:val="nil"/>
            </w:tcBorders>
            <w:shd w:val="clear" w:color="auto" w:fill="auto"/>
            <w:noWrap/>
            <w:vAlign w:val="center"/>
            <w:hideMark/>
          </w:tcPr>
          <w:p w14:paraId="2CB0C918"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op</w:t>
            </w:r>
          </w:p>
        </w:tc>
        <w:tc>
          <w:tcPr>
            <w:tcW w:w="0" w:type="auto"/>
            <w:tcBorders>
              <w:top w:val="nil"/>
              <w:left w:val="nil"/>
              <w:bottom w:val="nil"/>
              <w:right w:val="nil"/>
            </w:tcBorders>
            <w:shd w:val="clear" w:color="auto" w:fill="auto"/>
            <w:noWrap/>
            <w:vAlign w:val="center"/>
            <w:hideMark/>
          </w:tcPr>
          <w:p w14:paraId="151F6534"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right-hand side</w:t>
            </w:r>
          </w:p>
        </w:tc>
        <w:tc>
          <w:tcPr>
            <w:tcW w:w="0" w:type="auto"/>
            <w:tcBorders>
              <w:top w:val="nil"/>
              <w:left w:val="nil"/>
              <w:bottom w:val="nil"/>
              <w:right w:val="nil"/>
            </w:tcBorders>
            <w:shd w:val="clear" w:color="auto" w:fill="auto"/>
            <w:noWrap/>
            <w:vAlign w:val="center"/>
            <w:hideMark/>
          </w:tcPr>
          <w:p w14:paraId="707A3A4E"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estimate</w:t>
            </w:r>
          </w:p>
        </w:tc>
        <w:tc>
          <w:tcPr>
            <w:tcW w:w="0" w:type="auto"/>
            <w:tcBorders>
              <w:top w:val="nil"/>
              <w:left w:val="nil"/>
              <w:bottom w:val="nil"/>
              <w:right w:val="nil"/>
            </w:tcBorders>
            <w:shd w:val="clear" w:color="auto" w:fill="auto"/>
            <w:noWrap/>
            <w:vAlign w:val="center"/>
            <w:hideMark/>
          </w:tcPr>
          <w:p w14:paraId="1C1BA7F1"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se</w:t>
            </w:r>
          </w:p>
        </w:tc>
        <w:tc>
          <w:tcPr>
            <w:tcW w:w="0" w:type="auto"/>
            <w:tcBorders>
              <w:top w:val="nil"/>
              <w:left w:val="nil"/>
              <w:bottom w:val="nil"/>
              <w:right w:val="nil"/>
            </w:tcBorders>
            <w:shd w:val="clear" w:color="auto" w:fill="auto"/>
            <w:noWrap/>
            <w:vAlign w:val="center"/>
            <w:hideMark/>
          </w:tcPr>
          <w:p w14:paraId="6C0687B7"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p-value</w:t>
            </w:r>
          </w:p>
        </w:tc>
        <w:tc>
          <w:tcPr>
            <w:tcW w:w="0" w:type="auto"/>
            <w:tcBorders>
              <w:top w:val="nil"/>
              <w:left w:val="nil"/>
              <w:bottom w:val="nil"/>
              <w:right w:val="nil"/>
            </w:tcBorders>
            <w:shd w:val="clear" w:color="auto" w:fill="auto"/>
            <w:noWrap/>
            <w:vAlign w:val="center"/>
            <w:hideMark/>
          </w:tcPr>
          <w:p w14:paraId="5191560A"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std.lv</w:t>
            </w:r>
          </w:p>
        </w:tc>
      </w:tr>
      <w:tr w:rsidR="00CA6D14" w:rsidRPr="00CA6D14" w14:paraId="04CEC64A" w14:textId="77777777" w:rsidTr="00F618BA">
        <w:trPr>
          <w:trHeight w:val="300"/>
        </w:trPr>
        <w:tc>
          <w:tcPr>
            <w:tcW w:w="0" w:type="auto"/>
            <w:tcBorders>
              <w:top w:val="nil"/>
              <w:left w:val="nil"/>
              <w:bottom w:val="nil"/>
              <w:right w:val="nil"/>
            </w:tcBorders>
            <w:shd w:val="clear" w:color="auto" w:fill="auto"/>
            <w:noWrap/>
            <w:vAlign w:val="bottom"/>
            <w:hideMark/>
          </w:tcPr>
          <w:p w14:paraId="137EBF1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avoidance</w:t>
            </w:r>
          </w:p>
        </w:tc>
        <w:tc>
          <w:tcPr>
            <w:tcW w:w="0" w:type="auto"/>
            <w:tcBorders>
              <w:top w:val="nil"/>
              <w:left w:val="nil"/>
              <w:bottom w:val="nil"/>
              <w:right w:val="nil"/>
            </w:tcBorders>
            <w:shd w:val="clear" w:color="auto" w:fill="auto"/>
            <w:noWrap/>
            <w:vAlign w:val="bottom"/>
            <w:hideMark/>
          </w:tcPr>
          <w:p w14:paraId="007672C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5B1D514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 xml:space="preserve">academic education </w:t>
            </w:r>
          </w:p>
        </w:tc>
        <w:tc>
          <w:tcPr>
            <w:tcW w:w="0" w:type="auto"/>
            <w:tcBorders>
              <w:top w:val="nil"/>
              <w:left w:val="nil"/>
              <w:bottom w:val="nil"/>
              <w:right w:val="nil"/>
            </w:tcBorders>
            <w:shd w:val="clear" w:color="auto" w:fill="auto"/>
            <w:noWrap/>
            <w:vAlign w:val="bottom"/>
            <w:hideMark/>
          </w:tcPr>
          <w:p w14:paraId="0EC49BC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-0.3082</w:t>
            </w:r>
          </w:p>
        </w:tc>
        <w:tc>
          <w:tcPr>
            <w:tcW w:w="0" w:type="auto"/>
            <w:tcBorders>
              <w:top w:val="nil"/>
              <w:left w:val="nil"/>
              <w:bottom w:val="nil"/>
              <w:right w:val="nil"/>
            </w:tcBorders>
            <w:shd w:val="clear" w:color="auto" w:fill="auto"/>
            <w:noWrap/>
            <w:vAlign w:val="bottom"/>
            <w:hideMark/>
          </w:tcPr>
          <w:p w14:paraId="2798744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0.0892</w:t>
            </w:r>
          </w:p>
        </w:tc>
        <w:tc>
          <w:tcPr>
            <w:tcW w:w="0" w:type="auto"/>
            <w:tcBorders>
              <w:top w:val="nil"/>
              <w:left w:val="nil"/>
              <w:bottom w:val="nil"/>
              <w:right w:val="nil"/>
            </w:tcBorders>
            <w:shd w:val="clear" w:color="auto" w:fill="auto"/>
            <w:noWrap/>
            <w:vAlign w:val="bottom"/>
            <w:hideMark/>
          </w:tcPr>
          <w:p w14:paraId="1EB101D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0.0005</w:t>
            </w:r>
          </w:p>
        </w:tc>
        <w:tc>
          <w:tcPr>
            <w:tcW w:w="0" w:type="auto"/>
            <w:tcBorders>
              <w:top w:val="nil"/>
              <w:left w:val="nil"/>
              <w:bottom w:val="nil"/>
              <w:right w:val="nil"/>
            </w:tcBorders>
            <w:shd w:val="clear" w:color="auto" w:fill="auto"/>
            <w:noWrap/>
            <w:vAlign w:val="bottom"/>
            <w:hideMark/>
          </w:tcPr>
          <w:p w14:paraId="079F496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-0.3082</w:t>
            </w:r>
          </w:p>
        </w:tc>
      </w:tr>
      <w:tr w:rsidR="00CA6D14" w:rsidRPr="00CA6D14" w14:paraId="3746C242" w14:textId="77777777" w:rsidTr="00F618BA">
        <w:trPr>
          <w:trHeight w:val="300"/>
        </w:trPr>
        <w:tc>
          <w:tcPr>
            <w:tcW w:w="0" w:type="auto"/>
            <w:tcBorders>
              <w:top w:val="nil"/>
              <w:left w:val="nil"/>
              <w:bottom w:val="nil"/>
              <w:right w:val="nil"/>
            </w:tcBorders>
            <w:shd w:val="clear" w:color="auto" w:fill="auto"/>
            <w:noWrap/>
            <w:vAlign w:val="bottom"/>
            <w:hideMark/>
          </w:tcPr>
          <w:p w14:paraId="0B99B34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avoidance</w:t>
            </w:r>
          </w:p>
        </w:tc>
        <w:tc>
          <w:tcPr>
            <w:tcW w:w="0" w:type="auto"/>
            <w:tcBorders>
              <w:top w:val="nil"/>
              <w:left w:val="nil"/>
              <w:bottom w:val="nil"/>
              <w:right w:val="nil"/>
            </w:tcBorders>
            <w:shd w:val="clear" w:color="auto" w:fill="auto"/>
            <w:noWrap/>
            <w:vAlign w:val="bottom"/>
            <w:hideMark/>
          </w:tcPr>
          <w:p w14:paraId="227EFBE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7C92188A"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Israeli Arab</w:t>
            </w:r>
          </w:p>
        </w:tc>
        <w:tc>
          <w:tcPr>
            <w:tcW w:w="0" w:type="auto"/>
            <w:tcBorders>
              <w:top w:val="nil"/>
              <w:left w:val="nil"/>
              <w:bottom w:val="nil"/>
              <w:right w:val="nil"/>
            </w:tcBorders>
            <w:shd w:val="clear" w:color="auto" w:fill="auto"/>
            <w:noWrap/>
            <w:vAlign w:val="bottom"/>
            <w:hideMark/>
          </w:tcPr>
          <w:p w14:paraId="0BC4679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0.3125</w:t>
            </w:r>
          </w:p>
        </w:tc>
        <w:tc>
          <w:tcPr>
            <w:tcW w:w="0" w:type="auto"/>
            <w:tcBorders>
              <w:top w:val="nil"/>
              <w:left w:val="nil"/>
              <w:bottom w:val="nil"/>
              <w:right w:val="nil"/>
            </w:tcBorders>
            <w:shd w:val="clear" w:color="auto" w:fill="auto"/>
            <w:noWrap/>
            <w:vAlign w:val="bottom"/>
            <w:hideMark/>
          </w:tcPr>
          <w:p w14:paraId="08C7A0B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0.0873</w:t>
            </w:r>
          </w:p>
        </w:tc>
        <w:tc>
          <w:tcPr>
            <w:tcW w:w="0" w:type="auto"/>
            <w:tcBorders>
              <w:top w:val="nil"/>
              <w:left w:val="nil"/>
              <w:bottom w:val="nil"/>
              <w:right w:val="nil"/>
            </w:tcBorders>
            <w:shd w:val="clear" w:color="auto" w:fill="auto"/>
            <w:noWrap/>
            <w:vAlign w:val="bottom"/>
            <w:hideMark/>
          </w:tcPr>
          <w:p w14:paraId="6D6D6C8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0.0003</w:t>
            </w:r>
          </w:p>
        </w:tc>
        <w:tc>
          <w:tcPr>
            <w:tcW w:w="0" w:type="auto"/>
            <w:tcBorders>
              <w:top w:val="nil"/>
              <w:left w:val="nil"/>
              <w:bottom w:val="nil"/>
              <w:right w:val="nil"/>
            </w:tcBorders>
            <w:shd w:val="clear" w:color="auto" w:fill="auto"/>
            <w:noWrap/>
            <w:vAlign w:val="bottom"/>
            <w:hideMark/>
          </w:tcPr>
          <w:p w14:paraId="19E9BEB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0.3125</w:t>
            </w:r>
          </w:p>
        </w:tc>
      </w:tr>
      <w:tr w:rsidR="00CA6D14" w:rsidRPr="00CA6D14" w14:paraId="4357B9B9" w14:textId="77777777" w:rsidTr="00F618BA">
        <w:trPr>
          <w:trHeight w:val="300"/>
        </w:trPr>
        <w:tc>
          <w:tcPr>
            <w:tcW w:w="0" w:type="auto"/>
            <w:tcBorders>
              <w:top w:val="nil"/>
              <w:left w:val="nil"/>
              <w:bottom w:val="nil"/>
              <w:right w:val="nil"/>
            </w:tcBorders>
            <w:shd w:val="clear" w:color="auto" w:fill="auto"/>
            <w:noWrap/>
            <w:vAlign w:val="bottom"/>
            <w:hideMark/>
          </w:tcPr>
          <w:p w14:paraId="30972BE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avoidance</w:t>
            </w:r>
          </w:p>
        </w:tc>
        <w:tc>
          <w:tcPr>
            <w:tcW w:w="0" w:type="auto"/>
            <w:tcBorders>
              <w:top w:val="nil"/>
              <w:left w:val="nil"/>
              <w:bottom w:val="nil"/>
              <w:right w:val="nil"/>
            </w:tcBorders>
            <w:shd w:val="clear" w:color="auto" w:fill="auto"/>
            <w:noWrap/>
            <w:vAlign w:val="bottom"/>
            <w:hideMark/>
          </w:tcPr>
          <w:p w14:paraId="327C132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5CF7E85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gender (woman)</w:t>
            </w:r>
          </w:p>
        </w:tc>
        <w:tc>
          <w:tcPr>
            <w:tcW w:w="0" w:type="auto"/>
            <w:tcBorders>
              <w:top w:val="nil"/>
              <w:left w:val="nil"/>
              <w:bottom w:val="nil"/>
              <w:right w:val="nil"/>
            </w:tcBorders>
            <w:shd w:val="clear" w:color="auto" w:fill="auto"/>
            <w:noWrap/>
            <w:vAlign w:val="bottom"/>
            <w:hideMark/>
          </w:tcPr>
          <w:p w14:paraId="2D99CA7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-0.1133</w:t>
            </w:r>
          </w:p>
        </w:tc>
        <w:tc>
          <w:tcPr>
            <w:tcW w:w="0" w:type="auto"/>
            <w:tcBorders>
              <w:top w:val="nil"/>
              <w:left w:val="nil"/>
              <w:bottom w:val="nil"/>
              <w:right w:val="nil"/>
            </w:tcBorders>
            <w:shd w:val="clear" w:color="auto" w:fill="auto"/>
            <w:noWrap/>
            <w:vAlign w:val="bottom"/>
            <w:hideMark/>
          </w:tcPr>
          <w:p w14:paraId="7FF833A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0.0804</w:t>
            </w:r>
          </w:p>
        </w:tc>
        <w:tc>
          <w:tcPr>
            <w:tcW w:w="0" w:type="auto"/>
            <w:tcBorders>
              <w:top w:val="nil"/>
              <w:left w:val="nil"/>
              <w:bottom w:val="nil"/>
              <w:right w:val="nil"/>
            </w:tcBorders>
            <w:shd w:val="clear" w:color="auto" w:fill="auto"/>
            <w:noWrap/>
            <w:vAlign w:val="bottom"/>
            <w:hideMark/>
          </w:tcPr>
          <w:p w14:paraId="6FE28F5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0.1589</w:t>
            </w:r>
          </w:p>
        </w:tc>
        <w:tc>
          <w:tcPr>
            <w:tcW w:w="0" w:type="auto"/>
            <w:tcBorders>
              <w:top w:val="nil"/>
              <w:left w:val="nil"/>
              <w:bottom w:val="nil"/>
              <w:right w:val="nil"/>
            </w:tcBorders>
            <w:shd w:val="clear" w:color="auto" w:fill="auto"/>
            <w:noWrap/>
            <w:vAlign w:val="bottom"/>
            <w:hideMark/>
          </w:tcPr>
          <w:p w14:paraId="61A2F32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-0.1133</w:t>
            </w:r>
          </w:p>
        </w:tc>
      </w:tr>
      <w:tr w:rsidR="00CA6D14" w:rsidRPr="00CA6D14" w14:paraId="42504712" w14:textId="77777777" w:rsidTr="00F618BA">
        <w:trPr>
          <w:trHeight w:val="300"/>
        </w:trPr>
        <w:tc>
          <w:tcPr>
            <w:tcW w:w="0" w:type="auto"/>
            <w:tcBorders>
              <w:top w:val="nil"/>
              <w:left w:val="nil"/>
              <w:bottom w:val="nil"/>
              <w:right w:val="nil"/>
            </w:tcBorders>
            <w:shd w:val="clear" w:color="auto" w:fill="auto"/>
            <w:noWrap/>
            <w:vAlign w:val="bottom"/>
            <w:hideMark/>
          </w:tcPr>
          <w:p w14:paraId="177CC6C6"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avoidance</w:t>
            </w:r>
          </w:p>
        </w:tc>
        <w:tc>
          <w:tcPr>
            <w:tcW w:w="0" w:type="auto"/>
            <w:tcBorders>
              <w:top w:val="nil"/>
              <w:left w:val="nil"/>
              <w:bottom w:val="nil"/>
              <w:right w:val="nil"/>
            </w:tcBorders>
            <w:shd w:val="clear" w:color="auto" w:fill="auto"/>
            <w:noWrap/>
            <w:vAlign w:val="bottom"/>
            <w:hideMark/>
          </w:tcPr>
          <w:p w14:paraId="28E2683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10C5722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income</w:t>
            </w:r>
          </w:p>
        </w:tc>
        <w:tc>
          <w:tcPr>
            <w:tcW w:w="0" w:type="auto"/>
            <w:tcBorders>
              <w:top w:val="nil"/>
              <w:left w:val="nil"/>
              <w:bottom w:val="nil"/>
              <w:right w:val="nil"/>
            </w:tcBorders>
            <w:shd w:val="clear" w:color="auto" w:fill="auto"/>
            <w:noWrap/>
            <w:vAlign w:val="bottom"/>
            <w:hideMark/>
          </w:tcPr>
          <w:p w14:paraId="01B9306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-0.0437</w:t>
            </w:r>
          </w:p>
        </w:tc>
        <w:tc>
          <w:tcPr>
            <w:tcW w:w="0" w:type="auto"/>
            <w:tcBorders>
              <w:top w:val="nil"/>
              <w:left w:val="nil"/>
              <w:bottom w:val="nil"/>
              <w:right w:val="nil"/>
            </w:tcBorders>
            <w:shd w:val="clear" w:color="auto" w:fill="auto"/>
            <w:noWrap/>
            <w:vAlign w:val="bottom"/>
            <w:hideMark/>
          </w:tcPr>
          <w:p w14:paraId="3882273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0.0351</w:t>
            </w:r>
          </w:p>
        </w:tc>
        <w:tc>
          <w:tcPr>
            <w:tcW w:w="0" w:type="auto"/>
            <w:tcBorders>
              <w:top w:val="nil"/>
              <w:left w:val="nil"/>
              <w:bottom w:val="nil"/>
              <w:right w:val="nil"/>
            </w:tcBorders>
            <w:shd w:val="clear" w:color="auto" w:fill="auto"/>
            <w:noWrap/>
            <w:vAlign w:val="bottom"/>
            <w:hideMark/>
          </w:tcPr>
          <w:p w14:paraId="742786B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0.2134</w:t>
            </w:r>
          </w:p>
        </w:tc>
        <w:tc>
          <w:tcPr>
            <w:tcW w:w="0" w:type="auto"/>
            <w:tcBorders>
              <w:top w:val="nil"/>
              <w:left w:val="nil"/>
              <w:bottom w:val="nil"/>
              <w:right w:val="nil"/>
            </w:tcBorders>
            <w:shd w:val="clear" w:color="auto" w:fill="auto"/>
            <w:noWrap/>
            <w:vAlign w:val="bottom"/>
            <w:hideMark/>
          </w:tcPr>
          <w:p w14:paraId="2B67A5C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-0.0437</w:t>
            </w:r>
          </w:p>
        </w:tc>
      </w:tr>
      <w:tr w:rsidR="00CA6D14" w:rsidRPr="00CA6D14" w14:paraId="64872448" w14:textId="77777777" w:rsidTr="00F618BA">
        <w:trPr>
          <w:trHeight w:val="300"/>
        </w:trPr>
        <w:tc>
          <w:tcPr>
            <w:tcW w:w="0" w:type="auto"/>
            <w:tcBorders>
              <w:top w:val="nil"/>
              <w:left w:val="nil"/>
              <w:bottom w:val="nil"/>
              <w:right w:val="nil"/>
            </w:tcBorders>
            <w:shd w:val="clear" w:color="auto" w:fill="auto"/>
            <w:noWrap/>
            <w:vAlign w:val="center"/>
            <w:hideMark/>
          </w:tcPr>
          <w:p w14:paraId="1CC34DB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internal self-efficacy NII</w:t>
            </w:r>
          </w:p>
        </w:tc>
        <w:tc>
          <w:tcPr>
            <w:tcW w:w="0" w:type="auto"/>
            <w:tcBorders>
              <w:top w:val="nil"/>
              <w:left w:val="nil"/>
              <w:bottom w:val="nil"/>
              <w:right w:val="nil"/>
            </w:tcBorders>
            <w:shd w:val="clear" w:color="auto" w:fill="auto"/>
            <w:noWrap/>
            <w:vAlign w:val="bottom"/>
            <w:hideMark/>
          </w:tcPr>
          <w:p w14:paraId="0B89269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279A692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academic education</w:t>
            </w:r>
          </w:p>
        </w:tc>
        <w:tc>
          <w:tcPr>
            <w:tcW w:w="0" w:type="auto"/>
            <w:tcBorders>
              <w:top w:val="nil"/>
              <w:left w:val="nil"/>
              <w:bottom w:val="nil"/>
              <w:right w:val="nil"/>
            </w:tcBorders>
            <w:shd w:val="clear" w:color="auto" w:fill="auto"/>
            <w:noWrap/>
            <w:vAlign w:val="bottom"/>
            <w:hideMark/>
          </w:tcPr>
          <w:p w14:paraId="69C04E56"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0.1741</w:t>
            </w:r>
          </w:p>
        </w:tc>
        <w:tc>
          <w:tcPr>
            <w:tcW w:w="0" w:type="auto"/>
            <w:tcBorders>
              <w:top w:val="nil"/>
              <w:left w:val="nil"/>
              <w:bottom w:val="nil"/>
              <w:right w:val="nil"/>
            </w:tcBorders>
            <w:shd w:val="clear" w:color="auto" w:fill="auto"/>
            <w:noWrap/>
            <w:vAlign w:val="bottom"/>
            <w:hideMark/>
          </w:tcPr>
          <w:p w14:paraId="118A254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0.0754</w:t>
            </w:r>
          </w:p>
        </w:tc>
        <w:tc>
          <w:tcPr>
            <w:tcW w:w="0" w:type="auto"/>
            <w:tcBorders>
              <w:top w:val="nil"/>
              <w:left w:val="nil"/>
              <w:bottom w:val="nil"/>
              <w:right w:val="nil"/>
            </w:tcBorders>
            <w:shd w:val="clear" w:color="auto" w:fill="auto"/>
            <w:noWrap/>
            <w:vAlign w:val="bottom"/>
            <w:hideMark/>
          </w:tcPr>
          <w:p w14:paraId="7BC55ED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0.0210</w:t>
            </w:r>
          </w:p>
        </w:tc>
        <w:tc>
          <w:tcPr>
            <w:tcW w:w="0" w:type="auto"/>
            <w:tcBorders>
              <w:top w:val="nil"/>
              <w:left w:val="nil"/>
              <w:bottom w:val="nil"/>
              <w:right w:val="nil"/>
            </w:tcBorders>
            <w:shd w:val="clear" w:color="auto" w:fill="auto"/>
            <w:noWrap/>
            <w:vAlign w:val="bottom"/>
            <w:hideMark/>
          </w:tcPr>
          <w:p w14:paraId="5DD58CC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0.1912</w:t>
            </w:r>
          </w:p>
        </w:tc>
      </w:tr>
      <w:tr w:rsidR="00CA6D14" w:rsidRPr="00CA6D14" w14:paraId="6F93C47B" w14:textId="77777777" w:rsidTr="00F618BA">
        <w:trPr>
          <w:trHeight w:val="300"/>
        </w:trPr>
        <w:tc>
          <w:tcPr>
            <w:tcW w:w="0" w:type="auto"/>
            <w:tcBorders>
              <w:top w:val="nil"/>
              <w:left w:val="nil"/>
              <w:bottom w:val="nil"/>
              <w:right w:val="nil"/>
            </w:tcBorders>
            <w:shd w:val="clear" w:color="auto" w:fill="auto"/>
            <w:noWrap/>
            <w:vAlign w:val="center"/>
            <w:hideMark/>
          </w:tcPr>
          <w:p w14:paraId="2F87C48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internal self-efficacy NII</w:t>
            </w:r>
          </w:p>
        </w:tc>
        <w:tc>
          <w:tcPr>
            <w:tcW w:w="0" w:type="auto"/>
            <w:tcBorders>
              <w:top w:val="nil"/>
              <w:left w:val="nil"/>
              <w:bottom w:val="nil"/>
              <w:right w:val="nil"/>
            </w:tcBorders>
            <w:shd w:val="clear" w:color="auto" w:fill="auto"/>
            <w:noWrap/>
            <w:vAlign w:val="bottom"/>
            <w:hideMark/>
          </w:tcPr>
          <w:p w14:paraId="068A8DB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0C6B5AD5"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Israeli Arab</w:t>
            </w:r>
          </w:p>
        </w:tc>
        <w:tc>
          <w:tcPr>
            <w:tcW w:w="0" w:type="auto"/>
            <w:tcBorders>
              <w:top w:val="nil"/>
              <w:left w:val="nil"/>
              <w:bottom w:val="nil"/>
              <w:right w:val="nil"/>
            </w:tcBorders>
            <w:shd w:val="clear" w:color="auto" w:fill="auto"/>
            <w:noWrap/>
            <w:vAlign w:val="bottom"/>
            <w:hideMark/>
          </w:tcPr>
          <w:p w14:paraId="0D885D7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-0.0058</w:t>
            </w:r>
          </w:p>
        </w:tc>
        <w:tc>
          <w:tcPr>
            <w:tcW w:w="0" w:type="auto"/>
            <w:tcBorders>
              <w:top w:val="nil"/>
              <w:left w:val="nil"/>
              <w:bottom w:val="nil"/>
              <w:right w:val="nil"/>
            </w:tcBorders>
            <w:shd w:val="clear" w:color="auto" w:fill="auto"/>
            <w:noWrap/>
            <w:vAlign w:val="bottom"/>
            <w:hideMark/>
          </w:tcPr>
          <w:p w14:paraId="43759D8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0.0732</w:t>
            </w:r>
          </w:p>
        </w:tc>
        <w:tc>
          <w:tcPr>
            <w:tcW w:w="0" w:type="auto"/>
            <w:tcBorders>
              <w:top w:val="nil"/>
              <w:left w:val="nil"/>
              <w:bottom w:val="nil"/>
              <w:right w:val="nil"/>
            </w:tcBorders>
            <w:shd w:val="clear" w:color="auto" w:fill="auto"/>
            <w:noWrap/>
            <w:vAlign w:val="bottom"/>
            <w:hideMark/>
          </w:tcPr>
          <w:p w14:paraId="12283575"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0.9373</w:t>
            </w:r>
          </w:p>
        </w:tc>
        <w:tc>
          <w:tcPr>
            <w:tcW w:w="0" w:type="auto"/>
            <w:tcBorders>
              <w:top w:val="nil"/>
              <w:left w:val="nil"/>
              <w:bottom w:val="nil"/>
              <w:right w:val="nil"/>
            </w:tcBorders>
            <w:shd w:val="clear" w:color="auto" w:fill="auto"/>
            <w:noWrap/>
            <w:vAlign w:val="bottom"/>
            <w:hideMark/>
          </w:tcPr>
          <w:p w14:paraId="2B9789F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-0.0063</w:t>
            </w:r>
          </w:p>
        </w:tc>
      </w:tr>
      <w:tr w:rsidR="00CA6D14" w:rsidRPr="00CA6D14" w14:paraId="190711CB" w14:textId="77777777" w:rsidTr="00F618BA">
        <w:trPr>
          <w:trHeight w:val="300"/>
        </w:trPr>
        <w:tc>
          <w:tcPr>
            <w:tcW w:w="0" w:type="auto"/>
            <w:tcBorders>
              <w:top w:val="nil"/>
              <w:left w:val="nil"/>
              <w:bottom w:val="nil"/>
              <w:right w:val="nil"/>
            </w:tcBorders>
            <w:shd w:val="clear" w:color="auto" w:fill="auto"/>
            <w:noWrap/>
            <w:vAlign w:val="bottom"/>
            <w:hideMark/>
          </w:tcPr>
          <w:p w14:paraId="12E58C0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avoidance</w:t>
            </w:r>
          </w:p>
        </w:tc>
        <w:tc>
          <w:tcPr>
            <w:tcW w:w="0" w:type="auto"/>
            <w:tcBorders>
              <w:top w:val="nil"/>
              <w:left w:val="nil"/>
              <w:bottom w:val="nil"/>
              <w:right w:val="nil"/>
            </w:tcBorders>
            <w:shd w:val="clear" w:color="auto" w:fill="auto"/>
            <w:noWrap/>
            <w:vAlign w:val="bottom"/>
            <w:hideMark/>
          </w:tcPr>
          <w:p w14:paraId="0B39F7B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49E19F3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internal self-efficacy NII</w:t>
            </w:r>
          </w:p>
        </w:tc>
        <w:tc>
          <w:tcPr>
            <w:tcW w:w="0" w:type="auto"/>
            <w:tcBorders>
              <w:top w:val="nil"/>
              <w:left w:val="nil"/>
              <w:bottom w:val="nil"/>
              <w:right w:val="nil"/>
            </w:tcBorders>
            <w:shd w:val="clear" w:color="auto" w:fill="auto"/>
            <w:noWrap/>
            <w:vAlign w:val="bottom"/>
            <w:hideMark/>
          </w:tcPr>
          <w:p w14:paraId="6FA507F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-0.0547</w:t>
            </w:r>
          </w:p>
        </w:tc>
        <w:tc>
          <w:tcPr>
            <w:tcW w:w="0" w:type="auto"/>
            <w:tcBorders>
              <w:top w:val="nil"/>
              <w:left w:val="nil"/>
              <w:bottom w:val="nil"/>
              <w:right w:val="nil"/>
            </w:tcBorders>
            <w:shd w:val="clear" w:color="auto" w:fill="auto"/>
            <w:noWrap/>
            <w:vAlign w:val="bottom"/>
            <w:hideMark/>
          </w:tcPr>
          <w:p w14:paraId="292FA7E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0.0455</w:t>
            </w:r>
          </w:p>
        </w:tc>
        <w:tc>
          <w:tcPr>
            <w:tcW w:w="0" w:type="auto"/>
            <w:tcBorders>
              <w:top w:val="nil"/>
              <w:left w:val="nil"/>
              <w:bottom w:val="nil"/>
              <w:right w:val="nil"/>
            </w:tcBorders>
            <w:shd w:val="clear" w:color="auto" w:fill="auto"/>
            <w:noWrap/>
            <w:vAlign w:val="bottom"/>
            <w:hideMark/>
          </w:tcPr>
          <w:p w14:paraId="24486D6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0.2293</w:t>
            </w:r>
          </w:p>
        </w:tc>
        <w:tc>
          <w:tcPr>
            <w:tcW w:w="0" w:type="auto"/>
            <w:tcBorders>
              <w:top w:val="nil"/>
              <w:left w:val="nil"/>
              <w:bottom w:val="nil"/>
              <w:right w:val="nil"/>
            </w:tcBorders>
            <w:shd w:val="clear" w:color="auto" w:fill="auto"/>
            <w:noWrap/>
            <w:vAlign w:val="bottom"/>
            <w:hideMark/>
          </w:tcPr>
          <w:p w14:paraId="099AF71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-0.0498</w:t>
            </w:r>
          </w:p>
        </w:tc>
      </w:tr>
      <w:tr w:rsidR="00CA6D14" w:rsidRPr="00CA6D14" w14:paraId="77ACFE47" w14:textId="77777777" w:rsidTr="00F618BA">
        <w:trPr>
          <w:trHeight w:val="300"/>
        </w:trPr>
        <w:tc>
          <w:tcPr>
            <w:tcW w:w="0" w:type="auto"/>
            <w:tcBorders>
              <w:top w:val="nil"/>
              <w:left w:val="nil"/>
              <w:bottom w:val="nil"/>
              <w:right w:val="nil"/>
            </w:tcBorders>
            <w:shd w:val="clear" w:color="auto" w:fill="auto"/>
            <w:noWrap/>
            <w:vAlign w:val="center"/>
            <w:hideMark/>
          </w:tcPr>
          <w:p w14:paraId="3F424EB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external self-efficacy NII</w:t>
            </w:r>
          </w:p>
        </w:tc>
        <w:tc>
          <w:tcPr>
            <w:tcW w:w="0" w:type="auto"/>
            <w:tcBorders>
              <w:top w:val="nil"/>
              <w:left w:val="nil"/>
              <w:bottom w:val="nil"/>
              <w:right w:val="nil"/>
            </w:tcBorders>
            <w:shd w:val="clear" w:color="auto" w:fill="auto"/>
            <w:noWrap/>
            <w:vAlign w:val="bottom"/>
            <w:hideMark/>
          </w:tcPr>
          <w:p w14:paraId="6DD1D41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25C32106"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academic education</w:t>
            </w:r>
          </w:p>
        </w:tc>
        <w:tc>
          <w:tcPr>
            <w:tcW w:w="0" w:type="auto"/>
            <w:tcBorders>
              <w:top w:val="nil"/>
              <w:left w:val="nil"/>
              <w:bottom w:val="nil"/>
              <w:right w:val="nil"/>
            </w:tcBorders>
            <w:shd w:val="clear" w:color="auto" w:fill="auto"/>
            <w:noWrap/>
            <w:vAlign w:val="bottom"/>
            <w:hideMark/>
          </w:tcPr>
          <w:p w14:paraId="49D6978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-0.1727</w:t>
            </w:r>
          </w:p>
        </w:tc>
        <w:tc>
          <w:tcPr>
            <w:tcW w:w="0" w:type="auto"/>
            <w:tcBorders>
              <w:top w:val="nil"/>
              <w:left w:val="nil"/>
              <w:bottom w:val="nil"/>
              <w:right w:val="nil"/>
            </w:tcBorders>
            <w:shd w:val="clear" w:color="auto" w:fill="auto"/>
            <w:noWrap/>
            <w:vAlign w:val="bottom"/>
            <w:hideMark/>
          </w:tcPr>
          <w:p w14:paraId="4880FB2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0.0791</w:t>
            </w:r>
          </w:p>
        </w:tc>
        <w:tc>
          <w:tcPr>
            <w:tcW w:w="0" w:type="auto"/>
            <w:tcBorders>
              <w:top w:val="nil"/>
              <w:left w:val="nil"/>
              <w:bottom w:val="nil"/>
              <w:right w:val="nil"/>
            </w:tcBorders>
            <w:shd w:val="clear" w:color="auto" w:fill="auto"/>
            <w:noWrap/>
            <w:vAlign w:val="bottom"/>
            <w:hideMark/>
          </w:tcPr>
          <w:p w14:paraId="172FD57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0.0291</w:t>
            </w:r>
          </w:p>
        </w:tc>
        <w:tc>
          <w:tcPr>
            <w:tcW w:w="0" w:type="auto"/>
            <w:tcBorders>
              <w:top w:val="nil"/>
              <w:left w:val="nil"/>
              <w:bottom w:val="nil"/>
              <w:right w:val="nil"/>
            </w:tcBorders>
            <w:shd w:val="clear" w:color="auto" w:fill="auto"/>
            <w:noWrap/>
            <w:vAlign w:val="bottom"/>
            <w:hideMark/>
          </w:tcPr>
          <w:p w14:paraId="211D2F5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-0.1795</w:t>
            </w:r>
          </w:p>
        </w:tc>
      </w:tr>
      <w:tr w:rsidR="00CA6D14" w:rsidRPr="00CA6D14" w14:paraId="3A517005" w14:textId="77777777" w:rsidTr="00F618BA">
        <w:trPr>
          <w:trHeight w:val="300"/>
        </w:trPr>
        <w:tc>
          <w:tcPr>
            <w:tcW w:w="0" w:type="auto"/>
            <w:tcBorders>
              <w:top w:val="nil"/>
              <w:left w:val="nil"/>
              <w:bottom w:val="nil"/>
              <w:right w:val="nil"/>
            </w:tcBorders>
            <w:shd w:val="clear" w:color="auto" w:fill="auto"/>
            <w:noWrap/>
            <w:vAlign w:val="center"/>
            <w:hideMark/>
          </w:tcPr>
          <w:p w14:paraId="42A3F16A"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external self-efficacy NII</w:t>
            </w:r>
          </w:p>
        </w:tc>
        <w:tc>
          <w:tcPr>
            <w:tcW w:w="0" w:type="auto"/>
            <w:tcBorders>
              <w:top w:val="nil"/>
              <w:left w:val="nil"/>
              <w:bottom w:val="nil"/>
              <w:right w:val="nil"/>
            </w:tcBorders>
            <w:shd w:val="clear" w:color="auto" w:fill="auto"/>
            <w:noWrap/>
            <w:vAlign w:val="bottom"/>
            <w:hideMark/>
          </w:tcPr>
          <w:p w14:paraId="267140A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61CA3C0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Israeli Arab</w:t>
            </w:r>
          </w:p>
        </w:tc>
        <w:tc>
          <w:tcPr>
            <w:tcW w:w="0" w:type="auto"/>
            <w:tcBorders>
              <w:top w:val="nil"/>
              <w:left w:val="nil"/>
              <w:bottom w:val="nil"/>
              <w:right w:val="nil"/>
            </w:tcBorders>
            <w:shd w:val="clear" w:color="auto" w:fill="auto"/>
            <w:noWrap/>
            <w:vAlign w:val="bottom"/>
            <w:hideMark/>
          </w:tcPr>
          <w:p w14:paraId="266CDD7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0.2411</w:t>
            </w:r>
          </w:p>
        </w:tc>
        <w:tc>
          <w:tcPr>
            <w:tcW w:w="0" w:type="auto"/>
            <w:tcBorders>
              <w:top w:val="nil"/>
              <w:left w:val="nil"/>
              <w:bottom w:val="nil"/>
              <w:right w:val="nil"/>
            </w:tcBorders>
            <w:shd w:val="clear" w:color="auto" w:fill="auto"/>
            <w:noWrap/>
            <w:vAlign w:val="bottom"/>
            <w:hideMark/>
          </w:tcPr>
          <w:p w14:paraId="3977DAD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0.0769</w:t>
            </w:r>
          </w:p>
        </w:tc>
        <w:tc>
          <w:tcPr>
            <w:tcW w:w="0" w:type="auto"/>
            <w:tcBorders>
              <w:top w:val="nil"/>
              <w:left w:val="nil"/>
              <w:bottom w:val="nil"/>
              <w:right w:val="nil"/>
            </w:tcBorders>
            <w:shd w:val="clear" w:color="auto" w:fill="auto"/>
            <w:noWrap/>
            <w:vAlign w:val="bottom"/>
            <w:hideMark/>
          </w:tcPr>
          <w:p w14:paraId="4612688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0.0017</w:t>
            </w:r>
          </w:p>
        </w:tc>
        <w:tc>
          <w:tcPr>
            <w:tcW w:w="0" w:type="auto"/>
            <w:tcBorders>
              <w:top w:val="nil"/>
              <w:left w:val="nil"/>
              <w:bottom w:val="nil"/>
              <w:right w:val="nil"/>
            </w:tcBorders>
            <w:shd w:val="clear" w:color="auto" w:fill="auto"/>
            <w:noWrap/>
            <w:vAlign w:val="bottom"/>
            <w:hideMark/>
          </w:tcPr>
          <w:p w14:paraId="4B41E74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0.2506</w:t>
            </w:r>
          </w:p>
        </w:tc>
      </w:tr>
      <w:tr w:rsidR="00CA6D14" w:rsidRPr="00CA6D14" w14:paraId="6EFCDC0D" w14:textId="77777777" w:rsidTr="00F618BA">
        <w:trPr>
          <w:trHeight w:val="300"/>
        </w:trPr>
        <w:tc>
          <w:tcPr>
            <w:tcW w:w="0" w:type="auto"/>
            <w:tcBorders>
              <w:top w:val="nil"/>
              <w:left w:val="nil"/>
              <w:bottom w:val="nil"/>
              <w:right w:val="nil"/>
            </w:tcBorders>
            <w:shd w:val="clear" w:color="auto" w:fill="auto"/>
            <w:noWrap/>
            <w:vAlign w:val="bottom"/>
            <w:hideMark/>
          </w:tcPr>
          <w:p w14:paraId="61434DA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avoidance</w:t>
            </w:r>
          </w:p>
        </w:tc>
        <w:tc>
          <w:tcPr>
            <w:tcW w:w="0" w:type="auto"/>
            <w:tcBorders>
              <w:top w:val="nil"/>
              <w:left w:val="nil"/>
              <w:bottom w:val="nil"/>
              <w:right w:val="nil"/>
            </w:tcBorders>
            <w:shd w:val="clear" w:color="auto" w:fill="auto"/>
            <w:noWrap/>
            <w:vAlign w:val="bottom"/>
            <w:hideMark/>
          </w:tcPr>
          <w:p w14:paraId="6E05DCD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center"/>
            <w:hideMark/>
          </w:tcPr>
          <w:p w14:paraId="71F655F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external self-efficacy NII</w:t>
            </w:r>
          </w:p>
        </w:tc>
        <w:tc>
          <w:tcPr>
            <w:tcW w:w="0" w:type="auto"/>
            <w:tcBorders>
              <w:top w:val="nil"/>
              <w:left w:val="nil"/>
              <w:bottom w:val="nil"/>
              <w:right w:val="nil"/>
            </w:tcBorders>
            <w:shd w:val="clear" w:color="auto" w:fill="auto"/>
            <w:noWrap/>
            <w:vAlign w:val="bottom"/>
            <w:hideMark/>
          </w:tcPr>
          <w:p w14:paraId="124D86C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0.1602</w:t>
            </w:r>
          </w:p>
        </w:tc>
        <w:tc>
          <w:tcPr>
            <w:tcW w:w="0" w:type="auto"/>
            <w:tcBorders>
              <w:top w:val="nil"/>
              <w:left w:val="nil"/>
              <w:bottom w:val="nil"/>
              <w:right w:val="nil"/>
            </w:tcBorders>
            <w:shd w:val="clear" w:color="auto" w:fill="auto"/>
            <w:noWrap/>
            <w:vAlign w:val="bottom"/>
            <w:hideMark/>
          </w:tcPr>
          <w:p w14:paraId="43385F3A"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0.0432</w:t>
            </w:r>
          </w:p>
        </w:tc>
        <w:tc>
          <w:tcPr>
            <w:tcW w:w="0" w:type="auto"/>
            <w:tcBorders>
              <w:top w:val="nil"/>
              <w:left w:val="nil"/>
              <w:bottom w:val="nil"/>
              <w:right w:val="nil"/>
            </w:tcBorders>
            <w:shd w:val="clear" w:color="auto" w:fill="auto"/>
            <w:noWrap/>
            <w:vAlign w:val="bottom"/>
            <w:hideMark/>
          </w:tcPr>
          <w:p w14:paraId="64AA133A"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0.0002</w:t>
            </w:r>
          </w:p>
        </w:tc>
        <w:tc>
          <w:tcPr>
            <w:tcW w:w="0" w:type="auto"/>
            <w:tcBorders>
              <w:top w:val="nil"/>
              <w:left w:val="nil"/>
              <w:bottom w:val="nil"/>
              <w:right w:val="nil"/>
            </w:tcBorders>
            <w:shd w:val="clear" w:color="auto" w:fill="auto"/>
            <w:noWrap/>
            <w:vAlign w:val="bottom"/>
            <w:hideMark/>
          </w:tcPr>
          <w:p w14:paraId="6BB08C2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0.1541</w:t>
            </w:r>
          </w:p>
        </w:tc>
      </w:tr>
      <w:tr w:rsidR="00CA6D14" w:rsidRPr="00CA6D14" w14:paraId="05A7DCE7" w14:textId="77777777" w:rsidTr="00F618BA">
        <w:trPr>
          <w:trHeight w:val="300"/>
        </w:trPr>
        <w:tc>
          <w:tcPr>
            <w:tcW w:w="0" w:type="auto"/>
            <w:tcBorders>
              <w:top w:val="nil"/>
              <w:left w:val="nil"/>
              <w:bottom w:val="nil"/>
              <w:right w:val="nil"/>
            </w:tcBorders>
            <w:shd w:val="clear" w:color="auto" w:fill="auto"/>
            <w:noWrap/>
            <w:vAlign w:val="bottom"/>
            <w:hideMark/>
          </w:tcPr>
          <w:p w14:paraId="7592C78B" w14:textId="23C2E671"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 xml:space="preserve">variances </w:t>
            </w:r>
            <w:r w:rsidRPr="00BE65A4">
              <w:rPr>
                <w:rFonts w:asciiTheme="majorBidi" w:eastAsia="Times New Roman" w:hAnsiTheme="majorBidi" w:cstheme="majorBidi"/>
                <w:b/>
                <w:bCs/>
                <w:color w:val="000000"/>
              </w:rPr>
              <w:t>omitted</w:t>
            </w:r>
          </w:p>
        </w:tc>
        <w:tc>
          <w:tcPr>
            <w:tcW w:w="0" w:type="auto"/>
            <w:tcBorders>
              <w:top w:val="nil"/>
              <w:left w:val="nil"/>
              <w:bottom w:val="nil"/>
              <w:right w:val="nil"/>
            </w:tcBorders>
            <w:shd w:val="clear" w:color="auto" w:fill="auto"/>
            <w:noWrap/>
            <w:vAlign w:val="bottom"/>
            <w:hideMark/>
          </w:tcPr>
          <w:p w14:paraId="1AFE2432"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22BF6004"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22D348BB"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E99E828"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16BFF2E"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77294779" w14:textId="77777777" w:rsidR="00CA6D14" w:rsidRPr="00CA6D14" w:rsidRDefault="00CA6D14" w:rsidP="00CA6D14">
            <w:pPr>
              <w:spacing w:after="0" w:line="240" w:lineRule="auto"/>
              <w:jc w:val="center"/>
              <w:rPr>
                <w:rFonts w:asciiTheme="majorBidi" w:eastAsia="Times New Roman" w:hAnsiTheme="majorBidi" w:cstheme="majorBidi"/>
              </w:rPr>
            </w:pPr>
          </w:p>
        </w:tc>
      </w:tr>
      <w:tr w:rsidR="00CA6D14" w:rsidRPr="00CA6D14" w14:paraId="066312EE" w14:textId="77777777" w:rsidTr="00F618BA">
        <w:trPr>
          <w:trHeight w:val="300"/>
        </w:trPr>
        <w:tc>
          <w:tcPr>
            <w:tcW w:w="0" w:type="auto"/>
            <w:tcBorders>
              <w:top w:val="nil"/>
              <w:left w:val="nil"/>
              <w:bottom w:val="nil"/>
              <w:right w:val="nil"/>
            </w:tcBorders>
            <w:shd w:val="clear" w:color="auto" w:fill="auto"/>
            <w:noWrap/>
            <w:vAlign w:val="bottom"/>
            <w:hideMark/>
          </w:tcPr>
          <w:p w14:paraId="13D24BC8" w14:textId="71296A25"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 xml:space="preserve">computation of direct </w:t>
            </w:r>
            <w:r w:rsidRPr="00BE65A4">
              <w:rPr>
                <w:rFonts w:asciiTheme="majorBidi" w:eastAsia="Times New Roman" w:hAnsiTheme="majorBidi" w:cstheme="majorBidi"/>
                <w:b/>
                <w:bCs/>
                <w:color w:val="000000"/>
              </w:rPr>
              <w:t>effects</w:t>
            </w:r>
          </w:p>
        </w:tc>
        <w:tc>
          <w:tcPr>
            <w:tcW w:w="0" w:type="auto"/>
            <w:tcBorders>
              <w:top w:val="nil"/>
              <w:left w:val="nil"/>
              <w:bottom w:val="nil"/>
              <w:right w:val="nil"/>
            </w:tcBorders>
            <w:shd w:val="clear" w:color="auto" w:fill="auto"/>
            <w:noWrap/>
            <w:vAlign w:val="bottom"/>
            <w:hideMark/>
          </w:tcPr>
          <w:p w14:paraId="05B20489"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1964BD2F"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center"/>
            <w:hideMark/>
          </w:tcPr>
          <w:p w14:paraId="48BA7D81" w14:textId="607F6EC6"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estimate</w:t>
            </w:r>
          </w:p>
        </w:tc>
        <w:tc>
          <w:tcPr>
            <w:tcW w:w="0" w:type="auto"/>
            <w:tcBorders>
              <w:top w:val="nil"/>
              <w:left w:val="nil"/>
              <w:bottom w:val="nil"/>
              <w:right w:val="nil"/>
            </w:tcBorders>
            <w:shd w:val="clear" w:color="auto" w:fill="auto"/>
            <w:noWrap/>
            <w:vAlign w:val="center"/>
            <w:hideMark/>
          </w:tcPr>
          <w:p w14:paraId="356D9801" w14:textId="35477319"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se</w:t>
            </w:r>
          </w:p>
        </w:tc>
        <w:tc>
          <w:tcPr>
            <w:tcW w:w="0" w:type="auto"/>
            <w:tcBorders>
              <w:top w:val="nil"/>
              <w:left w:val="nil"/>
              <w:bottom w:val="nil"/>
              <w:right w:val="nil"/>
            </w:tcBorders>
            <w:shd w:val="clear" w:color="auto" w:fill="auto"/>
            <w:noWrap/>
            <w:vAlign w:val="center"/>
            <w:hideMark/>
          </w:tcPr>
          <w:p w14:paraId="486D258C" w14:textId="494BEC75"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p-value</w:t>
            </w:r>
          </w:p>
        </w:tc>
        <w:tc>
          <w:tcPr>
            <w:tcW w:w="0" w:type="auto"/>
            <w:tcBorders>
              <w:top w:val="nil"/>
              <w:left w:val="nil"/>
              <w:bottom w:val="nil"/>
              <w:right w:val="nil"/>
            </w:tcBorders>
            <w:shd w:val="clear" w:color="auto" w:fill="auto"/>
            <w:noWrap/>
            <w:vAlign w:val="center"/>
            <w:hideMark/>
          </w:tcPr>
          <w:p w14:paraId="1E4634C4" w14:textId="25CCE48A"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std.lv</w:t>
            </w:r>
          </w:p>
        </w:tc>
      </w:tr>
      <w:tr w:rsidR="00CA6D14" w:rsidRPr="00CA6D14" w14:paraId="27BCE161" w14:textId="77777777" w:rsidTr="00F618BA">
        <w:trPr>
          <w:trHeight w:val="300"/>
        </w:trPr>
        <w:tc>
          <w:tcPr>
            <w:tcW w:w="0" w:type="auto"/>
            <w:tcBorders>
              <w:top w:val="nil"/>
              <w:left w:val="nil"/>
              <w:bottom w:val="nil"/>
              <w:right w:val="nil"/>
            </w:tcBorders>
            <w:shd w:val="clear" w:color="auto" w:fill="auto"/>
            <w:noWrap/>
            <w:vAlign w:val="center"/>
            <w:hideMark/>
          </w:tcPr>
          <w:p w14:paraId="21D9F22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education</w:t>
            </w:r>
          </w:p>
        </w:tc>
        <w:tc>
          <w:tcPr>
            <w:tcW w:w="0" w:type="auto"/>
            <w:tcBorders>
              <w:top w:val="nil"/>
              <w:left w:val="nil"/>
              <w:bottom w:val="nil"/>
              <w:right w:val="nil"/>
            </w:tcBorders>
            <w:shd w:val="clear" w:color="auto" w:fill="auto"/>
            <w:noWrap/>
            <w:vAlign w:val="bottom"/>
            <w:hideMark/>
          </w:tcPr>
          <w:p w14:paraId="412AA245"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1BA01972"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67FCDED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-0.3082</w:t>
            </w:r>
          </w:p>
        </w:tc>
        <w:tc>
          <w:tcPr>
            <w:tcW w:w="0" w:type="auto"/>
            <w:tcBorders>
              <w:top w:val="nil"/>
              <w:left w:val="nil"/>
              <w:bottom w:val="nil"/>
              <w:right w:val="nil"/>
            </w:tcBorders>
            <w:shd w:val="clear" w:color="auto" w:fill="auto"/>
            <w:noWrap/>
            <w:vAlign w:val="bottom"/>
            <w:hideMark/>
          </w:tcPr>
          <w:p w14:paraId="6AFEA3D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0.0892</w:t>
            </w:r>
          </w:p>
        </w:tc>
        <w:tc>
          <w:tcPr>
            <w:tcW w:w="0" w:type="auto"/>
            <w:tcBorders>
              <w:top w:val="nil"/>
              <w:left w:val="nil"/>
              <w:bottom w:val="nil"/>
              <w:right w:val="nil"/>
            </w:tcBorders>
            <w:shd w:val="clear" w:color="auto" w:fill="auto"/>
            <w:noWrap/>
            <w:vAlign w:val="bottom"/>
            <w:hideMark/>
          </w:tcPr>
          <w:p w14:paraId="45DF797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0.0005</w:t>
            </w:r>
          </w:p>
        </w:tc>
        <w:tc>
          <w:tcPr>
            <w:tcW w:w="0" w:type="auto"/>
            <w:tcBorders>
              <w:top w:val="nil"/>
              <w:left w:val="nil"/>
              <w:bottom w:val="nil"/>
              <w:right w:val="nil"/>
            </w:tcBorders>
            <w:shd w:val="clear" w:color="auto" w:fill="auto"/>
            <w:noWrap/>
            <w:vAlign w:val="bottom"/>
            <w:hideMark/>
          </w:tcPr>
          <w:p w14:paraId="2943C3D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-0.3082</w:t>
            </w:r>
          </w:p>
        </w:tc>
      </w:tr>
      <w:tr w:rsidR="00CA6D14" w:rsidRPr="00CA6D14" w14:paraId="7DE0CB09" w14:textId="77777777" w:rsidTr="00F618BA">
        <w:trPr>
          <w:trHeight w:val="300"/>
        </w:trPr>
        <w:tc>
          <w:tcPr>
            <w:tcW w:w="0" w:type="auto"/>
            <w:tcBorders>
              <w:top w:val="nil"/>
              <w:left w:val="nil"/>
              <w:bottom w:val="nil"/>
              <w:right w:val="nil"/>
            </w:tcBorders>
            <w:shd w:val="clear" w:color="auto" w:fill="auto"/>
            <w:noWrap/>
            <w:vAlign w:val="center"/>
            <w:hideMark/>
          </w:tcPr>
          <w:p w14:paraId="141F0AA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Israeli Arab</w:t>
            </w:r>
          </w:p>
        </w:tc>
        <w:tc>
          <w:tcPr>
            <w:tcW w:w="0" w:type="auto"/>
            <w:tcBorders>
              <w:top w:val="nil"/>
              <w:left w:val="nil"/>
              <w:bottom w:val="nil"/>
              <w:right w:val="nil"/>
            </w:tcBorders>
            <w:shd w:val="clear" w:color="auto" w:fill="auto"/>
            <w:noWrap/>
            <w:vAlign w:val="bottom"/>
            <w:hideMark/>
          </w:tcPr>
          <w:p w14:paraId="05E855E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D3533D9"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3D12E20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0.3125</w:t>
            </w:r>
          </w:p>
        </w:tc>
        <w:tc>
          <w:tcPr>
            <w:tcW w:w="0" w:type="auto"/>
            <w:tcBorders>
              <w:top w:val="nil"/>
              <w:left w:val="nil"/>
              <w:bottom w:val="nil"/>
              <w:right w:val="nil"/>
            </w:tcBorders>
            <w:shd w:val="clear" w:color="auto" w:fill="auto"/>
            <w:noWrap/>
            <w:vAlign w:val="bottom"/>
            <w:hideMark/>
          </w:tcPr>
          <w:p w14:paraId="1874EF7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0.0873</w:t>
            </w:r>
          </w:p>
        </w:tc>
        <w:tc>
          <w:tcPr>
            <w:tcW w:w="0" w:type="auto"/>
            <w:tcBorders>
              <w:top w:val="nil"/>
              <w:left w:val="nil"/>
              <w:bottom w:val="nil"/>
              <w:right w:val="nil"/>
            </w:tcBorders>
            <w:shd w:val="clear" w:color="auto" w:fill="auto"/>
            <w:noWrap/>
            <w:vAlign w:val="bottom"/>
            <w:hideMark/>
          </w:tcPr>
          <w:p w14:paraId="5914984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0.0003</w:t>
            </w:r>
          </w:p>
        </w:tc>
        <w:tc>
          <w:tcPr>
            <w:tcW w:w="0" w:type="auto"/>
            <w:tcBorders>
              <w:top w:val="nil"/>
              <w:left w:val="nil"/>
              <w:bottom w:val="nil"/>
              <w:right w:val="nil"/>
            </w:tcBorders>
            <w:shd w:val="clear" w:color="auto" w:fill="auto"/>
            <w:noWrap/>
            <w:vAlign w:val="bottom"/>
            <w:hideMark/>
          </w:tcPr>
          <w:p w14:paraId="0622BE0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0.3125</w:t>
            </w:r>
          </w:p>
        </w:tc>
      </w:tr>
      <w:tr w:rsidR="00CA6D14" w:rsidRPr="00CA6D14" w14:paraId="0D9D6A2E" w14:textId="77777777" w:rsidTr="00F618BA">
        <w:trPr>
          <w:trHeight w:val="300"/>
        </w:trPr>
        <w:tc>
          <w:tcPr>
            <w:tcW w:w="0" w:type="auto"/>
            <w:tcBorders>
              <w:top w:val="nil"/>
              <w:left w:val="nil"/>
              <w:bottom w:val="nil"/>
              <w:right w:val="nil"/>
            </w:tcBorders>
            <w:shd w:val="clear" w:color="auto" w:fill="auto"/>
            <w:noWrap/>
            <w:vAlign w:val="center"/>
            <w:hideMark/>
          </w:tcPr>
          <w:p w14:paraId="33DA16D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Internal self-efficacy</w:t>
            </w:r>
          </w:p>
        </w:tc>
        <w:tc>
          <w:tcPr>
            <w:tcW w:w="0" w:type="auto"/>
            <w:tcBorders>
              <w:top w:val="nil"/>
              <w:left w:val="nil"/>
              <w:bottom w:val="nil"/>
              <w:right w:val="nil"/>
            </w:tcBorders>
            <w:shd w:val="clear" w:color="auto" w:fill="auto"/>
            <w:noWrap/>
            <w:vAlign w:val="bottom"/>
            <w:hideMark/>
          </w:tcPr>
          <w:p w14:paraId="50AA6E8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355FDF28"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3A00C365"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-0.0547</w:t>
            </w:r>
          </w:p>
        </w:tc>
        <w:tc>
          <w:tcPr>
            <w:tcW w:w="0" w:type="auto"/>
            <w:tcBorders>
              <w:top w:val="nil"/>
              <w:left w:val="nil"/>
              <w:bottom w:val="nil"/>
              <w:right w:val="nil"/>
            </w:tcBorders>
            <w:shd w:val="clear" w:color="auto" w:fill="auto"/>
            <w:noWrap/>
            <w:vAlign w:val="bottom"/>
            <w:hideMark/>
          </w:tcPr>
          <w:p w14:paraId="4A54C69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0.0455</w:t>
            </w:r>
          </w:p>
        </w:tc>
        <w:tc>
          <w:tcPr>
            <w:tcW w:w="0" w:type="auto"/>
            <w:tcBorders>
              <w:top w:val="nil"/>
              <w:left w:val="nil"/>
              <w:bottom w:val="nil"/>
              <w:right w:val="nil"/>
            </w:tcBorders>
            <w:shd w:val="clear" w:color="auto" w:fill="auto"/>
            <w:noWrap/>
            <w:vAlign w:val="bottom"/>
            <w:hideMark/>
          </w:tcPr>
          <w:p w14:paraId="3152907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0.2293</w:t>
            </w:r>
          </w:p>
        </w:tc>
        <w:tc>
          <w:tcPr>
            <w:tcW w:w="0" w:type="auto"/>
            <w:tcBorders>
              <w:top w:val="nil"/>
              <w:left w:val="nil"/>
              <w:bottom w:val="nil"/>
              <w:right w:val="nil"/>
            </w:tcBorders>
            <w:shd w:val="clear" w:color="auto" w:fill="auto"/>
            <w:noWrap/>
            <w:vAlign w:val="bottom"/>
            <w:hideMark/>
          </w:tcPr>
          <w:p w14:paraId="477C7B9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-0.0498</w:t>
            </w:r>
          </w:p>
        </w:tc>
      </w:tr>
      <w:tr w:rsidR="00CA6D14" w:rsidRPr="00CA6D14" w14:paraId="75B976EA" w14:textId="77777777" w:rsidTr="00F618BA">
        <w:trPr>
          <w:trHeight w:val="300"/>
        </w:trPr>
        <w:tc>
          <w:tcPr>
            <w:tcW w:w="0" w:type="auto"/>
            <w:tcBorders>
              <w:top w:val="nil"/>
              <w:left w:val="nil"/>
              <w:bottom w:val="nil"/>
              <w:right w:val="nil"/>
            </w:tcBorders>
            <w:shd w:val="clear" w:color="auto" w:fill="auto"/>
            <w:noWrap/>
            <w:vAlign w:val="center"/>
            <w:hideMark/>
          </w:tcPr>
          <w:p w14:paraId="6AFF2DE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external self-efficacy</w:t>
            </w:r>
          </w:p>
        </w:tc>
        <w:tc>
          <w:tcPr>
            <w:tcW w:w="0" w:type="auto"/>
            <w:tcBorders>
              <w:top w:val="nil"/>
              <w:left w:val="nil"/>
              <w:bottom w:val="nil"/>
              <w:right w:val="nil"/>
            </w:tcBorders>
            <w:shd w:val="clear" w:color="auto" w:fill="auto"/>
            <w:noWrap/>
            <w:vAlign w:val="bottom"/>
            <w:hideMark/>
          </w:tcPr>
          <w:p w14:paraId="5A90731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729C55E1"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729783B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0.1602</w:t>
            </w:r>
          </w:p>
        </w:tc>
        <w:tc>
          <w:tcPr>
            <w:tcW w:w="0" w:type="auto"/>
            <w:tcBorders>
              <w:top w:val="nil"/>
              <w:left w:val="nil"/>
              <w:bottom w:val="nil"/>
              <w:right w:val="nil"/>
            </w:tcBorders>
            <w:shd w:val="clear" w:color="auto" w:fill="auto"/>
            <w:noWrap/>
            <w:vAlign w:val="bottom"/>
            <w:hideMark/>
          </w:tcPr>
          <w:p w14:paraId="39A5ABD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0.0432</w:t>
            </w:r>
          </w:p>
        </w:tc>
        <w:tc>
          <w:tcPr>
            <w:tcW w:w="0" w:type="auto"/>
            <w:tcBorders>
              <w:top w:val="nil"/>
              <w:left w:val="nil"/>
              <w:bottom w:val="nil"/>
              <w:right w:val="nil"/>
            </w:tcBorders>
            <w:shd w:val="clear" w:color="auto" w:fill="auto"/>
            <w:noWrap/>
            <w:vAlign w:val="bottom"/>
            <w:hideMark/>
          </w:tcPr>
          <w:p w14:paraId="23BD801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0.0002</w:t>
            </w:r>
          </w:p>
        </w:tc>
        <w:tc>
          <w:tcPr>
            <w:tcW w:w="0" w:type="auto"/>
            <w:tcBorders>
              <w:top w:val="nil"/>
              <w:left w:val="nil"/>
              <w:bottom w:val="nil"/>
              <w:right w:val="nil"/>
            </w:tcBorders>
            <w:shd w:val="clear" w:color="auto" w:fill="auto"/>
            <w:noWrap/>
            <w:vAlign w:val="bottom"/>
            <w:hideMark/>
          </w:tcPr>
          <w:p w14:paraId="37E8B6C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0.1541</w:t>
            </w:r>
          </w:p>
        </w:tc>
      </w:tr>
      <w:tr w:rsidR="00CA6D14" w:rsidRPr="00CA6D14" w14:paraId="330A7CA0" w14:textId="77777777" w:rsidTr="00F618BA">
        <w:trPr>
          <w:trHeight w:val="300"/>
        </w:trPr>
        <w:tc>
          <w:tcPr>
            <w:tcW w:w="0" w:type="auto"/>
            <w:tcBorders>
              <w:top w:val="nil"/>
              <w:left w:val="nil"/>
              <w:bottom w:val="nil"/>
              <w:right w:val="nil"/>
            </w:tcBorders>
            <w:shd w:val="clear" w:color="auto" w:fill="auto"/>
            <w:noWrap/>
            <w:vAlign w:val="bottom"/>
            <w:hideMark/>
          </w:tcPr>
          <w:p w14:paraId="08975006" w14:textId="77777777" w:rsidR="00F618BA" w:rsidRPr="00BE65A4" w:rsidRDefault="00F618BA" w:rsidP="00CA6D14">
            <w:pPr>
              <w:spacing w:after="0" w:line="240" w:lineRule="auto"/>
              <w:jc w:val="center"/>
              <w:rPr>
                <w:rFonts w:asciiTheme="majorBidi" w:eastAsia="Times New Roman" w:hAnsiTheme="majorBidi" w:cstheme="majorBidi"/>
                <w:b/>
                <w:bCs/>
                <w:color w:val="000000"/>
              </w:rPr>
            </w:pPr>
          </w:p>
          <w:p w14:paraId="6713E1CC" w14:textId="746CAF8B"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lastRenderedPageBreak/>
              <w:t>computation of indirect effects</w:t>
            </w:r>
          </w:p>
        </w:tc>
        <w:tc>
          <w:tcPr>
            <w:tcW w:w="0" w:type="auto"/>
            <w:tcBorders>
              <w:top w:val="nil"/>
              <w:left w:val="nil"/>
              <w:bottom w:val="nil"/>
              <w:right w:val="nil"/>
            </w:tcBorders>
            <w:shd w:val="clear" w:color="auto" w:fill="auto"/>
            <w:noWrap/>
            <w:vAlign w:val="bottom"/>
            <w:hideMark/>
          </w:tcPr>
          <w:p w14:paraId="00CA3371"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682431D7"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F99035C"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3C22C833"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D6715F6"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6C23225" w14:textId="77777777" w:rsidR="00CA6D14" w:rsidRPr="00CA6D14" w:rsidRDefault="00CA6D14" w:rsidP="00CA6D14">
            <w:pPr>
              <w:spacing w:after="0" w:line="240" w:lineRule="auto"/>
              <w:jc w:val="center"/>
              <w:rPr>
                <w:rFonts w:asciiTheme="majorBidi" w:eastAsia="Times New Roman" w:hAnsiTheme="majorBidi" w:cstheme="majorBidi"/>
              </w:rPr>
            </w:pPr>
          </w:p>
        </w:tc>
      </w:tr>
      <w:tr w:rsidR="00CA6D14" w:rsidRPr="00CA6D14" w14:paraId="46401D0C" w14:textId="77777777" w:rsidTr="00F618BA">
        <w:trPr>
          <w:trHeight w:val="300"/>
        </w:trPr>
        <w:tc>
          <w:tcPr>
            <w:tcW w:w="0" w:type="auto"/>
            <w:tcBorders>
              <w:top w:val="nil"/>
              <w:left w:val="nil"/>
              <w:bottom w:val="nil"/>
              <w:right w:val="nil"/>
            </w:tcBorders>
            <w:shd w:val="clear" w:color="auto" w:fill="auto"/>
            <w:noWrap/>
            <w:vAlign w:val="center"/>
            <w:hideMark/>
          </w:tcPr>
          <w:p w14:paraId="345BCF0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education via internal self-efficacy</w:t>
            </w:r>
          </w:p>
        </w:tc>
        <w:tc>
          <w:tcPr>
            <w:tcW w:w="0" w:type="auto"/>
            <w:tcBorders>
              <w:top w:val="nil"/>
              <w:left w:val="nil"/>
              <w:bottom w:val="nil"/>
              <w:right w:val="nil"/>
            </w:tcBorders>
            <w:shd w:val="clear" w:color="auto" w:fill="auto"/>
            <w:noWrap/>
            <w:vAlign w:val="bottom"/>
            <w:hideMark/>
          </w:tcPr>
          <w:p w14:paraId="412235A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58704584"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6627C59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-0.0095</w:t>
            </w:r>
          </w:p>
        </w:tc>
        <w:tc>
          <w:tcPr>
            <w:tcW w:w="0" w:type="auto"/>
            <w:tcBorders>
              <w:top w:val="nil"/>
              <w:left w:val="nil"/>
              <w:bottom w:val="nil"/>
              <w:right w:val="nil"/>
            </w:tcBorders>
            <w:shd w:val="clear" w:color="auto" w:fill="auto"/>
            <w:noWrap/>
            <w:vAlign w:val="bottom"/>
            <w:hideMark/>
          </w:tcPr>
          <w:p w14:paraId="1ED466F6"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0.0089</w:t>
            </w:r>
          </w:p>
        </w:tc>
        <w:tc>
          <w:tcPr>
            <w:tcW w:w="0" w:type="auto"/>
            <w:tcBorders>
              <w:top w:val="nil"/>
              <w:left w:val="nil"/>
              <w:bottom w:val="nil"/>
              <w:right w:val="nil"/>
            </w:tcBorders>
            <w:shd w:val="clear" w:color="auto" w:fill="auto"/>
            <w:noWrap/>
            <w:vAlign w:val="bottom"/>
            <w:hideMark/>
          </w:tcPr>
          <w:p w14:paraId="557E9FD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0.2862</w:t>
            </w:r>
          </w:p>
        </w:tc>
        <w:tc>
          <w:tcPr>
            <w:tcW w:w="0" w:type="auto"/>
            <w:tcBorders>
              <w:top w:val="nil"/>
              <w:left w:val="nil"/>
              <w:bottom w:val="nil"/>
              <w:right w:val="nil"/>
            </w:tcBorders>
            <w:shd w:val="clear" w:color="auto" w:fill="auto"/>
            <w:noWrap/>
            <w:vAlign w:val="bottom"/>
            <w:hideMark/>
          </w:tcPr>
          <w:p w14:paraId="75C5F475"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-0.0095</w:t>
            </w:r>
          </w:p>
        </w:tc>
      </w:tr>
      <w:tr w:rsidR="00CA6D14" w:rsidRPr="00CA6D14" w14:paraId="6A54585B" w14:textId="77777777" w:rsidTr="00F618BA">
        <w:trPr>
          <w:trHeight w:val="300"/>
        </w:trPr>
        <w:tc>
          <w:tcPr>
            <w:tcW w:w="0" w:type="auto"/>
            <w:tcBorders>
              <w:top w:val="nil"/>
              <w:left w:val="nil"/>
              <w:bottom w:val="nil"/>
              <w:right w:val="nil"/>
            </w:tcBorders>
            <w:shd w:val="clear" w:color="auto" w:fill="auto"/>
            <w:noWrap/>
            <w:vAlign w:val="center"/>
            <w:hideMark/>
          </w:tcPr>
          <w:p w14:paraId="24A7289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education via external self-efficacy</w:t>
            </w:r>
          </w:p>
        </w:tc>
        <w:tc>
          <w:tcPr>
            <w:tcW w:w="0" w:type="auto"/>
            <w:tcBorders>
              <w:top w:val="nil"/>
              <w:left w:val="nil"/>
              <w:bottom w:val="nil"/>
              <w:right w:val="nil"/>
            </w:tcBorders>
            <w:shd w:val="clear" w:color="auto" w:fill="auto"/>
            <w:noWrap/>
            <w:vAlign w:val="bottom"/>
            <w:hideMark/>
          </w:tcPr>
          <w:p w14:paraId="3BCD9495"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58C9DC8A"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531E6DC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-0.0277</w:t>
            </w:r>
          </w:p>
        </w:tc>
        <w:tc>
          <w:tcPr>
            <w:tcW w:w="0" w:type="auto"/>
            <w:tcBorders>
              <w:top w:val="nil"/>
              <w:left w:val="nil"/>
              <w:bottom w:val="nil"/>
              <w:right w:val="nil"/>
            </w:tcBorders>
            <w:shd w:val="clear" w:color="auto" w:fill="auto"/>
            <w:noWrap/>
            <w:vAlign w:val="bottom"/>
            <w:hideMark/>
          </w:tcPr>
          <w:p w14:paraId="516553D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0.0147</w:t>
            </w:r>
          </w:p>
        </w:tc>
        <w:tc>
          <w:tcPr>
            <w:tcW w:w="0" w:type="auto"/>
            <w:tcBorders>
              <w:top w:val="nil"/>
              <w:left w:val="nil"/>
              <w:bottom w:val="nil"/>
              <w:right w:val="nil"/>
            </w:tcBorders>
            <w:shd w:val="clear" w:color="auto" w:fill="auto"/>
            <w:noWrap/>
            <w:vAlign w:val="bottom"/>
            <w:hideMark/>
          </w:tcPr>
          <w:p w14:paraId="374F1B7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0.0598</w:t>
            </w:r>
          </w:p>
        </w:tc>
        <w:tc>
          <w:tcPr>
            <w:tcW w:w="0" w:type="auto"/>
            <w:tcBorders>
              <w:top w:val="nil"/>
              <w:left w:val="nil"/>
              <w:bottom w:val="nil"/>
              <w:right w:val="nil"/>
            </w:tcBorders>
            <w:shd w:val="clear" w:color="auto" w:fill="auto"/>
            <w:noWrap/>
            <w:vAlign w:val="bottom"/>
            <w:hideMark/>
          </w:tcPr>
          <w:p w14:paraId="70DD06A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-0.0277</w:t>
            </w:r>
          </w:p>
        </w:tc>
      </w:tr>
      <w:tr w:rsidR="00CA6D14" w:rsidRPr="00CA6D14" w14:paraId="6F14CF8D" w14:textId="77777777" w:rsidTr="00F618BA">
        <w:trPr>
          <w:trHeight w:val="300"/>
        </w:trPr>
        <w:tc>
          <w:tcPr>
            <w:tcW w:w="0" w:type="auto"/>
            <w:tcBorders>
              <w:top w:val="nil"/>
              <w:left w:val="nil"/>
              <w:bottom w:val="nil"/>
              <w:right w:val="nil"/>
            </w:tcBorders>
            <w:shd w:val="clear" w:color="auto" w:fill="auto"/>
            <w:noWrap/>
            <w:vAlign w:val="center"/>
            <w:hideMark/>
          </w:tcPr>
          <w:p w14:paraId="40CE7D4A"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Israeli Arab via internal self-efficacy</w:t>
            </w:r>
          </w:p>
        </w:tc>
        <w:tc>
          <w:tcPr>
            <w:tcW w:w="0" w:type="auto"/>
            <w:tcBorders>
              <w:top w:val="nil"/>
              <w:left w:val="nil"/>
              <w:bottom w:val="nil"/>
              <w:right w:val="nil"/>
            </w:tcBorders>
            <w:shd w:val="clear" w:color="auto" w:fill="auto"/>
            <w:noWrap/>
            <w:vAlign w:val="bottom"/>
            <w:hideMark/>
          </w:tcPr>
          <w:p w14:paraId="4CA95EB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18A47737"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787E4AC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0.0003</w:t>
            </w:r>
          </w:p>
        </w:tc>
        <w:tc>
          <w:tcPr>
            <w:tcW w:w="0" w:type="auto"/>
            <w:tcBorders>
              <w:top w:val="nil"/>
              <w:left w:val="nil"/>
              <w:bottom w:val="nil"/>
              <w:right w:val="nil"/>
            </w:tcBorders>
            <w:shd w:val="clear" w:color="auto" w:fill="auto"/>
            <w:noWrap/>
            <w:vAlign w:val="bottom"/>
            <w:hideMark/>
          </w:tcPr>
          <w:p w14:paraId="200881C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0.0040</w:t>
            </w:r>
          </w:p>
        </w:tc>
        <w:tc>
          <w:tcPr>
            <w:tcW w:w="0" w:type="auto"/>
            <w:tcBorders>
              <w:top w:val="nil"/>
              <w:left w:val="nil"/>
              <w:bottom w:val="nil"/>
              <w:right w:val="nil"/>
            </w:tcBorders>
            <w:shd w:val="clear" w:color="auto" w:fill="auto"/>
            <w:noWrap/>
            <w:vAlign w:val="bottom"/>
            <w:hideMark/>
          </w:tcPr>
          <w:p w14:paraId="01685B8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0.9374</w:t>
            </w:r>
          </w:p>
        </w:tc>
        <w:tc>
          <w:tcPr>
            <w:tcW w:w="0" w:type="auto"/>
            <w:tcBorders>
              <w:top w:val="nil"/>
              <w:left w:val="nil"/>
              <w:bottom w:val="nil"/>
              <w:right w:val="nil"/>
            </w:tcBorders>
            <w:shd w:val="clear" w:color="auto" w:fill="auto"/>
            <w:noWrap/>
            <w:vAlign w:val="bottom"/>
            <w:hideMark/>
          </w:tcPr>
          <w:p w14:paraId="1B8C43E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0.0003</w:t>
            </w:r>
          </w:p>
        </w:tc>
      </w:tr>
      <w:tr w:rsidR="00CA6D14" w:rsidRPr="00CA6D14" w14:paraId="6C2188AB" w14:textId="77777777" w:rsidTr="00F618BA">
        <w:trPr>
          <w:trHeight w:val="300"/>
        </w:trPr>
        <w:tc>
          <w:tcPr>
            <w:tcW w:w="0" w:type="auto"/>
            <w:tcBorders>
              <w:top w:val="nil"/>
              <w:left w:val="nil"/>
              <w:bottom w:val="nil"/>
              <w:right w:val="nil"/>
            </w:tcBorders>
            <w:shd w:val="clear" w:color="auto" w:fill="auto"/>
            <w:noWrap/>
            <w:vAlign w:val="center"/>
            <w:hideMark/>
          </w:tcPr>
          <w:p w14:paraId="0C6B3E2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Israeli-Arab via external self-efficacy</w:t>
            </w:r>
          </w:p>
        </w:tc>
        <w:tc>
          <w:tcPr>
            <w:tcW w:w="0" w:type="auto"/>
            <w:tcBorders>
              <w:top w:val="nil"/>
              <w:left w:val="nil"/>
              <w:bottom w:val="nil"/>
              <w:right w:val="nil"/>
            </w:tcBorders>
            <w:shd w:val="clear" w:color="auto" w:fill="auto"/>
            <w:noWrap/>
            <w:vAlign w:val="bottom"/>
            <w:hideMark/>
          </w:tcPr>
          <w:p w14:paraId="093B81C9"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4AEEB0EB"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42060A5A"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0.0386</w:t>
            </w:r>
          </w:p>
        </w:tc>
        <w:tc>
          <w:tcPr>
            <w:tcW w:w="0" w:type="auto"/>
            <w:tcBorders>
              <w:top w:val="nil"/>
              <w:left w:val="nil"/>
              <w:bottom w:val="nil"/>
              <w:right w:val="nil"/>
            </w:tcBorders>
            <w:shd w:val="clear" w:color="auto" w:fill="auto"/>
            <w:noWrap/>
            <w:vAlign w:val="bottom"/>
            <w:hideMark/>
          </w:tcPr>
          <w:p w14:paraId="7CC7F682"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0.0161</w:t>
            </w:r>
          </w:p>
        </w:tc>
        <w:tc>
          <w:tcPr>
            <w:tcW w:w="0" w:type="auto"/>
            <w:tcBorders>
              <w:top w:val="nil"/>
              <w:left w:val="nil"/>
              <w:bottom w:val="nil"/>
              <w:right w:val="nil"/>
            </w:tcBorders>
            <w:shd w:val="clear" w:color="auto" w:fill="auto"/>
            <w:noWrap/>
            <w:vAlign w:val="bottom"/>
            <w:hideMark/>
          </w:tcPr>
          <w:p w14:paraId="1E48D4F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0.0165</w:t>
            </w:r>
          </w:p>
        </w:tc>
        <w:tc>
          <w:tcPr>
            <w:tcW w:w="0" w:type="auto"/>
            <w:tcBorders>
              <w:top w:val="nil"/>
              <w:left w:val="nil"/>
              <w:bottom w:val="nil"/>
              <w:right w:val="nil"/>
            </w:tcBorders>
            <w:shd w:val="clear" w:color="auto" w:fill="auto"/>
            <w:noWrap/>
            <w:vAlign w:val="bottom"/>
            <w:hideMark/>
          </w:tcPr>
          <w:p w14:paraId="6B1DAA77"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0.0386</w:t>
            </w:r>
          </w:p>
        </w:tc>
      </w:tr>
      <w:tr w:rsidR="00CA6D14" w:rsidRPr="00CA6D14" w14:paraId="2F3EED10" w14:textId="77777777" w:rsidTr="00F618BA">
        <w:trPr>
          <w:trHeight w:val="300"/>
        </w:trPr>
        <w:tc>
          <w:tcPr>
            <w:tcW w:w="0" w:type="auto"/>
            <w:tcBorders>
              <w:top w:val="nil"/>
              <w:left w:val="nil"/>
              <w:bottom w:val="nil"/>
              <w:right w:val="nil"/>
            </w:tcBorders>
            <w:shd w:val="clear" w:color="auto" w:fill="auto"/>
            <w:noWrap/>
            <w:vAlign w:val="bottom"/>
            <w:hideMark/>
          </w:tcPr>
          <w:p w14:paraId="5D85089F"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r w:rsidRPr="00CA6D14">
              <w:rPr>
                <w:rFonts w:asciiTheme="majorBidi" w:eastAsia="Times New Roman" w:hAnsiTheme="majorBidi" w:cstheme="majorBidi"/>
                <w:b/>
                <w:bCs/>
                <w:color w:val="000000"/>
              </w:rPr>
              <w:t>computation of total effects</w:t>
            </w:r>
          </w:p>
        </w:tc>
        <w:tc>
          <w:tcPr>
            <w:tcW w:w="0" w:type="auto"/>
            <w:tcBorders>
              <w:top w:val="nil"/>
              <w:left w:val="nil"/>
              <w:bottom w:val="nil"/>
              <w:right w:val="nil"/>
            </w:tcBorders>
            <w:shd w:val="clear" w:color="auto" w:fill="auto"/>
            <w:noWrap/>
            <w:vAlign w:val="bottom"/>
            <w:hideMark/>
          </w:tcPr>
          <w:p w14:paraId="53A8A962" w14:textId="77777777" w:rsidR="00CA6D14" w:rsidRPr="00CA6D14" w:rsidRDefault="00CA6D14" w:rsidP="00CA6D14">
            <w:pPr>
              <w:spacing w:after="0" w:line="240" w:lineRule="auto"/>
              <w:jc w:val="center"/>
              <w:rPr>
                <w:rFonts w:asciiTheme="majorBidi" w:eastAsia="Times New Roman" w:hAnsiTheme="majorBidi" w:cstheme="majorBidi"/>
                <w:b/>
                <w:bCs/>
                <w:color w:val="000000"/>
              </w:rPr>
            </w:pPr>
          </w:p>
        </w:tc>
        <w:tc>
          <w:tcPr>
            <w:tcW w:w="0" w:type="auto"/>
            <w:tcBorders>
              <w:top w:val="nil"/>
              <w:left w:val="nil"/>
              <w:bottom w:val="nil"/>
              <w:right w:val="nil"/>
            </w:tcBorders>
            <w:shd w:val="clear" w:color="auto" w:fill="auto"/>
            <w:noWrap/>
            <w:vAlign w:val="bottom"/>
            <w:hideMark/>
          </w:tcPr>
          <w:p w14:paraId="0876E47B"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427E7EC"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9F92D24"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074580D8"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06C8BE1" w14:textId="77777777" w:rsidR="00CA6D14" w:rsidRPr="00CA6D14" w:rsidRDefault="00CA6D14" w:rsidP="00CA6D14">
            <w:pPr>
              <w:spacing w:after="0" w:line="240" w:lineRule="auto"/>
              <w:jc w:val="center"/>
              <w:rPr>
                <w:rFonts w:asciiTheme="majorBidi" w:eastAsia="Times New Roman" w:hAnsiTheme="majorBidi" w:cstheme="majorBidi"/>
              </w:rPr>
            </w:pPr>
          </w:p>
        </w:tc>
      </w:tr>
      <w:tr w:rsidR="00CA6D14" w:rsidRPr="00CA6D14" w14:paraId="6E239554" w14:textId="77777777" w:rsidTr="00F618BA">
        <w:trPr>
          <w:trHeight w:val="300"/>
        </w:trPr>
        <w:tc>
          <w:tcPr>
            <w:tcW w:w="0" w:type="auto"/>
            <w:tcBorders>
              <w:top w:val="nil"/>
              <w:left w:val="nil"/>
              <w:bottom w:val="nil"/>
              <w:right w:val="nil"/>
            </w:tcBorders>
            <w:shd w:val="clear" w:color="auto" w:fill="auto"/>
            <w:noWrap/>
            <w:vAlign w:val="center"/>
            <w:hideMark/>
          </w:tcPr>
          <w:p w14:paraId="1C194CB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education</w:t>
            </w:r>
          </w:p>
        </w:tc>
        <w:tc>
          <w:tcPr>
            <w:tcW w:w="0" w:type="auto"/>
            <w:tcBorders>
              <w:top w:val="nil"/>
              <w:left w:val="nil"/>
              <w:bottom w:val="nil"/>
              <w:right w:val="nil"/>
            </w:tcBorders>
            <w:shd w:val="clear" w:color="auto" w:fill="auto"/>
            <w:noWrap/>
            <w:vAlign w:val="bottom"/>
            <w:hideMark/>
          </w:tcPr>
          <w:p w14:paraId="11A1C4E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060BAE62"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092D9EA0"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-0.3454</w:t>
            </w:r>
          </w:p>
        </w:tc>
        <w:tc>
          <w:tcPr>
            <w:tcW w:w="0" w:type="auto"/>
            <w:tcBorders>
              <w:top w:val="nil"/>
              <w:left w:val="nil"/>
              <w:bottom w:val="nil"/>
              <w:right w:val="nil"/>
            </w:tcBorders>
            <w:shd w:val="clear" w:color="auto" w:fill="auto"/>
            <w:noWrap/>
            <w:vAlign w:val="bottom"/>
            <w:hideMark/>
          </w:tcPr>
          <w:p w14:paraId="362B1C5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0.0894</w:t>
            </w:r>
          </w:p>
        </w:tc>
        <w:tc>
          <w:tcPr>
            <w:tcW w:w="0" w:type="auto"/>
            <w:tcBorders>
              <w:top w:val="nil"/>
              <w:left w:val="nil"/>
              <w:bottom w:val="nil"/>
              <w:right w:val="nil"/>
            </w:tcBorders>
            <w:shd w:val="clear" w:color="auto" w:fill="auto"/>
            <w:noWrap/>
            <w:vAlign w:val="bottom"/>
            <w:hideMark/>
          </w:tcPr>
          <w:p w14:paraId="2EEC1D7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0.0001</w:t>
            </w:r>
          </w:p>
        </w:tc>
        <w:tc>
          <w:tcPr>
            <w:tcW w:w="0" w:type="auto"/>
            <w:tcBorders>
              <w:top w:val="nil"/>
              <w:left w:val="nil"/>
              <w:bottom w:val="nil"/>
              <w:right w:val="nil"/>
            </w:tcBorders>
            <w:shd w:val="clear" w:color="auto" w:fill="auto"/>
            <w:noWrap/>
            <w:vAlign w:val="bottom"/>
            <w:hideMark/>
          </w:tcPr>
          <w:p w14:paraId="333407F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-0.3454</w:t>
            </w:r>
          </w:p>
        </w:tc>
      </w:tr>
      <w:tr w:rsidR="00CA6D14" w:rsidRPr="00CA6D14" w14:paraId="4349C0AD" w14:textId="77777777" w:rsidTr="00F618BA">
        <w:trPr>
          <w:trHeight w:val="300"/>
        </w:trPr>
        <w:tc>
          <w:tcPr>
            <w:tcW w:w="0" w:type="auto"/>
            <w:tcBorders>
              <w:top w:val="nil"/>
              <w:left w:val="nil"/>
              <w:bottom w:val="nil"/>
              <w:right w:val="nil"/>
            </w:tcBorders>
            <w:shd w:val="clear" w:color="auto" w:fill="auto"/>
            <w:noWrap/>
            <w:vAlign w:val="center"/>
            <w:hideMark/>
          </w:tcPr>
          <w:p w14:paraId="6624B398"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Israeli-Arab</w:t>
            </w:r>
          </w:p>
        </w:tc>
        <w:tc>
          <w:tcPr>
            <w:tcW w:w="0" w:type="auto"/>
            <w:tcBorders>
              <w:top w:val="nil"/>
              <w:left w:val="nil"/>
              <w:bottom w:val="nil"/>
              <w:right w:val="nil"/>
            </w:tcBorders>
            <w:shd w:val="clear" w:color="auto" w:fill="auto"/>
            <w:noWrap/>
            <w:vAlign w:val="bottom"/>
            <w:hideMark/>
          </w:tcPr>
          <w:p w14:paraId="290AC6A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w:t>
            </w:r>
          </w:p>
        </w:tc>
        <w:tc>
          <w:tcPr>
            <w:tcW w:w="0" w:type="auto"/>
            <w:tcBorders>
              <w:top w:val="nil"/>
              <w:left w:val="nil"/>
              <w:bottom w:val="nil"/>
              <w:right w:val="nil"/>
            </w:tcBorders>
            <w:shd w:val="clear" w:color="auto" w:fill="auto"/>
            <w:noWrap/>
            <w:vAlign w:val="bottom"/>
            <w:hideMark/>
          </w:tcPr>
          <w:p w14:paraId="1D72E45C"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5BAF570A"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0.3514</w:t>
            </w:r>
          </w:p>
        </w:tc>
        <w:tc>
          <w:tcPr>
            <w:tcW w:w="0" w:type="auto"/>
            <w:tcBorders>
              <w:top w:val="nil"/>
              <w:left w:val="nil"/>
              <w:bottom w:val="nil"/>
              <w:right w:val="nil"/>
            </w:tcBorders>
            <w:shd w:val="clear" w:color="auto" w:fill="auto"/>
            <w:noWrap/>
            <w:vAlign w:val="bottom"/>
            <w:hideMark/>
          </w:tcPr>
          <w:p w14:paraId="70AB0E9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0.0875</w:t>
            </w:r>
          </w:p>
        </w:tc>
        <w:tc>
          <w:tcPr>
            <w:tcW w:w="0" w:type="auto"/>
            <w:tcBorders>
              <w:top w:val="nil"/>
              <w:left w:val="nil"/>
              <w:bottom w:val="nil"/>
              <w:right w:val="nil"/>
            </w:tcBorders>
            <w:shd w:val="clear" w:color="auto" w:fill="auto"/>
            <w:noWrap/>
            <w:vAlign w:val="bottom"/>
            <w:hideMark/>
          </w:tcPr>
          <w:p w14:paraId="6D5CCA7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0.0001</w:t>
            </w:r>
          </w:p>
        </w:tc>
        <w:tc>
          <w:tcPr>
            <w:tcW w:w="0" w:type="auto"/>
            <w:tcBorders>
              <w:top w:val="nil"/>
              <w:left w:val="nil"/>
              <w:bottom w:val="nil"/>
              <w:right w:val="nil"/>
            </w:tcBorders>
            <w:shd w:val="clear" w:color="auto" w:fill="auto"/>
            <w:noWrap/>
            <w:vAlign w:val="bottom"/>
            <w:hideMark/>
          </w:tcPr>
          <w:p w14:paraId="1BD130CC"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0.3514</w:t>
            </w:r>
          </w:p>
        </w:tc>
      </w:tr>
      <w:tr w:rsidR="00CA6D14" w:rsidRPr="00CA6D14" w14:paraId="19DDA4BF" w14:textId="77777777" w:rsidTr="00F618BA">
        <w:trPr>
          <w:trHeight w:val="300"/>
        </w:trPr>
        <w:tc>
          <w:tcPr>
            <w:tcW w:w="0" w:type="auto"/>
            <w:tcBorders>
              <w:top w:val="nil"/>
              <w:left w:val="nil"/>
              <w:bottom w:val="nil"/>
              <w:right w:val="nil"/>
            </w:tcBorders>
            <w:shd w:val="clear" w:color="auto" w:fill="auto"/>
            <w:noWrap/>
            <w:vAlign w:val="bottom"/>
            <w:hideMark/>
          </w:tcPr>
          <w:p w14:paraId="7F717A05"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3F631577"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73B559D"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1A504AA5"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0.1099</w:t>
            </w:r>
          </w:p>
        </w:tc>
        <w:tc>
          <w:tcPr>
            <w:tcW w:w="0" w:type="auto"/>
            <w:tcBorders>
              <w:top w:val="nil"/>
              <w:left w:val="nil"/>
              <w:bottom w:val="nil"/>
              <w:right w:val="nil"/>
            </w:tcBorders>
            <w:shd w:val="clear" w:color="auto" w:fill="auto"/>
            <w:noWrap/>
            <w:vAlign w:val="bottom"/>
            <w:hideMark/>
          </w:tcPr>
          <w:p w14:paraId="154C50EB"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2BC90AF5"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AB62CB3" w14:textId="77777777" w:rsidR="00CA6D14" w:rsidRPr="00CA6D14" w:rsidRDefault="00CA6D14" w:rsidP="00CA6D14">
            <w:pPr>
              <w:spacing w:after="0" w:line="240" w:lineRule="auto"/>
              <w:jc w:val="center"/>
              <w:rPr>
                <w:rFonts w:asciiTheme="majorBidi" w:eastAsia="Times New Roman" w:hAnsiTheme="majorBidi" w:cstheme="majorBidi"/>
              </w:rPr>
            </w:pPr>
          </w:p>
        </w:tc>
      </w:tr>
      <w:tr w:rsidR="00CA6D14" w:rsidRPr="00CA6D14" w14:paraId="1AC6C0AF" w14:textId="77777777" w:rsidTr="00F618BA">
        <w:trPr>
          <w:trHeight w:val="300"/>
        </w:trPr>
        <w:tc>
          <w:tcPr>
            <w:tcW w:w="0" w:type="auto"/>
            <w:tcBorders>
              <w:top w:val="nil"/>
              <w:left w:val="nil"/>
              <w:bottom w:val="nil"/>
              <w:right w:val="nil"/>
            </w:tcBorders>
            <w:shd w:val="clear" w:color="auto" w:fill="auto"/>
            <w:noWrap/>
            <w:vAlign w:val="center"/>
            <w:hideMark/>
          </w:tcPr>
          <w:p w14:paraId="6706056E"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CFI</w:t>
            </w:r>
          </w:p>
        </w:tc>
        <w:tc>
          <w:tcPr>
            <w:tcW w:w="0" w:type="auto"/>
            <w:tcBorders>
              <w:top w:val="nil"/>
              <w:left w:val="nil"/>
              <w:bottom w:val="nil"/>
              <w:right w:val="nil"/>
            </w:tcBorders>
            <w:shd w:val="clear" w:color="auto" w:fill="auto"/>
            <w:noWrap/>
            <w:vAlign w:val="bottom"/>
            <w:hideMark/>
          </w:tcPr>
          <w:p w14:paraId="6D0B4931"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0.965</w:t>
            </w:r>
          </w:p>
        </w:tc>
        <w:tc>
          <w:tcPr>
            <w:tcW w:w="0" w:type="auto"/>
            <w:tcBorders>
              <w:top w:val="nil"/>
              <w:left w:val="nil"/>
              <w:bottom w:val="nil"/>
              <w:right w:val="nil"/>
            </w:tcBorders>
            <w:shd w:val="clear" w:color="auto" w:fill="auto"/>
            <w:noWrap/>
            <w:vAlign w:val="bottom"/>
            <w:hideMark/>
          </w:tcPr>
          <w:p w14:paraId="6503BCC8"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5B6E38B8"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2E82D28C"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6BD40752"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029B30D" w14:textId="77777777" w:rsidR="00CA6D14" w:rsidRPr="00CA6D14" w:rsidRDefault="00CA6D14" w:rsidP="00CA6D14">
            <w:pPr>
              <w:spacing w:after="0" w:line="240" w:lineRule="auto"/>
              <w:jc w:val="center"/>
              <w:rPr>
                <w:rFonts w:asciiTheme="majorBidi" w:eastAsia="Times New Roman" w:hAnsiTheme="majorBidi" w:cstheme="majorBidi"/>
              </w:rPr>
            </w:pPr>
          </w:p>
        </w:tc>
      </w:tr>
      <w:tr w:rsidR="00CA6D14" w:rsidRPr="00CA6D14" w14:paraId="09351CF0" w14:textId="77777777" w:rsidTr="00F618BA">
        <w:trPr>
          <w:trHeight w:val="300"/>
        </w:trPr>
        <w:tc>
          <w:tcPr>
            <w:tcW w:w="0" w:type="auto"/>
            <w:tcBorders>
              <w:top w:val="nil"/>
              <w:left w:val="nil"/>
              <w:bottom w:val="nil"/>
              <w:right w:val="nil"/>
            </w:tcBorders>
            <w:shd w:val="clear" w:color="auto" w:fill="auto"/>
            <w:noWrap/>
            <w:vAlign w:val="center"/>
            <w:hideMark/>
          </w:tcPr>
          <w:p w14:paraId="55DAAD93"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TLI</w:t>
            </w:r>
          </w:p>
        </w:tc>
        <w:tc>
          <w:tcPr>
            <w:tcW w:w="0" w:type="auto"/>
            <w:tcBorders>
              <w:top w:val="nil"/>
              <w:left w:val="nil"/>
              <w:bottom w:val="nil"/>
              <w:right w:val="nil"/>
            </w:tcBorders>
            <w:shd w:val="clear" w:color="auto" w:fill="auto"/>
            <w:noWrap/>
            <w:vAlign w:val="bottom"/>
            <w:hideMark/>
          </w:tcPr>
          <w:p w14:paraId="4141BC7D"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0.954</w:t>
            </w:r>
          </w:p>
        </w:tc>
        <w:tc>
          <w:tcPr>
            <w:tcW w:w="0" w:type="auto"/>
            <w:tcBorders>
              <w:top w:val="nil"/>
              <w:left w:val="nil"/>
              <w:bottom w:val="nil"/>
              <w:right w:val="nil"/>
            </w:tcBorders>
            <w:shd w:val="clear" w:color="auto" w:fill="auto"/>
            <w:noWrap/>
            <w:vAlign w:val="bottom"/>
            <w:hideMark/>
          </w:tcPr>
          <w:p w14:paraId="11E8EA52"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2F71F646"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201B4E5"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6858A62"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C1ABF98" w14:textId="77777777" w:rsidR="00CA6D14" w:rsidRPr="00CA6D14" w:rsidRDefault="00CA6D14" w:rsidP="00CA6D14">
            <w:pPr>
              <w:spacing w:after="0" w:line="240" w:lineRule="auto"/>
              <w:jc w:val="center"/>
              <w:rPr>
                <w:rFonts w:asciiTheme="majorBidi" w:eastAsia="Times New Roman" w:hAnsiTheme="majorBidi" w:cstheme="majorBidi"/>
              </w:rPr>
            </w:pPr>
          </w:p>
        </w:tc>
      </w:tr>
      <w:tr w:rsidR="00CA6D14" w:rsidRPr="00CA6D14" w14:paraId="49F27709" w14:textId="77777777" w:rsidTr="00F618BA">
        <w:trPr>
          <w:trHeight w:val="300"/>
        </w:trPr>
        <w:tc>
          <w:tcPr>
            <w:tcW w:w="0" w:type="auto"/>
            <w:tcBorders>
              <w:top w:val="nil"/>
              <w:left w:val="nil"/>
              <w:bottom w:val="nil"/>
              <w:right w:val="nil"/>
            </w:tcBorders>
            <w:shd w:val="clear" w:color="auto" w:fill="auto"/>
            <w:noWrap/>
            <w:vAlign w:val="center"/>
            <w:hideMark/>
          </w:tcPr>
          <w:p w14:paraId="55A3DA2F"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RMSEA</w:t>
            </w:r>
          </w:p>
        </w:tc>
        <w:tc>
          <w:tcPr>
            <w:tcW w:w="0" w:type="auto"/>
            <w:tcBorders>
              <w:top w:val="nil"/>
              <w:left w:val="nil"/>
              <w:bottom w:val="nil"/>
              <w:right w:val="nil"/>
            </w:tcBorders>
            <w:shd w:val="clear" w:color="auto" w:fill="auto"/>
            <w:noWrap/>
            <w:vAlign w:val="bottom"/>
            <w:hideMark/>
          </w:tcPr>
          <w:p w14:paraId="09F6235B"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0.063</w:t>
            </w:r>
          </w:p>
        </w:tc>
        <w:tc>
          <w:tcPr>
            <w:tcW w:w="0" w:type="auto"/>
            <w:tcBorders>
              <w:top w:val="nil"/>
              <w:left w:val="nil"/>
              <w:bottom w:val="nil"/>
              <w:right w:val="nil"/>
            </w:tcBorders>
            <w:shd w:val="clear" w:color="auto" w:fill="auto"/>
            <w:noWrap/>
            <w:vAlign w:val="bottom"/>
            <w:hideMark/>
          </w:tcPr>
          <w:p w14:paraId="42B70B36"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0335F674"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83C7FD4"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5400D0FE"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3E5E7D1C" w14:textId="77777777" w:rsidR="00CA6D14" w:rsidRPr="00CA6D14" w:rsidRDefault="00CA6D14" w:rsidP="00CA6D14">
            <w:pPr>
              <w:spacing w:after="0" w:line="240" w:lineRule="auto"/>
              <w:jc w:val="center"/>
              <w:rPr>
                <w:rFonts w:asciiTheme="majorBidi" w:eastAsia="Times New Roman" w:hAnsiTheme="majorBidi" w:cstheme="majorBidi"/>
              </w:rPr>
            </w:pPr>
          </w:p>
        </w:tc>
      </w:tr>
      <w:tr w:rsidR="00CA6D14" w:rsidRPr="00CA6D14" w14:paraId="1F181FDB" w14:textId="77777777" w:rsidTr="00F618BA">
        <w:trPr>
          <w:trHeight w:val="300"/>
        </w:trPr>
        <w:tc>
          <w:tcPr>
            <w:tcW w:w="0" w:type="auto"/>
            <w:tcBorders>
              <w:top w:val="nil"/>
              <w:left w:val="nil"/>
              <w:bottom w:val="nil"/>
              <w:right w:val="nil"/>
            </w:tcBorders>
            <w:shd w:val="clear" w:color="auto" w:fill="auto"/>
            <w:noWrap/>
            <w:vAlign w:val="bottom"/>
            <w:hideMark/>
          </w:tcPr>
          <w:p w14:paraId="75CD6244"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N</w:t>
            </w:r>
          </w:p>
        </w:tc>
        <w:tc>
          <w:tcPr>
            <w:tcW w:w="0" w:type="auto"/>
            <w:tcBorders>
              <w:top w:val="nil"/>
              <w:left w:val="nil"/>
              <w:bottom w:val="nil"/>
              <w:right w:val="nil"/>
            </w:tcBorders>
            <w:shd w:val="clear" w:color="auto" w:fill="auto"/>
            <w:noWrap/>
            <w:vAlign w:val="bottom"/>
            <w:hideMark/>
          </w:tcPr>
          <w:p w14:paraId="633FCE46" w14:textId="77777777" w:rsidR="00CA6D14" w:rsidRPr="00CA6D14" w:rsidRDefault="00CA6D14" w:rsidP="00CA6D14">
            <w:pPr>
              <w:spacing w:after="0" w:line="240" w:lineRule="auto"/>
              <w:jc w:val="center"/>
              <w:rPr>
                <w:rFonts w:asciiTheme="majorBidi" w:eastAsia="Times New Roman" w:hAnsiTheme="majorBidi" w:cstheme="majorBidi"/>
                <w:color w:val="000000"/>
              </w:rPr>
            </w:pPr>
            <w:r w:rsidRPr="00CA6D14">
              <w:rPr>
                <w:rFonts w:asciiTheme="majorBidi" w:eastAsia="Times New Roman" w:hAnsiTheme="majorBidi" w:cstheme="majorBidi"/>
                <w:color w:val="000000"/>
              </w:rPr>
              <w:t>710</w:t>
            </w:r>
          </w:p>
        </w:tc>
        <w:tc>
          <w:tcPr>
            <w:tcW w:w="0" w:type="auto"/>
            <w:tcBorders>
              <w:top w:val="nil"/>
              <w:left w:val="nil"/>
              <w:bottom w:val="nil"/>
              <w:right w:val="nil"/>
            </w:tcBorders>
            <w:shd w:val="clear" w:color="auto" w:fill="auto"/>
            <w:noWrap/>
            <w:vAlign w:val="bottom"/>
            <w:hideMark/>
          </w:tcPr>
          <w:p w14:paraId="21D95223" w14:textId="77777777" w:rsidR="00CA6D14" w:rsidRPr="00CA6D14" w:rsidRDefault="00CA6D14" w:rsidP="00CA6D14">
            <w:pPr>
              <w:spacing w:after="0" w:line="240" w:lineRule="auto"/>
              <w:jc w:val="center"/>
              <w:rPr>
                <w:rFonts w:asciiTheme="majorBidi" w:eastAsia="Times New Roman" w:hAnsiTheme="majorBidi" w:cstheme="majorBidi"/>
                <w:color w:val="000000"/>
              </w:rPr>
            </w:pPr>
          </w:p>
        </w:tc>
        <w:tc>
          <w:tcPr>
            <w:tcW w:w="0" w:type="auto"/>
            <w:tcBorders>
              <w:top w:val="nil"/>
              <w:left w:val="nil"/>
              <w:bottom w:val="nil"/>
              <w:right w:val="nil"/>
            </w:tcBorders>
            <w:shd w:val="clear" w:color="auto" w:fill="auto"/>
            <w:noWrap/>
            <w:vAlign w:val="bottom"/>
            <w:hideMark/>
          </w:tcPr>
          <w:p w14:paraId="2930C21D"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4E938B41"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0D5229B6" w14:textId="77777777" w:rsidR="00CA6D14" w:rsidRPr="00CA6D14" w:rsidRDefault="00CA6D14" w:rsidP="00CA6D14">
            <w:pPr>
              <w:spacing w:after="0" w:line="240" w:lineRule="auto"/>
              <w:jc w:val="center"/>
              <w:rPr>
                <w:rFonts w:asciiTheme="majorBidi" w:eastAsia="Times New Roman" w:hAnsiTheme="majorBidi" w:cstheme="majorBidi"/>
              </w:rPr>
            </w:pPr>
          </w:p>
        </w:tc>
        <w:tc>
          <w:tcPr>
            <w:tcW w:w="0" w:type="auto"/>
            <w:tcBorders>
              <w:top w:val="nil"/>
              <w:left w:val="nil"/>
              <w:bottom w:val="nil"/>
              <w:right w:val="nil"/>
            </w:tcBorders>
            <w:shd w:val="clear" w:color="auto" w:fill="auto"/>
            <w:noWrap/>
            <w:vAlign w:val="bottom"/>
            <w:hideMark/>
          </w:tcPr>
          <w:p w14:paraId="2416F094" w14:textId="77777777" w:rsidR="00CA6D14" w:rsidRPr="00CA6D14" w:rsidRDefault="00CA6D14" w:rsidP="00CA6D14">
            <w:pPr>
              <w:spacing w:after="0" w:line="240" w:lineRule="auto"/>
              <w:jc w:val="center"/>
              <w:rPr>
                <w:rFonts w:asciiTheme="majorBidi" w:eastAsia="Times New Roman" w:hAnsiTheme="majorBidi" w:cstheme="majorBidi"/>
              </w:rPr>
            </w:pPr>
          </w:p>
        </w:tc>
      </w:tr>
    </w:tbl>
    <w:p w14:paraId="585FF5FC" w14:textId="77777777" w:rsidR="00F618BA" w:rsidRDefault="00F618BA" w:rsidP="009B343D">
      <w:pPr>
        <w:spacing w:after="0" w:line="360" w:lineRule="auto"/>
        <w:jc w:val="both"/>
        <w:rPr>
          <w:rFonts w:asciiTheme="majorBidi" w:hAnsiTheme="majorBidi" w:cstheme="majorBidi"/>
        </w:rPr>
        <w:sectPr w:rsidR="00F618BA" w:rsidSect="000E6144">
          <w:pgSz w:w="15840" w:h="12240" w:orient="landscape"/>
          <w:pgMar w:top="1440" w:right="1440" w:bottom="1440" w:left="1440" w:header="720" w:footer="720" w:gutter="0"/>
          <w:pgNumType w:start="40"/>
          <w:cols w:space="720"/>
          <w:docGrid w:linePitch="360"/>
        </w:sectPr>
      </w:pPr>
    </w:p>
    <w:tbl>
      <w:tblPr>
        <w:tblW w:w="5000" w:type="pct"/>
        <w:tblLook w:val="04A0" w:firstRow="1" w:lastRow="0" w:firstColumn="1" w:lastColumn="0" w:noHBand="0" w:noVBand="1"/>
      </w:tblPr>
      <w:tblGrid>
        <w:gridCol w:w="4334"/>
        <w:gridCol w:w="884"/>
        <w:gridCol w:w="3258"/>
        <w:gridCol w:w="1255"/>
        <w:gridCol w:w="1021"/>
        <w:gridCol w:w="1104"/>
        <w:gridCol w:w="1104"/>
      </w:tblGrid>
      <w:tr w:rsidR="00BE65A4" w:rsidRPr="00BE65A4" w14:paraId="37DE2A21" w14:textId="77777777" w:rsidTr="00BE65A4">
        <w:trPr>
          <w:trHeight w:val="300"/>
        </w:trPr>
        <w:tc>
          <w:tcPr>
            <w:tcW w:w="5000" w:type="pct"/>
            <w:gridSpan w:val="7"/>
            <w:tcBorders>
              <w:top w:val="nil"/>
              <w:left w:val="nil"/>
              <w:bottom w:val="nil"/>
              <w:right w:val="nil"/>
            </w:tcBorders>
            <w:shd w:val="clear" w:color="auto" w:fill="auto"/>
            <w:noWrap/>
            <w:vAlign w:val="bottom"/>
          </w:tcPr>
          <w:p w14:paraId="77920531" w14:textId="7138E473" w:rsidR="00BE65A4" w:rsidRPr="00BE65A4" w:rsidRDefault="00BE65A4" w:rsidP="00BE65A4">
            <w:pPr>
              <w:spacing w:after="0" w:line="240" w:lineRule="auto"/>
              <w:rPr>
                <w:rFonts w:asciiTheme="majorBidi" w:eastAsia="Times New Roman" w:hAnsiTheme="majorBidi" w:cstheme="majorBidi"/>
              </w:rPr>
            </w:pPr>
            <w:r w:rsidRPr="00BE65A4">
              <w:rPr>
                <w:rFonts w:asciiTheme="majorBidi" w:eastAsia="Times New Roman" w:hAnsiTheme="majorBidi" w:cstheme="majorBidi"/>
                <w:b/>
                <w:bCs/>
              </w:rPr>
              <w:lastRenderedPageBreak/>
              <w:t>Table A17: Structural Equation Model of Submission with internal and external self-efficacy vis-à-vis respondents’ HMO as mediators</w:t>
            </w:r>
          </w:p>
        </w:tc>
      </w:tr>
      <w:tr w:rsidR="00BE65A4" w:rsidRPr="00BE65A4" w14:paraId="44FF1AD9" w14:textId="77777777" w:rsidTr="00BE65A4">
        <w:trPr>
          <w:trHeight w:val="300"/>
        </w:trPr>
        <w:tc>
          <w:tcPr>
            <w:tcW w:w="1672" w:type="pct"/>
            <w:tcBorders>
              <w:top w:val="nil"/>
              <w:left w:val="nil"/>
              <w:bottom w:val="nil"/>
              <w:right w:val="nil"/>
            </w:tcBorders>
            <w:shd w:val="clear" w:color="auto" w:fill="auto"/>
            <w:noWrap/>
            <w:vAlign w:val="bottom"/>
            <w:hideMark/>
          </w:tcPr>
          <w:p w14:paraId="78FC9459" w14:textId="0D8A7473"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Measurement model</w:t>
            </w:r>
          </w:p>
        </w:tc>
        <w:tc>
          <w:tcPr>
            <w:tcW w:w="341" w:type="pct"/>
            <w:tcBorders>
              <w:top w:val="nil"/>
              <w:left w:val="nil"/>
              <w:bottom w:val="nil"/>
              <w:right w:val="nil"/>
            </w:tcBorders>
            <w:shd w:val="clear" w:color="auto" w:fill="auto"/>
            <w:noWrap/>
            <w:vAlign w:val="bottom"/>
            <w:hideMark/>
          </w:tcPr>
          <w:p w14:paraId="0CD4185D"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p>
        </w:tc>
        <w:tc>
          <w:tcPr>
            <w:tcW w:w="1257" w:type="pct"/>
            <w:tcBorders>
              <w:top w:val="nil"/>
              <w:left w:val="nil"/>
              <w:bottom w:val="nil"/>
              <w:right w:val="nil"/>
            </w:tcBorders>
            <w:shd w:val="clear" w:color="auto" w:fill="auto"/>
            <w:noWrap/>
            <w:vAlign w:val="bottom"/>
            <w:hideMark/>
          </w:tcPr>
          <w:p w14:paraId="3FB76F58"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84" w:type="pct"/>
            <w:tcBorders>
              <w:top w:val="nil"/>
              <w:left w:val="nil"/>
              <w:bottom w:val="nil"/>
              <w:right w:val="nil"/>
            </w:tcBorders>
            <w:shd w:val="clear" w:color="auto" w:fill="auto"/>
            <w:noWrap/>
            <w:vAlign w:val="bottom"/>
            <w:hideMark/>
          </w:tcPr>
          <w:p w14:paraId="7B374859"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394" w:type="pct"/>
            <w:tcBorders>
              <w:top w:val="nil"/>
              <w:left w:val="nil"/>
              <w:bottom w:val="nil"/>
              <w:right w:val="nil"/>
            </w:tcBorders>
            <w:shd w:val="clear" w:color="auto" w:fill="auto"/>
            <w:noWrap/>
            <w:vAlign w:val="bottom"/>
            <w:hideMark/>
          </w:tcPr>
          <w:p w14:paraId="12DF862E"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242B5254"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2D021C29" w14:textId="77777777" w:rsidR="00BE65A4" w:rsidRPr="00BE65A4" w:rsidRDefault="00BE65A4" w:rsidP="00BE65A4">
            <w:pPr>
              <w:spacing w:after="0" w:line="240" w:lineRule="auto"/>
              <w:jc w:val="center"/>
              <w:rPr>
                <w:rFonts w:asciiTheme="majorBidi" w:eastAsia="Times New Roman" w:hAnsiTheme="majorBidi" w:cstheme="majorBidi"/>
              </w:rPr>
            </w:pPr>
          </w:p>
        </w:tc>
      </w:tr>
      <w:tr w:rsidR="00BE65A4" w:rsidRPr="00BE65A4" w14:paraId="6D90AB2B" w14:textId="77777777" w:rsidTr="00BE65A4">
        <w:trPr>
          <w:trHeight w:val="300"/>
        </w:trPr>
        <w:tc>
          <w:tcPr>
            <w:tcW w:w="1672" w:type="pct"/>
            <w:tcBorders>
              <w:top w:val="nil"/>
              <w:left w:val="nil"/>
              <w:bottom w:val="nil"/>
              <w:right w:val="nil"/>
            </w:tcBorders>
            <w:shd w:val="clear" w:color="auto" w:fill="auto"/>
            <w:noWrap/>
            <w:vAlign w:val="bottom"/>
            <w:hideMark/>
          </w:tcPr>
          <w:p w14:paraId="09B5DB64"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latent variables</w:t>
            </w:r>
          </w:p>
        </w:tc>
        <w:tc>
          <w:tcPr>
            <w:tcW w:w="341" w:type="pct"/>
            <w:tcBorders>
              <w:top w:val="nil"/>
              <w:left w:val="nil"/>
              <w:bottom w:val="nil"/>
              <w:right w:val="nil"/>
            </w:tcBorders>
            <w:shd w:val="clear" w:color="auto" w:fill="auto"/>
            <w:noWrap/>
            <w:vAlign w:val="bottom"/>
            <w:hideMark/>
          </w:tcPr>
          <w:p w14:paraId="20AE35AA"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op</w:t>
            </w:r>
          </w:p>
        </w:tc>
        <w:tc>
          <w:tcPr>
            <w:tcW w:w="1257" w:type="pct"/>
            <w:tcBorders>
              <w:top w:val="nil"/>
              <w:left w:val="nil"/>
              <w:bottom w:val="nil"/>
              <w:right w:val="nil"/>
            </w:tcBorders>
            <w:shd w:val="clear" w:color="auto" w:fill="auto"/>
            <w:noWrap/>
            <w:vAlign w:val="bottom"/>
            <w:hideMark/>
          </w:tcPr>
          <w:p w14:paraId="564D8649"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manifest variables</w:t>
            </w:r>
          </w:p>
        </w:tc>
        <w:tc>
          <w:tcPr>
            <w:tcW w:w="484" w:type="pct"/>
            <w:tcBorders>
              <w:top w:val="nil"/>
              <w:left w:val="nil"/>
              <w:bottom w:val="nil"/>
              <w:right w:val="nil"/>
            </w:tcBorders>
            <w:shd w:val="clear" w:color="auto" w:fill="auto"/>
            <w:noWrap/>
            <w:vAlign w:val="bottom"/>
            <w:hideMark/>
          </w:tcPr>
          <w:p w14:paraId="77257BF4"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estimate</w:t>
            </w:r>
          </w:p>
        </w:tc>
        <w:tc>
          <w:tcPr>
            <w:tcW w:w="394" w:type="pct"/>
            <w:tcBorders>
              <w:top w:val="nil"/>
              <w:left w:val="nil"/>
              <w:bottom w:val="nil"/>
              <w:right w:val="nil"/>
            </w:tcBorders>
            <w:shd w:val="clear" w:color="auto" w:fill="auto"/>
            <w:noWrap/>
            <w:vAlign w:val="bottom"/>
            <w:hideMark/>
          </w:tcPr>
          <w:p w14:paraId="74112CE2"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se</w:t>
            </w:r>
          </w:p>
        </w:tc>
        <w:tc>
          <w:tcPr>
            <w:tcW w:w="426" w:type="pct"/>
            <w:tcBorders>
              <w:top w:val="nil"/>
              <w:left w:val="nil"/>
              <w:bottom w:val="nil"/>
              <w:right w:val="nil"/>
            </w:tcBorders>
            <w:shd w:val="clear" w:color="auto" w:fill="auto"/>
            <w:noWrap/>
            <w:vAlign w:val="bottom"/>
            <w:hideMark/>
          </w:tcPr>
          <w:p w14:paraId="51F3D402"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p-value</w:t>
            </w:r>
          </w:p>
        </w:tc>
        <w:tc>
          <w:tcPr>
            <w:tcW w:w="426" w:type="pct"/>
            <w:tcBorders>
              <w:top w:val="nil"/>
              <w:left w:val="nil"/>
              <w:bottom w:val="nil"/>
              <w:right w:val="nil"/>
            </w:tcBorders>
            <w:shd w:val="clear" w:color="auto" w:fill="auto"/>
            <w:noWrap/>
            <w:vAlign w:val="bottom"/>
            <w:hideMark/>
          </w:tcPr>
          <w:p w14:paraId="12193EF3"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std.lv</w:t>
            </w:r>
          </w:p>
        </w:tc>
      </w:tr>
      <w:tr w:rsidR="00BE65A4" w:rsidRPr="00BE65A4" w14:paraId="144736F2" w14:textId="77777777" w:rsidTr="00BE65A4">
        <w:trPr>
          <w:trHeight w:val="300"/>
        </w:trPr>
        <w:tc>
          <w:tcPr>
            <w:tcW w:w="1672" w:type="pct"/>
            <w:tcBorders>
              <w:top w:val="nil"/>
              <w:left w:val="nil"/>
              <w:bottom w:val="nil"/>
              <w:right w:val="nil"/>
            </w:tcBorders>
            <w:shd w:val="clear" w:color="auto" w:fill="auto"/>
            <w:noWrap/>
            <w:vAlign w:val="center"/>
            <w:hideMark/>
          </w:tcPr>
          <w:p w14:paraId="620387F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internal self-efficacy HMO</w:t>
            </w:r>
          </w:p>
        </w:tc>
        <w:tc>
          <w:tcPr>
            <w:tcW w:w="341" w:type="pct"/>
            <w:tcBorders>
              <w:top w:val="nil"/>
              <w:left w:val="nil"/>
              <w:bottom w:val="nil"/>
              <w:right w:val="nil"/>
            </w:tcBorders>
            <w:shd w:val="clear" w:color="auto" w:fill="auto"/>
            <w:noWrap/>
            <w:vAlign w:val="bottom"/>
            <w:hideMark/>
          </w:tcPr>
          <w:p w14:paraId="3C848FA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44881A5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Inter_efficacy_1</w:t>
            </w:r>
          </w:p>
        </w:tc>
        <w:tc>
          <w:tcPr>
            <w:tcW w:w="484" w:type="pct"/>
            <w:tcBorders>
              <w:top w:val="nil"/>
              <w:left w:val="nil"/>
              <w:bottom w:val="nil"/>
              <w:right w:val="nil"/>
            </w:tcBorders>
            <w:shd w:val="clear" w:color="auto" w:fill="auto"/>
            <w:noWrap/>
            <w:vAlign w:val="bottom"/>
            <w:hideMark/>
          </w:tcPr>
          <w:p w14:paraId="346659B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1.0000</w:t>
            </w:r>
          </w:p>
        </w:tc>
        <w:tc>
          <w:tcPr>
            <w:tcW w:w="394" w:type="pct"/>
            <w:tcBorders>
              <w:top w:val="nil"/>
              <w:left w:val="nil"/>
              <w:bottom w:val="nil"/>
              <w:right w:val="nil"/>
            </w:tcBorders>
            <w:shd w:val="clear" w:color="auto" w:fill="auto"/>
            <w:noWrap/>
            <w:vAlign w:val="bottom"/>
            <w:hideMark/>
          </w:tcPr>
          <w:p w14:paraId="558B7A9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62EBFCC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NA</w:t>
            </w:r>
          </w:p>
        </w:tc>
        <w:tc>
          <w:tcPr>
            <w:tcW w:w="426" w:type="pct"/>
            <w:tcBorders>
              <w:top w:val="nil"/>
              <w:left w:val="nil"/>
              <w:bottom w:val="nil"/>
              <w:right w:val="nil"/>
            </w:tcBorders>
            <w:shd w:val="clear" w:color="auto" w:fill="auto"/>
            <w:noWrap/>
            <w:vAlign w:val="bottom"/>
            <w:hideMark/>
          </w:tcPr>
          <w:p w14:paraId="124C4D8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0.8453</w:t>
            </w:r>
          </w:p>
        </w:tc>
      </w:tr>
      <w:tr w:rsidR="00BE65A4" w:rsidRPr="00BE65A4" w14:paraId="7ADF18C4" w14:textId="77777777" w:rsidTr="00BE65A4">
        <w:trPr>
          <w:trHeight w:val="300"/>
        </w:trPr>
        <w:tc>
          <w:tcPr>
            <w:tcW w:w="1672" w:type="pct"/>
            <w:tcBorders>
              <w:top w:val="nil"/>
              <w:left w:val="nil"/>
              <w:bottom w:val="nil"/>
              <w:right w:val="nil"/>
            </w:tcBorders>
            <w:shd w:val="clear" w:color="auto" w:fill="auto"/>
            <w:noWrap/>
            <w:vAlign w:val="center"/>
            <w:hideMark/>
          </w:tcPr>
          <w:p w14:paraId="0B13A1E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internal self-efficacy HMO</w:t>
            </w:r>
          </w:p>
        </w:tc>
        <w:tc>
          <w:tcPr>
            <w:tcW w:w="341" w:type="pct"/>
            <w:tcBorders>
              <w:top w:val="nil"/>
              <w:left w:val="nil"/>
              <w:bottom w:val="nil"/>
              <w:right w:val="nil"/>
            </w:tcBorders>
            <w:shd w:val="clear" w:color="auto" w:fill="auto"/>
            <w:noWrap/>
            <w:vAlign w:val="bottom"/>
            <w:hideMark/>
          </w:tcPr>
          <w:p w14:paraId="0B36F96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570AC02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Inter_efficacy_2</w:t>
            </w:r>
          </w:p>
        </w:tc>
        <w:tc>
          <w:tcPr>
            <w:tcW w:w="484" w:type="pct"/>
            <w:tcBorders>
              <w:top w:val="nil"/>
              <w:left w:val="nil"/>
              <w:bottom w:val="nil"/>
              <w:right w:val="nil"/>
            </w:tcBorders>
            <w:shd w:val="clear" w:color="auto" w:fill="auto"/>
            <w:noWrap/>
            <w:vAlign w:val="bottom"/>
            <w:hideMark/>
          </w:tcPr>
          <w:p w14:paraId="5279986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1.0394</w:t>
            </w:r>
          </w:p>
        </w:tc>
        <w:tc>
          <w:tcPr>
            <w:tcW w:w="394" w:type="pct"/>
            <w:tcBorders>
              <w:top w:val="nil"/>
              <w:left w:val="nil"/>
              <w:bottom w:val="nil"/>
              <w:right w:val="nil"/>
            </w:tcBorders>
            <w:shd w:val="clear" w:color="auto" w:fill="auto"/>
            <w:noWrap/>
            <w:vAlign w:val="bottom"/>
            <w:hideMark/>
          </w:tcPr>
          <w:p w14:paraId="1DD8FFF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0.0399</w:t>
            </w:r>
          </w:p>
        </w:tc>
        <w:tc>
          <w:tcPr>
            <w:tcW w:w="426" w:type="pct"/>
            <w:tcBorders>
              <w:top w:val="nil"/>
              <w:left w:val="nil"/>
              <w:bottom w:val="nil"/>
              <w:right w:val="nil"/>
            </w:tcBorders>
            <w:shd w:val="clear" w:color="auto" w:fill="auto"/>
            <w:noWrap/>
            <w:vAlign w:val="bottom"/>
            <w:hideMark/>
          </w:tcPr>
          <w:p w14:paraId="28E057F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419B38C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0.8786</w:t>
            </w:r>
          </w:p>
        </w:tc>
      </w:tr>
      <w:tr w:rsidR="00BE65A4" w:rsidRPr="00BE65A4" w14:paraId="66E5ABB3" w14:textId="77777777" w:rsidTr="00BE65A4">
        <w:trPr>
          <w:trHeight w:val="300"/>
        </w:trPr>
        <w:tc>
          <w:tcPr>
            <w:tcW w:w="1672" w:type="pct"/>
            <w:tcBorders>
              <w:top w:val="nil"/>
              <w:left w:val="nil"/>
              <w:bottom w:val="nil"/>
              <w:right w:val="nil"/>
            </w:tcBorders>
            <w:shd w:val="clear" w:color="auto" w:fill="auto"/>
            <w:noWrap/>
            <w:vAlign w:val="center"/>
            <w:hideMark/>
          </w:tcPr>
          <w:p w14:paraId="5BC6008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internal self-efficacy HMO</w:t>
            </w:r>
          </w:p>
        </w:tc>
        <w:tc>
          <w:tcPr>
            <w:tcW w:w="341" w:type="pct"/>
            <w:tcBorders>
              <w:top w:val="nil"/>
              <w:left w:val="nil"/>
              <w:bottom w:val="nil"/>
              <w:right w:val="nil"/>
            </w:tcBorders>
            <w:shd w:val="clear" w:color="auto" w:fill="auto"/>
            <w:noWrap/>
            <w:vAlign w:val="bottom"/>
            <w:hideMark/>
          </w:tcPr>
          <w:p w14:paraId="56100A0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405E4C9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Inter_efficacy_3</w:t>
            </w:r>
          </w:p>
        </w:tc>
        <w:tc>
          <w:tcPr>
            <w:tcW w:w="484" w:type="pct"/>
            <w:tcBorders>
              <w:top w:val="nil"/>
              <w:left w:val="nil"/>
              <w:bottom w:val="nil"/>
              <w:right w:val="nil"/>
            </w:tcBorders>
            <w:shd w:val="clear" w:color="auto" w:fill="auto"/>
            <w:noWrap/>
            <w:vAlign w:val="bottom"/>
            <w:hideMark/>
          </w:tcPr>
          <w:p w14:paraId="7CAE369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0.8798</w:t>
            </w:r>
          </w:p>
        </w:tc>
        <w:tc>
          <w:tcPr>
            <w:tcW w:w="394" w:type="pct"/>
            <w:tcBorders>
              <w:top w:val="nil"/>
              <w:left w:val="nil"/>
              <w:bottom w:val="nil"/>
              <w:right w:val="nil"/>
            </w:tcBorders>
            <w:shd w:val="clear" w:color="auto" w:fill="auto"/>
            <w:noWrap/>
            <w:vAlign w:val="bottom"/>
            <w:hideMark/>
          </w:tcPr>
          <w:p w14:paraId="42704B7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0.0412</w:t>
            </w:r>
          </w:p>
        </w:tc>
        <w:tc>
          <w:tcPr>
            <w:tcW w:w="426" w:type="pct"/>
            <w:tcBorders>
              <w:top w:val="nil"/>
              <w:left w:val="nil"/>
              <w:bottom w:val="nil"/>
              <w:right w:val="nil"/>
            </w:tcBorders>
            <w:shd w:val="clear" w:color="auto" w:fill="auto"/>
            <w:noWrap/>
            <w:vAlign w:val="bottom"/>
            <w:hideMark/>
          </w:tcPr>
          <w:p w14:paraId="690BF88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0B4B681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0.7437</w:t>
            </w:r>
          </w:p>
        </w:tc>
      </w:tr>
      <w:tr w:rsidR="00BE65A4" w:rsidRPr="00BE65A4" w14:paraId="6E47B314" w14:textId="77777777" w:rsidTr="00BE65A4">
        <w:trPr>
          <w:trHeight w:val="300"/>
        </w:trPr>
        <w:tc>
          <w:tcPr>
            <w:tcW w:w="1672" w:type="pct"/>
            <w:tcBorders>
              <w:top w:val="nil"/>
              <w:left w:val="nil"/>
              <w:bottom w:val="nil"/>
              <w:right w:val="nil"/>
            </w:tcBorders>
            <w:shd w:val="clear" w:color="auto" w:fill="auto"/>
            <w:noWrap/>
            <w:vAlign w:val="center"/>
            <w:hideMark/>
          </w:tcPr>
          <w:p w14:paraId="13F8CE5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internal self-efficacy HMO</w:t>
            </w:r>
          </w:p>
        </w:tc>
        <w:tc>
          <w:tcPr>
            <w:tcW w:w="341" w:type="pct"/>
            <w:tcBorders>
              <w:top w:val="nil"/>
              <w:left w:val="nil"/>
              <w:bottom w:val="nil"/>
              <w:right w:val="nil"/>
            </w:tcBorders>
            <w:shd w:val="clear" w:color="auto" w:fill="auto"/>
            <w:noWrap/>
            <w:vAlign w:val="bottom"/>
            <w:hideMark/>
          </w:tcPr>
          <w:p w14:paraId="4B10B10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5A652A9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Inter_efficacy_4</w:t>
            </w:r>
          </w:p>
        </w:tc>
        <w:tc>
          <w:tcPr>
            <w:tcW w:w="484" w:type="pct"/>
            <w:tcBorders>
              <w:top w:val="nil"/>
              <w:left w:val="nil"/>
              <w:bottom w:val="nil"/>
              <w:right w:val="nil"/>
            </w:tcBorders>
            <w:shd w:val="clear" w:color="auto" w:fill="auto"/>
            <w:noWrap/>
            <w:vAlign w:val="bottom"/>
            <w:hideMark/>
          </w:tcPr>
          <w:p w14:paraId="761EFDA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1.0297</w:t>
            </w:r>
          </w:p>
        </w:tc>
        <w:tc>
          <w:tcPr>
            <w:tcW w:w="394" w:type="pct"/>
            <w:tcBorders>
              <w:top w:val="nil"/>
              <w:left w:val="nil"/>
              <w:bottom w:val="nil"/>
              <w:right w:val="nil"/>
            </w:tcBorders>
            <w:shd w:val="clear" w:color="auto" w:fill="auto"/>
            <w:noWrap/>
            <w:vAlign w:val="bottom"/>
            <w:hideMark/>
          </w:tcPr>
          <w:p w14:paraId="1DF4D41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0.0377</w:t>
            </w:r>
          </w:p>
        </w:tc>
        <w:tc>
          <w:tcPr>
            <w:tcW w:w="426" w:type="pct"/>
            <w:tcBorders>
              <w:top w:val="nil"/>
              <w:left w:val="nil"/>
              <w:bottom w:val="nil"/>
              <w:right w:val="nil"/>
            </w:tcBorders>
            <w:shd w:val="clear" w:color="auto" w:fill="auto"/>
            <w:noWrap/>
            <w:vAlign w:val="bottom"/>
            <w:hideMark/>
          </w:tcPr>
          <w:p w14:paraId="547A597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74C61605"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0.8703</w:t>
            </w:r>
          </w:p>
        </w:tc>
      </w:tr>
      <w:tr w:rsidR="00BE65A4" w:rsidRPr="00BE65A4" w14:paraId="4EF69642" w14:textId="77777777" w:rsidTr="00BE65A4">
        <w:trPr>
          <w:trHeight w:val="300"/>
        </w:trPr>
        <w:tc>
          <w:tcPr>
            <w:tcW w:w="1672" w:type="pct"/>
            <w:tcBorders>
              <w:top w:val="nil"/>
              <w:left w:val="nil"/>
              <w:bottom w:val="nil"/>
              <w:right w:val="nil"/>
            </w:tcBorders>
            <w:shd w:val="clear" w:color="auto" w:fill="auto"/>
            <w:noWrap/>
            <w:vAlign w:val="center"/>
            <w:hideMark/>
          </w:tcPr>
          <w:p w14:paraId="4FADEA7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external self-efficacy HMO</w:t>
            </w:r>
          </w:p>
        </w:tc>
        <w:tc>
          <w:tcPr>
            <w:tcW w:w="341" w:type="pct"/>
            <w:tcBorders>
              <w:top w:val="nil"/>
              <w:left w:val="nil"/>
              <w:bottom w:val="nil"/>
              <w:right w:val="nil"/>
            </w:tcBorders>
            <w:shd w:val="clear" w:color="auto" w:fill="auto"/>
            <w:noWrap/>
            <w:vAlign w:val="bottom"/>
            <w:hideMark/>
          </w:tcPr>
          <w:p w14:paraId="5E07EBB5"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70EA65D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exter_efficacy_1</w:t>
            </w:r>
          </w:p>
        </w:tc>
        <w:tc>
          <w:tcPr>
            <w:tcW w:w="484" w:type="pct"/>
            <w:tcBorders>
              <w:top w:val="nil"/>
              <w:left w:val="nil"/>
              <w:bottom w:val="nil"/>
              <w:right w:val="nil"/>
            </w:tcBorders>
            <w:shd w:val="clear" w:color="auto" w:fill="auto"/>
            <w:noWrap/>
            <w:vAlign w:val="bottom"/>
            <w:hideMark/>
          </w:tcPr>
          <w:p w14:paraId="6B5259F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1.0000</w:t>
            </w:r>
          </w:p>
        </w:tc>
        <w:tc>
          <w:tcPr>
            <w:tcW w:w="394" w:type="pct"/>
            <w:tcBorders>
              <w:top w:val="nil"/>
              <w:left w:val="nil"/>
              <w:bottom w:val="nil"/>
              <w:right w:val="nil"/>
            </w:tcBorders>
            <w:shd w:val="clear" w:color="auto" w:fill="auto"/>
            <w:noWrap/>
            <w:vAlign w:val="bottom"/>
            <w:hideMark/>
          </w:tcPr>
          <w:p w14:paraId="51538AF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0D060A6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NA</w:t>
            </w:r>
          </w:p>
        </w:tc>
        <w:tc>
          <w:tcPr>
            <w:tcW w:w="426" w:type="pct"/>
            <w:tcBorders>
              <w:top w:val="nil"/>
              <w:left w:val="nil"/>
              <w:bottom w:val="nil"/>
              <w:right w:val="nil"/>
            </w:tcBorders>
            <w:shd w:val="clear" w:color="auto" w:fill="auto"/>
            <w:noWrap/>
            <w:vAlign w:val="bottom"/>
            <w:hideMark/>
          </w:tcPr>
          <w:p w14:paraId="3BC9FCD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0.8422</w:t>
            </w:r>
          </w:p>
        </w:tc>
      </w:tr>
      <w:tr w:rsidR="00BE65A4" w:rsidRPr="00BE65A4" w14:paraId="70CC67D3" w14:textId="77777777" w:rsidTr="00BE65A4">
        <w:trPr>
          <w:trHeight w:val="300"/>
        </w:trPr>
        <w:tc>
          <w:tcPr>
            <w:tcW w:w="1672" w:type="pct"/>
            <w:tcBorders>
              <w:top w:val="nil"/>
              <w:left w:val="nil"/>
              <w:bottom w:val="nil"/>
              <w:right w:val="nil"/>
            </w:tcBorders>
            <w:shd w:val="clear" w:color="auto" w:fill="auto"/>
            <w:noWrap/>
            <w:vAlign w:val="center"/>
            <w:hideMark/>
          </w:tcPr>
          <w:p w14:paraId="64EF320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external self-efficacy HMO</w:t>
            </w:r>
          </w:p>
        </w:tc>
        <w:tc>
          <w:tcPr>
            <w:tcW w:w="341" w:type="pct"/>
            <w:tcBorders>
              <w:top w:val="nil"/>
              <w:left w:val="nil"/>
              <w:bottom w:val="nil"/>
              <w:right w:val="nil"/>
            </w:tcBorders>
            <w:shd w:val="clear" w:color="auto" w:fill="auto"/>
            <w:noWrap/>
            <w:vAlign w:val="bottom"/>
            <w:hideMark/>
          </w:tcPr>
          <w:p w14:paraId="475E038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7CBAA14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exter_efficacy_2</w:t>
            </w:r>
          </w:p>
        </w:tc>
        <w:tc>
          <w:tcPr>
            <w:tcW w:w="484" w:type="pct"/>
            <w:tcBorders>
              <w:top w:val="nil"/>
              <w:left w:val="nil"/>
              <w:bottom w:val="nil"/>
              <w:right w:val="nil"/>
            </w:tcBorders>
            <w:shd w:val="clear" w:color="auto" w:fill="auto"/>
            <w:noWrap/>
            <w:vAlign w:val="bottom"/>
            <w:hideMark/>
          </w:tcPr>
          <w:p w14:paraId="1ECAA41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0.9638</w:t>
            </w:r>
          </w:p>
        </w:tc>
        <w:tc>
          <w:tcPr>
            <w:tcW w:w="394" w:type="pct"/>
            <w:tcBorders>
              <w:top w:val="nil"/>
              <w:left w:val="nil"/>
              <w:bottom w:val="nil"/>
              <w:right w:val="nil"/>
            </w:tcBorders>
            <w:shd w:val="clear" w:color="auto" w:fill="auto"/>
            <w:noWrap/>
            <w:vAlign w:val="bottom"/>
            <w:hideMark/>
          </w:tcPr>
          <w:p w14:paraId="5F07061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0.0411</w:t>
            </w:r>
          </w:p>
        </w:tc>
        <w:tc>
          <w:tcPr>
            <w:tcW w:w="426" w:type="pct"/>
            <w:tcBorders>
              <w:top w:val="nil"/>
              <w:left w:val="nil"/>
              <w:bottom w:val="nil"/>
              <w:right w:val="nil"/>
            </w:tcBorders>
            <w:shd w:val="clear" w:color="auto" w:fill="auto"/>
            <w:noWrap/>
            <w:vAlign w:val="bottom"/>
            <w:hideMark/>
          </w:tcPr>
          <w:p w14:paraId="2B80749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7A06C54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0.8118</w:t>
            </w:r>
          </w:p>
        </w:tc>
      </w:tr>
      <w:tr w:rsidR="00BE65A4" w:rsidRPr="00BE65A4" w14:paraId="1E15E5B4" w14:textId="77777777" w:rsidTr="00BE65A4">
        <w:trPr>
          <w:trHeight w:val="300"/>
        </w:trPr>
        <w:tc>
          <w:tcPr>
            <w:tcW w:w="1672" w:type="pct"/>
            <w:tcBorders>
              <w:top w:val="nil"/>
              <w:left w:val="nil"/>
              <w:bottom w:val="nil"/>
              <w:right w:val="nil"/>
            </w:tcBorders>
            <w:shd w:val="clear" w:color="auto" w:fill="auto"/>
            <w:noWrap/>
            <w:vAlign w:val="center"/>
            <w:hideMark/>
          </w:tcPr>
          <w:p w14:paraId="6CB7FAD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external self-efficacy HMO</w:t>
            </w:r>
          </w:p>
        </w:tc>
        <w:tc>
          <w:tcPr>
            <w:tcW w:w="341" w:type="pct"/>
            <w:tcBorders>
              <w:top w:val="nil"/>
              <w:left w:val="nil"/>
              <w:bottom w:val="nil"/>
              <w:right w:val="nil"/>
            </w:tcBorders>
            <w:shd w:val="clear" w:color="auto" w:fill="auto"/>
            <w:noWrap/>
            <w:vAlign w:val="bottom"/>
            <w:hideMark/>
          </w:tcPr>
          <w:p w14:paraId="6920022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0C001EA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exter_efficacy_3</w:t>
            </w:r>
          </w:p>
        </w:tc>
        <w:tc>
          <w:tcPr>
            <w:tcW w:w="484" w:type="pct"/>
            <w:tcBorders>
              <w:top w:val="nil"/>
              <w:left w:val="nil"/>
              <w:bottom w:val="nil"/>
              <w:right w:val="nil"/>
            </w:tcBorders>
            <w:shd w:val="clear" w:color="auto" w:fill="auto"/>
            <w:noWrap/>
            <w:vAlign w:val="bottom"/>
            <w:hideMark/>
          </w:tcPr>
          <w:p w14:paraId="7BA42615"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0.8728</w:t>
            </w:r>
          </w:p>
        </w:tc>
        <w:tc>
          <w:tcPr>
            <w:tcW w:w="394" w:type="pct"/>
            <w:tcBorders>
              <w:top w:val="nil"/>
              <w:left w:val="nil"/>
              <w:bottom w:val="nil"/>
              <w:right w:val="nil"/>
            </w:tcBorders>
            <w:shd w:val="clear" w:color="auto" w:fill="auto"/>
            <w:noWrap/>
            <w:vAlign w:val="bottom"/>
            <w:hideMark/>
          </w:tcPr>
          <w:p w14:paraId="6355EFC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0.0406</w:t>
            </w:r>
          </w:p>
        </w:tc>
        <w:tc>
          <w:tcPr>
            <w:tcW w:w="426" w:type="pct"/>
            <w:tcBorders>
              <w:top w:val="nil"/>
              <w:left w:val="nil"/>
              <w:bottom w:val="nil"/>
              <w:right w:val="nil"/>
            </w:tcBorders>
            <w:shd w:val="clear" w:color="auto" w:fill="auto"/>
            <w:noWrap/>
            <w:vAlign w:val="bottom"/>
            <w:hideMark/>
          </w:tcPr>
          <w:p w14:paraId="72DCCB1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1B68C9E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0.7351</w:t>
            </w:r>
          </w:p>
        </w:tc>
      </w:tr>
      <w:tr w:rsidR="00BE65A4" w:rsidRPr="00BE65A4" w14:paraId="589F9236" w14:textId="77777777" w:rsidTr="00BE65A4">
        <w:trPr>
          <w:trHeight w:val="300"/>
        </w:trPr>
        <w:tc>
          <w:tcPr>
            <w:tcW w:w="1672" w:type="pct"/>
            <w:tcBorders>
              <w:top w:val="nil"/>
              <w:left w:val="nil"/>
              <w:bottom w:val="nil"/>
              <w:right w:val="nil"/>
            </w:tcBorders>
            <w:shd w:val="clear" w:color="auto" w:fill="auto"/>
            <w:noWrap/>
            <w:vAlign w:val="center"/>
            <w:hideMark/>
          </w:tcPr>
          <w:p w14:paraId="4919F4D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external self-efficacy HMO</w:t>
            </w:r>
          </w:p>
        </w:tc>
        <w:tc>
          <w:tcPr>
            <w:tcW w:w="341" w:type="pct"/>
            <w:tcBorders>
              <w:top w:val="nil"/>
              <w:left w:val="nil"/>
              <w:bottom w:val="nil"/>
              <w:right w:val="nil"/>
            </w:tcBorders>
            <w:shd w:val="clear" w:color="auto" w:fill="auto"/>
            <w:noWrap/>
            <w:vAlign w:val="bottom"/>
            <w:hideMark/>
          </w:tcPr>
          <w:p w14:paraId="03D3D79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7103A29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exter_efficacy_4</w:t>
            </w:r>
          </w:p>
        </w:tc>
        <w:tc>
          <w:tcPr>
            <w:tcW w:w="484" w:type="pct"/>
            <w:tcBorders>
              <w:top w:val="nil"/>
              <w:left w:val="nil"/>
              <w:bottom w:val="nil"/>
              <w:right w:val="nil"/>
            </w:tcBorders>
            <w:shd w:val="clear" w:color="auto" w:fill="auto"/>
            <w:noWrap/>
            <w:vAlign w:val="bottom"/>
            <w:hideMark/>
          </w:tcPr>
          <w:p w14:paraId="33822F3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1.0292</w:t>
            </w:r>
          </w:p>
        </w:tc>
        <w:tc>
          <w:tcPr>
            <w:tcW w:w="394" w:type="pct"/>
            <w:tcBorders>
              <w:top w:val="nil"/>
              <w:left w:val="nil"/>
              <w:bottom w:val="nil"/>
              <w:right w:val="nil"/>
            </w:tcBorders>
            <w:shd w:val="clear" w:color="auto" w:fill="auto"/>
            <w:noWrap/>
            <w:vAlign w:val="bottom"/>
            <w:hideMark/>
          </w:tcPr>
          <w:p w14:paraId="2459094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0.0414</w:t>
            </w:r>
          </w:p>
        </w:tc>
        <w:tc>
          <w:tcPr>
            <w:tcW w:w="426" w:type="pct"/>
            <w:tcBorders>
              <w:top w:val="nil"/>
              <w:left w:val="nil"/>
              <w:bottom w:val="nil"/>
              <w:right w:val="nil"/>
            </w:tcBorders>
            <w:shd w:val="clear" w:color="auto" w:fill="auto"/>
            <w:noWrap/>
            <w:vAlign w:val="bottom"/>
            <w:hideMark/>
          </w:tcPr>
          <w:p w14:paraId="06C67FA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081CEC3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0.8668</w:t>
            </w:r>
          </w:p>
        </w:tc>
      </w:tr>
      <w:tr w:rsidR="00BE65A4" w:rsidRPr="00BE65A4" w14:paraId="218A9DAB" w14:textId="77777777" w:rsidTr="00BE65A4">
        <w:trPr>
          <w:trHeight w:val="300"/>
        </w:trPr>
        <w:tc>
          <w:tcPr>
            <w:tcW w:w="1672" w:type="pct"/>
            <w:tcBorders>
              <w:top w:val="nil"/>
              <w:left w:val="nil"/>
              <w:bottom w:val="nil"/>
              <w:right w:val="nil"/>
            </w:tcBorders>
            <w:shd w:val="clear" w:color="auto" w:fill="auto"/>
            <w:noWrap/>
            <w:vAlign w:val="center"/>
            <w:hideMark/>
          </w:tcPr>
          <w:p w14:paraId="7CB9085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external self-efficacy HMO</w:t>
            </w:r>
          </w:p>
        </w:tc>
        <w:tc>
          <w:tcPr>
            <w:tcW w:w="341" w:type="pct"/>
            <w:tcBorders>
              <w:top w:val="nil"/>
              <w:left w:val="nil"/>
              <w:bottom w:val="nil"/>
              <w:right w:val="nil"/>
            </w:tcBorders>
            <w:shd w:val="clear" w:color="auto" w:fill="auto"/>
            <w:noWrap/>
            <w:vAlign w:val="bottom"/>
            <w:hideMark/>
          </w:tcPr>
          <w:p w14:paraId="6181F2E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51518215"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exter_efficacy_5</w:t>
            </w:r>
          </w:p>
        </w:tc>
        <w:tc>
          <w:tcPr>
            <w:tcW w:w="484" w:type="pct"/>
            <w:tcBorders>
              <w:top w:val="nil"/>
              <w:left w:val="nil"/>
              <w:bottom w:val="nil"/>
              <w:right w:val="nil"/>
            </w:tcBorders>
            <w:shd w:val="clear" w:color="auto" w:fill="auto"/>
            <w:noWrap/>
            <w:vAlign w:val="bottom"/>
            <w:hideMark/>
          </w:tcPr>
          <w:p w14:paraId="3EF82F8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0.9807</w:t>
            </w:r>
          </w:p>
        </w:tc>
        <w:tc>
          <w:tcPr>
            <w:tcW w:w="394" w:type="pct"/>
            <w:tcBorders>
              <w:top w:val="nil"/>
              <w:left w:val="nil"/>
              <w:bottom w:val="nil"/>
              <w:right w:val="nil"/>
            </w:tcBorders>
            <w:shd w:val="clear" w:color="auto" w:fill="auto"/>
            <w:noWrap/>
            <w:vAlign w:val="bottom"/>
            <w:hideMark/>
          </w:tcPr>
          <w:p w14:paraId="5243337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0.0420</w:t>
            </w:r>
          </w:p>
        </w:tc>
        <w:tc>
          <w:tcPr>
            <w:tcW w:w="426" w:type="pct"/>
            <w:tcBorders>
              <w:top w:val="nil"/>
              <w:left w:val="nil"/>
              <w:bottom w:val="nil"/>
              <w:right w:val="nil"/>
            </w:tcBorders>
            <w:shd w:val="clear" w:color="auto" w:fill="auto"/>
            <w:noWrap/>
            <w:vAlign w:val="bottom"/>
            <w:hideMark/>
          </w:tcPr>
          <w:p w14:paraId="771A40A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0.0000</w:t>
            </w:r>
          </w:p>
        </w:tc>
        <w:tc>
          <w:tcPr>
            <w:tcW w:w="426" w:type="pct"/>
            <w:tcBorders>
              <w:top w:val="nil"/>
              <w:left w:val="nil"/>
              <w:bottom w:val="nil"/>
              <w:right w:val="nil"/>
            </w:tcBorders>
            <w:shd w:val="clear" w:color="auto" w:fill="auto"/>
            <w:noWrap/>
            <w:vAlign w:val="bottom"/>
            <w:hideMark/>
          </w:tcPr>
          <w:p w14:paraId="452E6FF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0.8260</w:t>
            </w:r>
          </w:p>
        </w:tc>
      </w:tr>
      <w:tr w:rsidR="00BE65A4" w:rsidRPr="00BE65A4" w14:paraId="400B79E2" w14:textId="77777777" w:rsidTr="00BE65A4">
        <w:trPr>
          <w:trHeight w:val="300"/>
        </w:trPr>
        <w:tc>
          <w:tcPr>
            <w:tcW w:w="1672" w:type="pct"/>
            <w:tcBorders>
              <w:top w:val="nil"/>
              <w:left w:val="nil"/>
              <w:bottom w:val="nil"/>
              <w:right w:val="nil"/>
            </w:tcBorders>
            <w:shd w:val="clear" w:color="auto" w:fill="auto"/>
            <w:noWrap/>
            <w:vAlign w:val="center"/>
            <w:hideMark/>
          </w:tcPr>
          <w:p w14:paraId="5DCF6669"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structural model</w:t>
            </w:r>
          </w:p>
        </w:tc>
        <w:tc>
          <w:tcPr>
            <w:tcW w:w="341" w:type="pct"/>
            <w:tcBorders>
              <w:top w:val="nil"/>
              <w:left w:val="nil"/>
              <w:bottom w:val="nil"/>
              <w:right w:val="nil"/>
            </w:tcBorders>
            <w:shd w:val="clear" w:color="auto" w:fill="auto"/>
            <w:noWrap/>
            <w:vAlign w:val="bottom"/>
            <w:hideMark/>
          </w:tcPr>
          <w:p w14:paraId="7898BA4F"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p>
        </w:tc>
        <w:tc>
          <w:tcPr>
            <w:tcW w:w="1257" w:type="pct"/>
            <w:tcBorders>
              <w:top w:val="nil"/>
              <w:left w:val="nil"/>
              <w:bottom w:val="nil"/>
              <w:right w:val="nil"/>
            </w:tcBorders>
            <w:shd w:val="clear" w:color="auto" w:fill="auto"/>
            <w:noWrap/>
            <w:vAlign w:val="bottom"/>
            <w:hideMark/>
          </w:tcPr>
          <w:p w14:paraId="163065AF"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84" w:type="pct"/>
            <w:tcBorders>
              <w:top w:val="nil"/>
              <w:left w:val="nil"/>
              <w:bottom w:val="nil"/>
              <w:right w:val="nil"/>
            </w:tcBorders>
            <w:shd w:val="clear" w:color="auto" w:fill="auto"/>
            <w:noWrap/>
            <w:vAlign w:val="bottom"/>
            <w:hideMark/>
          </w:tcPr>
          <w:p w14:paraId="59B99D26"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394" w:type="pct"/>
            <w:tcBorders>
              <w:top w:val="nil"/>
              <w:left w:val="nil"/>
              <w:bottom w:val="nil"/>
              <w:right w:val="nil"/>
            </w:tcBorders>
            <w:shd w:val="clear" w:color="auto" w:fill="auto"/>
            <w:noWrap/>
            <w:vAlign w:val="bottom"/>
            <w:hideMark/>
          </w:tcPr>
          <w:p w14:paraId="40CEABF2"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53A74764"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536AB76C" w14:textId="77777777" w:rsidR="00BE65A4" w:rsidRPr="00BE65A4" w:rsidRDefault="00BE65A4" w:rsidP="00BE65A4">
            <w:pPr>
              <w:spacing w:after="0" w:line="240" w:lineRule="auto"/>
              <w:jc w:val="center"/>
              <w:rPr>
                <w:rFonts w:asciiTheme="majorBidi" w:eastAsia="Times New Roman" w:hAnsiTheme="majorBidi" w:cstheme="majorBidi"/>
              </w:rPr>
            </w:pPr>
          </w:p>
        </w:tc>
      </w:tr>
      <w:tr w:rsidR="00BE65A4" w:rsidRPr="00BE65A4" w14:paraId="32F9C7DF" w14:textId="77777777" w:rsidTr="00BE65A4">
        <w:trPr>
          <w:trHeight w:val="300"/>
        </w:trPr>
        <w:tc>
          <w:tcPr>
            <w:tcW w:w="1672" w:type="pct"/>
            <w:tcBorders>
              <w:top w:val="nil"/>
              <w:left w:val="nil"/>
              <w:bottom w:val="nil"/>
              <w:right w:val="nil"/>
            </w:tcBorders>
            <w:shd w:val="clear" w:color="auto" w:fill="auto"/>
            <w:noWrap/>
            <w:vAlign w:val="center"/>
            <w:hideMark/>
          </w:tcPr>
          <w:p w14:paraId="134FB02A"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left-hand side</w:t>
            </w:r>
          </w:p>
        </w:tc>
        <w:tc>
          <w:tcPr>
            <w:tcW w:w="341" w:type="pct"/>
            <w:tcBorders>
              <w:top w:val="nil"/>
              <w:left w:val="nil"/>
              <w:bottom w:val="nil"/>
              <w:right w:val="nil"/>
            </w:tcBorders>
            <w:shd w:val="clear" w:color="auto" w:fill="auto"/>
            <w:noWrap/>
            <w:vAlign w:val="bottom"/>
            <w:hideMark/>
          </w:tcPr>
          <w:p w14:paraId="732605A9"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p>
        </w:tc>
        <w:tc>
          <w:tcPr>
            <w:tcW w:w="1257" w:type="pct"/>
            <w:tcBorders>
              <w:top w:val="nil"/>
              <w:left w:val="nil"/>
              <w:bottom w:val="nil"/>
              <w:right w:val="nil"/>
            </w:tcBorders>
            <w:shd w:val="clear" w:color="auto" w:fill="auto"/>
            <w:noWrap/>
            <w:vAlign w:val="center"/>
            <w:hideMark/>
          </w:tcPr>
          <w:p w14:paraId="14B40C66"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right-hand side</w:t>
            </w:r>
          </w:p>
        </w:tc>
        <w:tc>
          <w:tcPr>
            <w:tcW w:w="484" w:type="pct"/>
            <w:tcBorders>
              <w:top w:val="nil"/>
              <w:left w:val="nil"/>
              <w:bottom w:val="nil"/>
              <w:right w:val="nil"/>
            </w:tcBorders>
            <w:shd w:val="clear" w:color="auto" w:fill="auto"/>
            <w:noWrap/>
            <w:vAlign w:val="bottom"/>
            <w:hideMark/>
          </w:tcPr>
          <w:p w14:paraId="5A4C5D06"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estimate</w:t>
            </w:r>
          </w:p>
        </w:tc>
        <w:tc>
          <w:tcPr>
            <w:tcW w:w="394" w:type="pct"/>
            <w:tcBorders>
              <w:top w:val="nil"/>
              <w:left w:val="nil"/>
              <w:bottom w:val="nil"/>
              <w:right w:val="nil"/>
            </w:tcBorders>
            <w:shd w:val="clear" w:color="auto" w:fill="auto"/>
            <w:noWrap/>
            <w:vAlign w:val="bottom"/>
            <w:hideMark/>
          </w:tcPr>
          <w:p w14:paraId="3E99A352"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se</w:t>
            </w:r>
          </w:p>
        </w:tc>
        <w:tc>
          <w:tcPr>
            <w:tcW w:w="426" w:type="pct"/>
            <w:tcBorders>
              <w:top w:val="nil"/>
              <w:left w:val="nil"/>
              <w:bottom w:val="nil"/>
              <w:right w:val="nil"/>
            </w:tcBorders>
            <w:shd w:val="clear" w:color="auto" w:fill="auto"/>
            <w:noWrap/>
            <w:vAlign w:val="bottom"/>
            <w:hideMark/>
          </w:tcPr>
          <w:p w14:paraId="271B4919"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p-value</w:t>
            </w:r>
          </w:p>
        </w:tc>
        <w:tc>
          <w:tcPr>
            <w:tcW w:w="426" w:type="pct"/>
            <w:tcBorders>
              <w:top w:val="nil"/>
              <w:left w:val="nil"/>
              <w:bottom w:val="nil"/>
              <w:right w:val="nil"/>
            </w:tcBorders>
            <w:shd w:val="clear" w:color="auto" w:fill="auto"/>
            <w:noWrap/>
            <w:vAlign w:val="bottom"/>
            <w:hideMark/>
          </w:tcPr>
          <w:p w14:paraId="5CD0026C"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std.lv</w:t>
            </w:r>
          </w:p>
        </w:tc>
      </w:tr>
      <w:tr w:rsidR="00BE65A4" w:rsidRPr="00BE65A4" w14:paraId="72DCFE60" w14:textId="77777777" w:rsidTr="00BE65A4">
        <w:trPr>
          <w:trHeight w:val="300"/>
        </w:trPr>
        <w:tc>
          <w:tcPr>
            <w:tcW w:w="1672" w:type="pct"/>
            <w:tcBorders>
              <w:top w:val="nil"/>
              <w:left w:val="nil"/>
              <w:bottom w:val="nil"/>
              <w:right w:val="nil"/>
            </w:tcBorders>
            <w:shd w:val="clear" w:color="auto" w:fill="auto"/>
            <w:noWrap/>
            <w:vAlign w:val="bottom"/>
            <w:hideMark/>
          </w:tcPr>
          <w:p w14:paraId="3375794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submission</w:t>
            </w:r>
          </w:p>
        </w:tc>
        <w:tc>
          <w:tcPr>
            <w:tcW w:w="341" w:type="pct"/>
            <w:tcBorders>
              <w:top w:val="nil"/>
              <w:left w:val="nil"/>
              <w:bottom w:val="nil"/>
              <w:right w:val="nil"/>
            </w:tcBorders>
            <w:shd w:val="clear" w:color="auto" w:fill="auto"/>
            <w:noWrap/>
            <w:vAlign w:val="bottom"/>
            <w:hideMark/>
          </w:tcPr>
          <w:p w14:paraId="3CBB36C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7531EFF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 xml:space="preserve">academic education </w:t>
            </w:r>
          </w:p>
        </w:tc>
        <w:tc>
          <w:tcPr>
            <w:tcW w:w="484" w:type="pct"/>
            <w:tcBorders>
              <w:top w:val="nil"/>
              <w:left w:val="nil"/>
              <w:bottom w:val="nil"/>
              <w:right w:val="nil"/>
            </w:tcBorders>
            <w:shd w:val="clear" w:color="auto" w:fill="auto"/>
            <w:noWrap/>
            <w:vAlign w:val="bottom"/>
            <w:hideMark/>
          </w:tcPr>
          <w:p w14:paraId="17CF0DD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-0.3066</w:t>
            </w:r>
          </w:p>
        </w:tc>
        <w:tc>
          <w:tcPr>
            <w:tcW w:w="394" w:type="pct"/>
            <w:tcBorders>
              <w:top w:val="nil"/>
              <w:left w:val="nil"/>
              <w:bottom w:val="nil"/>
              <w:right w:val="nil"/>
            </w:tcBorders>
            <w:shd w:val="clear" w:color="auto" w:fill="auto"/>
            <w:noWrap/>
            <w:vAlign w:val="bottom"/>
            <w:hideMark/>
          </w:tcPr>
          <w:p w14:paraId="7D523BA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0.0981</w:t>
            </w:r>
          </w:p>
        </w:tc>
        <w:tc>
          <w:tcPr>
            <w:tcW w:w="426" w:type="pct"/>
            <w:tcBorders>
              <w:top w:val="nil"/>
              <w:left w:val="nil"/>
              <w:bottom w:val="nil"/>
              <w:right w:val="nil"/>
            </w:tcBorders>
            <w:shd w:val="clear" w:color="auto" w:fill="auto"/>
            <w:noWrap/>
            <w:vAlign w:val="bottom"/>
            <w:hideMark/>
          </w:tcPr>
          <w:p w14:paraId="56C86ED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0.0018</w:t>
            </w:r>
          </w:p>
        </w:tc>
        <w:tc>
          <w:tcPr>
            <w:tcW w:w="426" w:type="pct"/>
            <w:tcBorders>
              <w:top w:val="nil"/>
              <w:left w:val="nil"/>
              <w:bottom w:val="nil"/>
              <w:right w:val="nil"/>
            </w:tcBorders>
            <w:shd w:val="clear" w:color="auto" w:fill="auto"/>
            <w:noWrap/>
            <w:vAlign w:val="bottom"/>
            <w:hideMark/>
          </w:tcPr>
          <w:p w14:paraId="6251B015"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-0.3066</w:t>
            </w:r>
          </w:p>
        </w:tc>
      </w:tr>
      <w:tr w:rsidR="00BE65A4" w:rsidRPr="00BE65A4" w14:paraId="4910E0B0" w14:textId="77777777" w:rsidTr="00BE65A4">
        <w:trPr>
          <w:trHeight w:val="300"/>
        </w:trPr>
        <w:tc>
          <w:tcPr>
            <w:tcW w:w="1672" w:type="pct"/>
            <w:tcBorders>
              <w:top w:val="nil"/>
              <w:left w:val="nil"/>
              <w:bottom w:val="nil"/>
              <w:right w:val="nil"/>
            </w:tcBorders>
            <w:shd w:val="clear" w:color="auto" w:fill="auto"/>
            <w:noWrap/>
            <w:vAlign w:val="bottom"/>
            <w:hideMark/>
          </w:tcPr>
          <w:p w14:paraId="2317A68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submission</w:t>
            </w:r>
          </w:p>
        </w:tc>
        <w:tc>
          <w:tcPr>
            <w:tcW w:w="341" w:type="pct"/>
            <w:tcBorders>
              <w:top w:val="nil"/>
              <w:left w:val="nil"/>
              <w:bottom w:val="nil"/>
              <w:right w:val="nil"/>
            </w:tcBorders>
            <w:shd w:val="clear" w:color="auto" w:fill="auto"/>
            <w:noWrap/>
            <w:vAlign w:val="bottom"/>
            <w:hideMark/>
          </w:tcPr>
          <w:p w14:paraId="5D5C7A6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3FD0E12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Israeli Arab</w:t>
            </w:r>
          </w:p>
        </w:tc>
        <w:tc>
          <w:tcPr>
            <w:tcW w:w="484" w:type="pct"/>
            <w:tcBorders>
              <w:top w:val="nil"/>
              <w:left w:val="nil"/>
              <w:bottom w:val="nil"/>
              <w:right w:val="nil"/>
            </w:tcBorders>
            <w:shd w:val="clear" w:color="auto" w:fill="auto"/>
            <w:noWrap/>
            <w:vAlign w:val="bottom"/>
            <w:hideMark/>
          </w:tcPr>
          <w:p w14:paraId="4B5AEBF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-0.0690</w:t>
            </w:r>
          </w:p>
        </w:tc>
        <w:tc>
          <w:tcPr>
            <w:tcW w:w="394" w:type="pct"/>
            <w:tcBorders>
              <w:top w:val="nil"/>
              <w:left w:val="nil"/>
              <w:bottom w:val="nil"/>
              <w:right w:val="nil"/>
            </w:tcBorders>
            <w:shd w:val="clear" w:color="auto" w:fill="auto"/>
            <w:noWrap/>
            <w:vAlign w:val="bottom"/>
            <w:hideMark/>
          </w:tcPr>
          <w:p w14:paraId="7A1C19A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0.0950</w:t>
            </w:r>
          </w:p>
        </w:tc>
        <w:tc>
          <w:tcPr>
            <w:tcW w:w="426" w:type="pct"/>
            <w:tcBorders>
              <w:top w:val="nil"/>
              <w:left w:val="nil"/>
              <w:bottom w:val="nil"/>
              <w:right w:val="nil"/>
            </w:tcBorders>
            <w:shd w:val="clear" w:color="auto" w:fill="auto"/>
            <w:noWrap/>
            <w:vAlign w:val="bottom"/>
            <w:hideMark/>
          </w:tcPr>
          <w:p w14:paraId="23122113"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0.4679</w:t>
            </w:r>
          </w:p>
        </w:tc>
        <w:tc>
          <w:tcPr>
            <w:tcW w:w="426" w:type="pct"/>
            <w:tcBorders>
              <w:top w:val="nil"/>
              <w:left w:val="nil"/>
              <w:bottom w:val="nil"/>
              <w:right w:val="nil"/>
            </w:tcBorders>
            <w:shd w:val="clear" w:color="auto" w:fill="auto"/>
            <w:noWrap/>
            <w:vAlign w:val="bottom"/>
            <w:hideMark/>
          </w:tcPr>
          <w:p w14:paraId="098B88E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-0.0690</w:t>
            </w:r>
          </w:p>
        </w:tc>
      </w:tr>
      <w:tr w:rsidR="00BE65A4" w:rsidRPr="00BE65A4" w14:paraId="50DCA014" w14:textId="77777777" w:rsidTr="00BE65A4">
        <w:trPr>
          <w:trHeight w:val="300"/>
        </w:trPr>
        <w:tc>
          <w:tcPr>
            <w:tcW w:w="1672" w:type="pct"/>
            <w:tcBorders>
              <w:top w:val="nil"/>
              <w:left w:val="nil"/>
              <w:bottom w:val="nil"/>
              <w:right w:val="nil"/>
            </w:tcBorders>
            <w:shd w:val="clear" w:color="auto" w:fill="auto"/>
            <w:noWrap/>
            <w:vAlign w:val="bottom"/>
            <w:hideMark/>
          </w:tcPr>
          <w:p w14:paraId="27888BB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submission</w:t>
            </w:r>
          </w:p>
        </w:tc>
        <w:tc>
          <w:tcPr>
            <w:tcW w:w="341" w:type="pct"/>
            <w:tcBorders>
              <w:top w:val="nil"/>
              <w:left w:val="nil"/>
              <w:bottom w:val="nil"/>
              <w:right w:val="nil"/>
            </w:tcBorders>
            <w:shd w:val="clear" w:color="auto" w:fill="auto"/>
            <w:noWrap/>
            <w:vAlign w:val="bottom"/>
            <w:hideMark/>
          </w:tcPr>
          <w:p w14:paraId="3C63D14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5C6071A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gender (woman)</w:t>
            </w:r>
          </w:p>
        </w:tc>
        <w:tc>
          <w:tcPr>
            <w:tcW w:w="484" w:type="pct"/>
            <w:tcBorders>
              <w:top w:val="nil"/>
              <w:left w:val="nil"/>
              <w:bottom w:val="nil"/>
              <w:right w:val="nil"/>
            </w:tcBorders>
            <w:shd w:val="clear" w:color="auto" w:fill="auto"/>
            <w:noWrap/>
            <w:vAlign w:val="bottom"/>
            <w:hideMark/>
          </w:tcPr>
          <w:p w14:paraId="7AF5CE5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0.0577</w:t>
            </w:r>
          </w:p>
        </w:tc>
        <w:tc>
          <w:tcPr>
            <w:tcW w:w="394" w:type="pct"/>
            <w:tcBorders>
              <w:top w:val="nil"/>
              <w:left w:val="nil"/>
              <w:bottom w:val="nil"/>
              <w:right w:val="nil"/>
            </w:tcBorders>
            <w:shd w:val="clear" w:color="auto" w:fill="auto"/>
            <w:noWrap/>
            <w:vAlign w:val="bottom"/>
            <w:hideMark/>
          </w:tcPr>
          <w:p w14:paraId="42FAC1C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0.0879</w:t>
            </w:r>
          </w:p>
        </w:tc>
        <w:tc>
          <w:tcPr>
            <w:tcW w:w="426" w:type="pct"/>
            <w:tcBorders>
              <w:top w:val="nil"/>
              <w:left w:val="nil"/>
              <w:bottom w:val="nil"/>
              <w:right w:val="nil"/>
            </w:tcBorders>
            <w:shd w:val="clear" w:color="auto" w:fill="auto"/>
            <w:noWrap/>
            <w:vAlign w:val="bottom"/>
            <w:hideMark/>
          </w:tcPr>
          <w:p w14:paraId="28E953E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0.5113</w:t>
            </w:r>
          </w:p>
        </w:tc>
        <w:tc>
          <w:tcPr>
            <w:tcW w:w="426" w:type="pct"/>
            <w:tcBorders>
              <w:top w:val="nil"/>
              <w:left w:val="nil"/>
              <w:bottom w:val="nil"/>
              <w:right w:val="nil"/>
            </w:tcBorders>
            <w:shd w:val="clear" w:color="auto" w:fill="auto"/>
            <w:noWrap/>
            <w:vAlign w:val="bottom"/>
            <w:hideMark/>
          </w:tcPr>
          <w:p w14:paraId="1A447F8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0.0577</w:t>
            </w:r>
          </w:p>
        </w:tc>
      </w:tr>
      <w:tr w:rsidR="00BE65A4" w:rsidRPr="00BE65A4" w14:paraId="6CB0F727" w14:textId="77777777" w:rsidTr="00BE65A4">
        <w:trPr>
          <w:trHeight w:val="300"/>
        </w:trPr>
        <w:tc>
          <w:tcPr>
            <w:tcW w:w="1672" w:type="pct"/>
            <w:tcBorders>
              <w:top w:val="nil"/>
              <w:left w:val="nil"/>
              <w:bottom w:val="nil"/>
              <w:right w:val="nil"/>
            </w:tcBorders>
            <w:shd w:val="clear" w:color="auto" w:fill="auto"/>
            <w:noWrap/>
            <w:vAlign w:val="bottom"/>
            <w:hideMark/>
          </w:tcPr>
          <w:p w14:paraId="3AF5F0C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submission</w:t>
            </w:r>
          </w:p>
        </w:tc>
        <w:tc>
          <w:tcPr>
            <w:tcW w:w="341" w:type="pct"/>
            <w:tcBorders>
              <w:top w:val="nil"/>
              <w:left w:val="nil"/>
              <w:bottom w:val="nil"/>
              <w:right w:val="nil"/>
            </w:tcBorders>
            <w:shd w:val="clear" w:color="auto" w:fill="auto"/>
            <w:noWrap/>
            <w:vAlign w:val="bottom"/>
            <w:hideMark/>
          </w:tcPr>
          <w:p w14:paraId="082340D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4B7B283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income</w:t>
            </w:r>
          </w:p>
        </w:tc>
        <w:tc>
          <w:tcPr>
            <w:tcW w:w="484" w:type="pct"/>
            <w:tcBorders>
              <w:top w:val="nil"/>
              <w:left w:val="nil"/>
              <w:bottom w:val="nil"/>
              <w:right w:val="nil"/>
            </w:tcBorders>
            <w:shd w:val="clear" w:color="auto" w:fill="auto"/>
            <w:noWrap/>
            <w:vAlign w:val="bottom"/>
            <w:hideMark/>
          </w:tcPr>
          <w:p w14:paraId="4EC26A9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0.0720</w:t>
            </w:r>
          </w:p>
        </w:tc>
        <w:tc>
          <w:tcPr>
            <w:tcW w:w="394" w:type="pct"/>
            <w:tcBorders>
              <w:top w:val="nil"/>
              <w:left w:val="nil"/>
              <w:bottom w:val="nil"/>
              <w:right w:val="nil"/>
            </w:tcBorders>
            <w:shd w:val="clear" w:color="auto" w:fill="auto"/>
            <w:noWrap/>
            <w:vAlign w:val="bottom"/>
            <w:hideMark/>
          </w:tcPr>
          <w:p w14:paraId="138128C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0.0384</w:t>
            </w:r>
          </w:p>
        </w:tc>
        <w:tc>
          <w:tcPr>
            <w:tcW w:w="426" w:type="pct"/>
            <w:tcBorders>
              <w:top w:val="nil"/>
              <w:left w:val="nil"/>
              <w:bottom w:val="nil"/>
              <w:right w:val="nil"/>
            </w:tcBorders>
            <w:shd w:val="clear" w:color="auto" w:fill="auto"/>
            <w:noWrap/>
            <w:vAlign w:val="bottom"/>
            <w:hideMark/>
          </w:tcPr>
          <w:p w14:paraId="5D06646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0.0606</w:t>
            </w:r>
          </w:p>
        </w:tc>
        <w:tc>
          <w:tcPr>
            <w:tcW w:w="426" w:type="pct"/>
            <w:tcBorders>
              <w:top w:val="nil"/>
              <w:left w:val="nil"/>
              <w:bottom w:val="nil"/>
              <w:right w:val="nil"/>
            </w:tcBorders>
            <w:shd w:val="clear" w:color="auto" w:fill="auto"/>
            <w:noWrap/>
            <w:vAlign w:val="bottom"/>
            <w:hideMark/>
          </w:tcPr>
          <w:p w14:paraId="5945FAB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0.0720</w:t>
            </w:r>
          </w:p>
        </w:tc>
      </w:tr>
      <w:tr w:rsidR="00BE65A4" w:rsidRPr="00BE65A4" w14:paraId="3B8B08FD" w14:textId="77777777" w:rsidTr="00BE65A4">
        <w:trPr>
          <w:trHeight w:val="300"/>
        </w:trPr>
        <w:tc>
          <w:tcPr>
            <w:tcW w:w="1672" w:type="pct"/>
            <w:tcBorders>
              <w:top w:val="nil"/>
              <w:left w:val="nil"/>
              <w:bottom w:val="nil"/>
              <w:right w:val="nil"/>
            </w:tcBorders>
            <w:shd w:val="clear" w:color="auto" w:fill="auto"/>
            <w:noWrap/>
            <w:vAlign w:val="center"/>
            <w:hideMark/>
          </w:tcPr>
          <w:p w14:paraId="5C0692D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internal self-efficacy HMO</w:t>
            </w:r>
          </w:p>
        </w:tc>
        <w:tc>
          <w:tcPr>
            <w:tcW w:w="341" w:type="pct"/>
            <w:tcBorders>
              <w:top w:val="nil"/>
              <w:left w:val="nil"/>
              <w:bottom w:val="nil"/>
              <w:right w:val="nil"/>
            </w:tcBorders>
            <w:shd w:val="clear" w:color="auto" w:fill="auto"/>
            <w:noWrap/>
            <w:vAlign w:val="bottom"/>
            <w:hideMark/>
          </w:tcPr>
          <w:p w14:paraId="033C561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3CBF803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academic education</w:t>
            </w:r>
          </w:p>
        </w:tc>
        <w:tc>
          <w:tcPr>
            <w:tcW w:w="484" w:type="pct"/>
            <w:tcBorders>
              <w:top w:val="nil"/>
              <w:left w:val="nil"/>
              <w:bottom w:val="nil"/>
              <w:right w:val="nil"/>
            </w:tcBorders>
            <w:shd w:val="clear" w:color="auto" w:fill="auto"/>
            <w:noWrap/>
            <w:vAlign w:val="bottom"/>
            <w:hideMark/>
          </w:tcPr>
          <w:p w14:paraId="19A7230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0.2707</w:t>
            </w:r>
          </w:p>
        </w:tc>
        <w:tc>
          <w:tcPr>
            <w:tcW w:w="394" w:type="pct"/>
            <w:tcBorders>
              <w:top w:val="nil"/>
              <w:left w:val="nil"/>
              <w:bottom w:val="nil"/>
              <w:right w:val="nil"/>
            </w:tcBorders>
            <w:shd w:val="clear" w:color="auto" w:fill="auto"/>
            <w:noWrap/>
            <w:vAlign w:val="bottom"/>
            <w:hideMark/>
          </w:tcPr>
          <w:p w14:paraId="3BF80BA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0.0708</w:t>
            </w:r>
          </w:p>
        </w:tc>
        <w:tc>
          <w:tcPr>
            <w:tcW w:w="426" w:type="pct"/>
            <w:tcBorders>
              <w:top w:val="nil"/>
              <w:left w:val="nil"/>
              <w:bottom w:val="nil"/>
              <w:right w:val="nil"/>
            </w:tcBorders>
            <w:shd w:val="clear" w:color="auto" w:fill="auto"/>
            <w:noWrap/>
            <w:vAlign w:val="bottom"/>
            <w:hideMark/>
          </w:tcPr>
          <w:p w14:paraId="35E4CBE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0.0001</w:t>
            </w:r>
          </w:p>
        </w:tc>
        <w:tc>
          <w:tcPr>
            <w:tcW w:w="426" w:type="pct"/>
            <w:tcBorders>
              <w:top w:val="nil"/>
              <w:left w:val="nil"/>
              <w:bottom w:val="nil"/>
              <w:right w:val="nil"/>
            </w:tcBorders>
            <w:shd w:val="clear" w:color="auto" w:fill="auto"/>
            <w:noWrap/>
            <w:vAlign w:val="bottom"/>
            <w:hideMark/>
          </w:tcPr>
          <w:p w14:paraId="256F57E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0.3203</w:t>
            </w:r>
          </w:p>
        </w:tc>
      </w:tr>
      <w:tr w:rsidR="00BE65A4" w:rsidRPr="00BE65A4" w14:paraId="05444B8A" w14:textId="77777777" w:rsidTr="00BE65A4">
        <w:trPr>
          <w:trHeight w:val="300"/>
        </w:trPr>
        <w:tc>
          <w:tcPr>
            <w:tcW w:w="1672" w:type="pct"/>
            <w:tcBorders>
              <w:top w:val="nil"/>
              <w:left w:val="nil"/>
              <w:bottom w:val="nil"/>
              <w:right w:val="nil"/>
            </w:tcBorders>
            <w:shd w:val="clear" w:color="auto" w:fill="auto"/>
            <w:noWrap/>
            <w:vAlign w:val="center"/>
            <w:hideMark/>
          </w:tcPr>
          <w:p w14:paraId="5FE498D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internal self-efficacy HMO</w:t>
            </w:r>
          </w:p>
        </w:tc>
        <w:tc>
          <w:tcPr>
            <w:tcW w:w="341" w:type="pct"/>
            <w:tcBorders>
              <w:top w:val="nil"/>
              <w:left w:val="nil"/>
              <w:bottom w:val="nil"/>
              <w:right w:val="nil"/>
            </w:tcBorders>
            <w:shd w:val="clear" w:color="auto" w:fill="auto"/>
            <w:noWrap/>
            <w:vAlign w:val="bottom"/>
            <w:hideMark/>
          </w:tcPr>
          <w:p w14:paraId="5FC95703"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4A1BEA2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Israeli Arab</w:t>
            </w:r>
          </w:p>
        </w:tc>
        <w:tc>
          <w:tcPr>
            <w:tcW w:w="484" w:type="pct"/>
            <w:tcBorders>
              <w:top w:val="nil"/>
              <w:left w:val="nil"/>
              <w:bottom w:val="nil"/>
              <w:right w:val="nil"/>
            </w:tcBorders>
            <w:shd w:val="clear" w:color="auto" w:fill="auto"/>
            <w:noWrap/>
            <w:vAlign w:val="bottom"/>
            <w:hideMark/>
          </w:tcPr>
          <w:p w14:paraId="2BF3A34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-0.1496</w:t>
            </w:r>
          </w:p>
        </w:tc>
        <w:tc>
          <w:tcPr>
            <w:tcW w:w="394" w:type="pct"/>
            <w:tcBorders>
              <w:top w:val="nil"/>
              <w:left w:val="nil"/>
              <w:bottom w:val="nil"/>
              <w:right w:val="nil"/>
            </w:tcBorders>
            <w:shd w:val="clear" w:color="auto" w:fill="auto"/>
            <w:noWrap/>
            <w:vAlign w:val="bottom"/>
            <w:hideMark/>
          </w:tcPr>
          <w:p w14:paraId="3CCAC57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0.0685</w:t>
            </w:r>
          </w:p>
        </w:tc>
        <w:tc>
          <w:tcPr>
            <w:tcW w:w="426" w:type="pct"/>
            <w:tcBorders>
              <w:top w:val="nil"/>
              <w:left w:val="nil"/>
              <w:bottom w:val="nil"/>
              <w:right w:val="nil"/>
            </w:tcBorders>
            <w:shd w:val="clear" w:color="auto" w:fill="auto"/>
            <w:noWrap/>
            <w:vAlign w:val="bottom"/>
            <w:hideMark/>
          </w:tcPr>
          <w:p w14:paraId="4A061955"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0.0291</w:t>
            </w:r>
          </w:p>
        </w:tc>
        <w:tc>
          <w:tcPr>
            <w:tcW w:w="426" w:type="pct"/>
            <w:tcBorders>
              <w:top w:val="nil"/>
              <w:left w:val="nil"/>
              <w:bottom w:val="nil"/>
              <w:right w:val="nil"/>
            </w:tcBorders>
            <w:shd w:val="clear" w:color="auto" w:fill="auto"/>
            <w:noWrap/>
            <w:vAlign w:val="bottom"/>
            <w:hideMark/>
          </w:tcPr>
          <w:p w14:paraId="6706A71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-0.1770</w:t>
            </w:r>
          </w:p>
        </w:tc>
      </w:tr>
      <w:tr w:rsidR="00BE65A4" w:rsidRPr="00BE65A4" w14:paraId="6CA2BF90" w14:textId="77777777" w:rsidTr="00BE65A4">
        <w:trPr>
          <w:trHeight w:val="300"/>
        </w:trPr>
        <w:tc>
          <w:tcPr>
            <w:tcW w:w="1672" w:type="pct"/>
            <w:tcBorders>
              <w:top w:val="nil"/>
              <w:left w:val="nil"/>
              <w:bottom w:val="nil"/>
              <w:right w:val="nil"/>
            </w:tcBorders>
            <w:shd w:val="clear" w:color="auto" w:fill="auto"/>
            <w:noWrap/>
            <w:vAlign w:val="bottom"/>
            <w:hideMark/>
          </w:tcPr>
          <w:p w14:paraId="2812932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submission</w:t>
            </w:r>
          </w:p>
        </w:tc>
        <w:tc>
          <w:tcPr>
            <w:tcW w:w="341" w:type="pct"/>
            <w:tcBorders>
              <w:top w:val="nil"/>
              <w:left w:val="nil"/>
              <w:bottom w:val="nil"/>
              <w:right w:val="nil"/>
            </w:tcBorders>
            <w:shd w:val="clear" w:color="auto" w:fill="auto"/>
            <w:noWrap/>
            <w:vAlign w:val="bottom"/>
            <w:hideMark/>
          </w:tcPr>
          <w:p w14:paraId="6BA2E99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63E95F0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internal self-efficacy HMO</w:t>
            </w:r>
          </w:p>
        </w:tc>
        <w:tc>
          <w:tcPr>
            <w:tcW w:w="484" w:type="pct"/>
            <w:tcBorders>
              <w:top w:val="nil"/>
              <w:left w:val="nil"/>
              <w:bottom w:val="nil"/>
              <w:right w:val="nil"/>
            </w:tcBorders>
            <w:shd w:val="clear" w:color="auto" w:fill="auto"/>
            <w:noWrap/>
            <w:vAlign w:val="bottom"/>
            <w:hideMark/>
          </w:tcPr>
          <w:p w14:paraId="0AEFDA3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-0.0752</w:t>
            </w:r>
          </w:p>
        </w:tc>
        <w:tc>
          <w:tcPr>
            <w:tcW w:w="394" w:type="pct"/>
            <w:tcBorders>
              <w:top w:val="nil"/>
              <w:left w:val="nil"/>
              <w:bottom w:val="nil"/>
              <w:right w:val="nil"/>
            </w:tcBorders>
            <w:shd w:val="clear" w:color="auto" w:fill="auto"/>
            <w:noWrap/>
            <w:vAlign w:val="bottom"/>
            <w:hideMark/>
          </w:tcPr>
          <w:p w14:paraId="2E93A383"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0.0548</w:t>
            </w:r>
          </w:p>
        </w:tc>
        <w:tc>
          <w:tcPr>
            <w:tcW w:w="426" w:type="pct"/>
            <w:tcBorders>
              <w:top w:val="nil"/>
              <w:left w:val="nil"/>
              <w:bottom w:val="nil"/>
              <w:right w:val="nil"/>
            </w:tcBorders>
            <w:shd w:val="clear" w:color="auto" w:fill="auto"/>
            <w:noWrap/>
            <w:vAlign w:val="bottom"/>
            <w:hideMark/>
          </w:tcPr>
          <w:p w14:paraId="70F4942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0.1699</w:t>
            </w:r>
          </w:p>
        </w:tc>
        <w:tc>
          <w:tcPr>
            <w:tcW w:w="426" w:type="pct"/>
            <w:tcBorders>
              <w:top w:val="nil"/>
              <w:left w:val="nil"/>
              <w:bottom w:val="nil"/>
              <w:right w:val="nil"/>
            </w:tcBorders>
            <w:shd w:val="clear" w:color="auto" w:fill="auto"/>
            <w:noWrap/>
            <w:vAlign w:val="bottom"/>
            <w:hideMark/>
          </w:tcPr>
          <w:p w14:paraId="71E4ABE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-0.0636</w:t>
            </w:r>
          </w:p>
        </w:tc>
      </w:tr>
      <w:tr w:rsidR="00BE65A4" w:rsidRPr="00BE65A4" w14:paraId="2384A626" w14:textId="77777777" w:rsidTr="00BE65A4">
        <w:trPr>
          <w:trHeight w:val="300"/>
        </w:trPr>
        <w:tc>
          <w:tcPr>
            <w:tcW w:w="1672" w:type="pct"/>
            <w:tcBorders>
              <w:top w:val="nil"/>
              <w:left w:val="nil"/>
              <w:bottom w:val="nil"/>
              <w:right w:val="nil"/>
            </w:tcBorders>
            <w:shd w:val="clear" w:color="auto" w:fill="auto"/>
            <w:noWrap/>
            <w:vAlign w:val="center"/>
            <w:hideMark/>
          </w:tcPr>
          <w:p w14:paraId="3A9BD5A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external self-efficacy HMO</w:t>
            </w:r>
          </w:p>
        </w:tc>
        <w:tc>
          <w:tcPr>
            <w:tcW w:w="341" w:type="pct"/>
            <w:tcBorders>
              <w:top w:val="nil"/>
              <w:left w:val="nil"/>
              <w:bottom w:val="nil"/>
              <w:right w:val="nil"/>
            </w:tcBorders>
            <w:shd w:val="clear" w:color="auto" w:fill="auto"/>
            <w:noWrap/>
            <w:vAlign w:val="bottom"/>
            <w:hideMark/>
          </w:tcPr>
          <w:p w14:paraId="07600F2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0B3240C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academic education</w:t>
            </w:r>
          </w:p>
        </w:tc>
        <w:tc>
          <w:tcPr>
            <w:tcW w:w="484" w:type="pct"/>
            <w:tcBorders>
              <w:top w:val="nil"/>
              <w:left w:val="nil"/>
              <w:bottom w:val="nil"/>
              <w:right w:val="nil"/>
            </w:tcBorders>
            <w:shd w:val="clear" w:color="auto" w:fill="auto"/>
            <w:noWrap/>
            <w:vAlign w:val="bottom"/>
            <w:hideMark/>
          </w:tcPr>
          <w:p w14:paraId="21ECFF6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-0.1142</w:t>
            </w:r>
          </w:p>
        </w:tc>
        <w:tc>
          <w:tcPr>
            <w:tcW w:w="394" w:type="pct"/>
            <w:tcBorders>
              <w:top w:val="nil"/>
              <w:left w:val="nil"/>
              <w:bottom w:val="nil"/>
              <w:right w:val="nil"/>
            </w:tcBorders>
            <w:shd w:val="clear" w:color="auto" w:fill="auto"/>
            <w:noWrap/>
            <w:vAlign w:val="bottom"/>
            <w:hideMark/>
          </w:tcPr>
          <w:p w14:paraId="1C0F8AE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0.0712</w:t>
            </w:r>
          </w:p>
        </w:tc>
        <w:tc>
          <w:tcPr>
            <w:tcW w:w="426" w:type="pct"/>
            <w:tcBorders>
              <w:top w:val="nil"/>
              <w:left w:val="nil"/>
              <w:bottom w:val="nil"/>
              <w:right w:val="nil"/>
            </w:tcBorders>
            <w:shd w:val="clear" w:color="auto" w:fill="auto"/>
            <w:noWrap/>
            <w:vAlign w:val="bottom"/>
            <w:hideMark/>
          </w:tcPr>
          <w:p w14:paraId="1B4FBFD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0.1087</w:t>
            </w:r>
          </w:p>
        </w:tc>
        <w:tc>
          <w:tcPr>
            <w:tcW w:w="426" w:type="pct"/>
            <w:tcBorders>
              <w:top w:val="nil"/>
              <w:left w:val="nil"/>
              <w:bottom w:val="nil"/>
              <w:right w:val="nil"/>
            </w:tcBorders>
            <w:shd w:val="clear" w:color="auto" w:fill="auto"/>
            <w:noWrap/>
            <w:vAlign w:val="bottom"/>
            <w:hideMark/>
          </w:tcPr>
          <w:p w14:paraId="5D80713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-0.1355</w:t>
            </w:r>
          </w:p>
        </w:tc>
      </w:tr>
      <w:tr w:rsidR="00BE65A4" w:rsidRPr="00BE65A4" w14:paraId="408E738C" w14:textId="77777777" w:rsidTr="00BE65A4">
        <w:trPr>
          <w:trHeight w:val="300"/>
        </w:trPr>
        <w:tc>
          <w:tcPr>
            <w:tcW w:w="1672" w:type="pct"/>
            <w:tcBorders>
              <w:top w:val="nil"/>
              <w:left w:val="nil"/>
              <w:bottom w:val="nil"/>
              <w:right w:val="nil"/>
            </w:tcBorders>
            <w:shd w:val="clear" w:color="auto" w:fill="auto"/>
            <w:noWrap/>
            <w:vAlign w:val="center"/>
            <w:hideMark/>
          </w:tcPr>
          <w:p w14:paraId="32E6BEB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external self-efficacy HMO</w:t>
            </w:r>
          </w:p>
        </w:tc>
        <w:tc>
          <w:tcPr>
            <w:tcW w:w="341" w:type="pct"/>
            <w:tcBorders>
              <w:top w:val="nil"/>
              <w:left w:val="nil"/>
              <w:bottom w:val="nil"/>
              <w:right w:val="nil"/>
            </w:tcBorders>
            <w:shd w:val="clear" w:color="auto" w:fill="auto"/>
            <w:noWrap/>
            <w:vAlign w:val="bottom"/>
            <w:hideMark/>
          </w:tcPr>
          <w:p w14:paraId="59306F0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3220C1A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Israeli Arab</w:t>
            </w:r>
          </w:p>
        </w:tc>
        <w:tc>
          <w:tcPr>
            <w:tcW w:w="484" w:type="pct"/>
            <w:tcBorders>
              <w:top w:val="nil"/>
              <w:left w:val="nil"/>
              <w:bottom w:val="nil"/>
              <w:right w:val="nil"/>
            </w:tcBorders>
            <w:shd w:val="clear" w:color="auto" w:fill="auto"/>
            <w:noWrap/>
            <w:vAlign w:val="bottom"/>
            <w:hideMark/>
          </w:tcPr>
          <w:p w14:paraId="2DB2EB0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-0.0296</w:t>
            </w:r>
          </w:p>
        </w:tc>
        <w:tc>
          <w:tcPr>
            <w:tcW w:w="394" w:type="pct"/>
            <w:tcBorders>
              <w:top w:val="nil"/>
              <w:left w:val="nil"/>
              <w:bottom w:val="nil"/>
              <w:right w:val="nil"/>
            </w:tcBorders>
            <w:shd w:val="clear" w:color="auto" w:fill="auto"/>
            <w:noWrap/>
            <w:vAlign w:val="bottom"/>
            <w:hideMark/>
          </w:tcPr>
          <w:p w14:paraId="43EF5BE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0.0691</w:t>
            </w:r>
          </w:p>
        </w:tc>
        <w:tc>
          <w:tcPr>
            <w:tcW w:w="426" w:type="pct"/>
            <w:tcBorders>
              <w:top w:val="nil"/>
              <w:left w:val="nil"/>
              <w:bottom w:val="nil"/>
              <w:right w:val="nil"/>
            </w:tcBorders>
            <w:shd w:val="clear" w:color="auto" w:fill="auto"/>
            <w:noWrap/>
            <w:vAlign w:val="bottom"/>
            <w:hideMark/>
          </w:tcPr>
          <w:p w14:paraId="50A6CB5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0.6680</w:t>
            </w:r>
          </w:p>
        </w:tc>
        <w:tc>
          <w:tcPr>
            <w:tcW w:w="426" w:type="pct"/>
            <w:tcBorders>
              <w:top w:val="nil"/>
              <w:left w:val="nil"/>
              <w:bottom w:val="nil"/>
              <w:right w:val="nil"/>
            </w:tcBorders>
            <w:shd w:val="clear" w:color="auto" w:fill="auto"/>
            <w:noWrap/>
            <w:vAlign w:val="bottom"/>
            <w:hideMark/>
          </w:tcPr>
          <w:p w14:paraId="29D3E1E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-0.0352</w:t>
            </w:r>
          </w:p>
        </w:tc>
      </w:tr>
      <w:tr w:rsidR="00BE65A4" w:rsidRPr="00BE65A4" w14:paraId="1987DD2A" w14:textId="77777777" w:rsidTr="00BE65A4">
        <w:trPr>
          <w:trHeight w:val="300"/>
        </w:trPr>
        <w:tc>
          <w:tcPr>
            <w:tcW w:w="1672" w:type="pct"/>
            <w:tcBorders>
              <w:top w:val="nil"/>
              <w:left w:val="nil"/>
              <w:bottom w:val="nil"/>
              <w:right w:val="nil"/>
            </w:tcBorders>
            <w:shd w:val="clear" w:color="auto" w:fill="auto"/>
            <w:noWrap/>
            <w:vAlign w:val="bottom"/>
            <w:hideMark/>
          </w:tcPr>
          <w:p w14:paraId="33F39BC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submission</w:t>
            </w:r>
          </w:p>
        </w:tc>
        <w:tc>
          <w:tcPr>
            <w:tcW w:w="341" w:type="pct"/>
            <w:tcBorders>
              <w:top w:val="nil"/>
              <w:left w:val="nil"/>
              <w:bottom w:val="nil"/>
              <w:right w:val="nil"/>
            </w:tcBorders>
            <w:shd w:val="clear" w:color="auto" w:fill="auto"/>
            <w:noWrap/>
            <w:vAlign w:val="bottom"/>
            <w:hideMark/>
          </w:tcPr>
          <w:p w14:paraId="23ABD39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center"/>
            <w:hideMark/>
          </w:tcPr>
          <w:p w14:paraId="11E05D5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external self-efficacy HMO</w:t>
            </w:r>
          </w:p>
        </w:tc>
        <w:tc>
          <w:tcPr>
            <w:tcW w:w="484" w:type="pct"/>
            <w:tcBorders>
              <w:top w:val="nil"/>
              <w:left w:val="nil"/>
              <w:bottom w:val="nil"/>
              <w:right w:val="nil"/>
            </w:tcBorders>
            <w:shd w:val="clear" w:color="auto" w:fill="auto"/>
            <w:noWrap/>
            <w:vAlign w:val="bottom"/>
            <w:hideMark/>
          </w:tcPr>
          <w:p w14:paraId="67686E4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0.0381</w:t>
            </w:r>
          </w:p>
        </w:tc>
        <w:tc>
          <w:tcPr>
            <w:tcW w:w="394" w:type="pct"/>
            <w:tcBorders>
              <w:top w:val="nil"/>
              <w:left w:val="nil"/>
              <w:bottom w:val="nil"/>
              <w:right w:val="nil"/>
            </w:tcBorders>
            <w:shd w:val="clear" w:color="auto" w:fill="auto"/>
            <w:noWrap/>
            <w:vAlign w:val="bottom"/>
            <w:hideMark/>
          </w:tcPr>
          <w:p w14:paraId="2C5C483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0.0546</w:t>
            </w:r>
          </w:p>
        </w:tc>
        <w:tc>
          <w:tcPr>
            <w:tcW w:w="426" w:type="pct"/>
            <w:tcBorders>
              <w:top w:val="nil"/>
              <w:left w:val="nil"/>
              <w:bottom w:val="nil"/>
              <w:right w:val="nil"/>
            </w:tcBorders>
            <w:shd w:val="clear" w:color="auto" w:fill="auto"/>
            <w:noWrap/>
            <w:vAlign w:val="bottom"/>
            <w:hideMark/>
          </w:tcPr>
          <w:p w14:paraId="6B4AD0A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0.4849</w:t>
            </w:r>
          </w:p>
        </w:tc>
        <w:tc>
          <w:tcPr>
            <w:tcW w:w="426" w:type="pct"/>
            <w:tcBorders>
              <w:top w:val="nil"/>
              <w:left w:val="nil"/>
              <w:bottom w:val="nil"/>
              <w:right w:val="nil"/>
            </w:tcBorders>
            <w:shd w:val="clear" w:color="auto" w:fill="auto"/>
            <w:noWrap/>
            <w:vAlign w:val="bottom"/>
            <w:hideMark/>
          </w:tcPr>
          <w:p w14:paraId="30326CE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0.0321</w:t>
            </w:r>
          </w:p>
        </w:tc>
      </w:tr>
      <w:tr w:rsidR="00BE65A4" w:rsidRPr="00BE65A4" w14:paraId="365AD2B3" w14:textId="77777777" w:rsidTr="00BE65A4">
        <w:trPr>
          <w:trHeight w:val="300"/>
        </w:trPr>
        <w:tc>
          <w:tcPr>
            <w:tcW w:w="1672" w:type="pct"/>
            <w:tcBorders>
              <w:top w:val="nil"/>
              <w:left w:val="nil"/>
              <w:bottom w:val="nil"/>
              <w:right w:val="nil"/>
            </w:tcBorders>
            <w:shd w:val="clear" w:color="auto" w:fill="auto"/>
            <w:noWrap/>
            <w:vAlign w:val="bottom"/>
            <w:hideMark/>
          </w:tcPr>
          <w:p w14:paraId="0C3C5D8B" w14:textId="4A2B88E8"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variances omitted</w:t>
            </w:r>
          </w:p>
        </w:tc>
        <w:tc>
          <w:tcPr>
            <w:tcW w:w="341" w:type="pct"/>
            <w:tcBorders>
              <w:top w:val="nil"/>
              <w:left w:val="nil"/>
              <w:bottom w:val="nil"/>
              <w:right w:val="nil"/>
            </w:tcBorders>
            <w:shd w:val="clear" w:color="auto" w:fill="auto"/>
            <w:noWrap/>
            <w:vAlign w:val="bottom"/>
            <w:hideMark/>
          </w:tcPr>
          <w:p w14:paraId="02DD4357"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p>
        </w:tc>
        <w:tc>
          <w:tcPr>
            <w:tcW w:w="1257" w:type="pct"/>
            <w:tcBorders>
              <w:top w:val="nil"/>
              <w:left w:val="nil"/>
              <w:bottom w:val="nil"/>
              <w:right w:val="nil"/>
            </w:tcBorders>
            <w:shd w:val="clear" w:color="auto" w:fill="auto"/>
            <w:noWrap/>
            <w:vAlign w:val="bottom"/>
            <w:hideMark/>
          </w:tcPr>
          <w:p w14:paraId="7D6D09AA"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84" w:type="pct"/>
            <w:tcBorders>
              <w:top w:val="nil"/>
              <w:left w:val="nil"/>
              <w:bottom w:val="nil"/>
              <w:right w:val="nil"/>
            </w:tcBorders>
            <w:shd w:val="clear" w:color="auto" w:fill="auto"/>
            <w:noWrap/>
            <w:vAlign w:val="bottom"/>
            <w:hideMark/>
          </w:tcPr>
          <w:p w14:paraId="5B18AD47"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394" w:type="pct"/>
            <w:tcBorders>
              <w:top w:val="nil"/>
              <w:left w:val="nil"/>
              <w:bottom w:val="nil"/>
              <w:right w:val="nil"/>
            </w:tcBorders>
            <w:shd w:val="clear" w:color="auto" w:fill="auto"/>
            <w:noWrap/>
            <w:vAlign w:val="bottom"/>
            <w:hideMark/>
          </w:tcPr>
          <w:p w14:paraId="5CBC6A90"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4350F41F"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13B232FD" w14:textId="77777777" w:rsidR="00BE65A4" w:rsidRPr="00BE65A4" w:rsidRDefault="00BE65A4" w:rsidP="00BE65A4">
            <w:pPr>
              <w:spacing w:after="0" w:line="240" w:lineRule="auto"/>
              <w:jc w:val="center"/>
              <w:rPr>
                <w:rFonts w:asciiTheme="majorBidi" w:eastAsia="Times New Roman" w:hAnsiTheme="majorBidi" w:cstheme="majorBidi"/>
              </w:rPr>
            </w:pPr>
          </w:p>
        </w:tc>
      </w:tr>
      <w:tr w:rsidR="00BE65A4" w:rsidRPr="00BE65A4" w14:paraId="62943D28" w14:textId="77777777" w:rsidTr="00BE65A4">
        <w:trPr>
          <w:trHeight w:val="300"/>
        </w:trPr>
        <w:tc>
          <w:tcPr>
            <w:tcW w:w="1672" w:type="pct"/>
            <w:tcBorders>
              <w:top w:val="nil"/>
              <w:left w:val="nil"/>
              <w:bottom w:val="nil"/>
              <w:right w:val="nil"/>
            </w:tcBorders>
            <w:shd w:val="clear" w:color="auto" w:fill="auto"/>
            <w:noWrap/>
            <w:vAlign w:val="bottom"/>
            <w:hideMark/>
          </w:tcPr>
          <w:p w14:paraId="5551FF1C" w14:textId="670846AB"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computation of direct effects</w:t>
            </w:r>
          </w:p>
        </w:tc>
        <w:tc>
          <w:tcPr>
            <w:tcW w:w="341" w:type="pct"/>
            <w:tcBorders>
              <w:top w:val="nil"/>
              <w:left w:val="nil"/>
              <w:bottom w:val="nil"/>
              <w:right w:val="nil"/>
            </w:tcBorders>
            <w:shd w:val="clear" w:color="auto" w:fill="auto"/>
            <w:noWrap/>
            <w:vAlign w:val="bottom"/>
            <w:hideMark/>
          </w:tcPr>
          <w:p w14:paraId="45B4A618"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p>
        </w:tc>
        <w:tc>
          <w:tcPr>
            <w:tcW w:w="1257" w:type="pct"/>
            <w:tcBorders>
              <w:top w:val="nil"/>
              <w:left w:val="nil"/>
              <w:bottom w:val="nil"/>
              <w:right w:val="nil"/>
            </w:tcBorders>
            <w:shd w:val="clear" w:color="auto" w:fill="auto"/>
            <w:noWrap/>
            <w:vAlign w:val="bottom"/>
            <w:hideMark/>
          </w:tcPr>
          <w:p w14:paraId="3E54C727"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84" w:type="pct"/>
            <w:tcBorders>
              <w:top w:val="nil"/>
              <w:left w:val="nil"/>
              <w:bottom w:val="nil"/>
              <w:right w:val="nil"/>
            </w:tcBorders>
            <w:shd w:val="clear" w:color="auto" w:fill="auto"/>
            <w:noWrap/>
            <w:vAlign w:val="bottom"/>
            <w:hideMark/>
          </w:tcPr>
          <w:p w14:paraId="5568F43D"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estimate</w:t>
            </w:r>
          </w:p>
        </w:tc>
        <w:tc>
          <w:tcPr>
            <w:tcW w:w="394" w:type="pct"/>
            <w:tcBorders>
              <w:top w:val="nil"/>
              <w:left w:val="nil"/>
              <w:bottom w:val="nil"/>
              <w:right w:val="nil"/>
            </w:tcBorders>
            <w:shd w:val="clear" w:color="auto" w:fill="auto"/>
            <w:noWrap/>
            <w:vAlign w:val="bottom"/>
            <w:hideMark/>
          </w:tcPr>
          <w:p w14:paraId="366EB688"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se</w:t>
            </w:r>
          </w:p>
        </w:tc>
        <w:tc>
          <w:tcPr>
            <w:tcW w:w="426" w:type="pct"/>
            <w:tcBorders>
              <w:top w:val="nil"/>
              <w:left w:val="nil"/>
              <w:bottom w:val="nil"/>
              <w:right w:val="nil"/>
            </w:tcBorders>
            <w:shd w:val="clear" w:color="auto" w:fill="auto"/>
            <w:noWrap/>
            <w:vAlign w:val="bottom"/>
            <w:hideMark/>
          </w:tcPr>
          <w:p w14:paraId="505D483C"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p-value</w:t>
            </w:r>
          </w:p>
        </w:tc>
        <w:tc>
          <w:tcPr>
            <w:tcW w:w="426" w:type="pct"/>
            <w:tcBorders>
              <w:top w:val="nil"/>
              <w:left w:val="nil"/>
              <w:bottom w:val="nil"/>
              <w:right w:val="nil"/>
            </w:tcBorders>
            <w:shd w:val="clear" w:color="auto" w:fill="auto"/>
            <w:noWrap/>
            <w:vAlign w:val="bottom"/>
            <w:hideMark/>
          </w:tcPr>
          <w:p w14:paraId="25A914EB"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std.lv</w:t>
            </w:r>
          </w:p>
        </w:tc>
      </w:tr>
      <w:tr w:rsidR="00BE65A4" w:rsidRPr="00BE65A4" w14:paraId="3283C649" w14:textId="77777777" w:rsidTr="00BE65A4">
        <w:trPr>
          <w:trHeight w:val="300"/>
        </w:trPr>
        <w:tc>
          <w:tcPr>
            <w:tcW w:w="1672" w:type="pct"/>
            <w:tcBorders>
              <w:top w:val="nil"/>
              <w:left w:val="nil"/>
              <w:bottom w:val="nil"/>
              <w:right w:val="nil"/>
            </w:tcBorders>
            <w:shd w:val="clear" w:color="auto" w:fill="auto"/>
            <w:noWrap/>
            <w:vAlign w:val="center"/>
            <w:hideMark/>
          </w:tcPr>
          <w:p w14:paraId="6BFB13C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education</w:t>
            </w:r>
          </w:p>
        </w:tc>
        <w:tc>
          <w:tcPr>
            <w:tcW w:w="341" w:type="pct"/>
            <w:tcBorders>
              <w:top w:val="nil"/>
              <w:left w:val="nil"/>
              <w:bottom w:val="nil"/>
              <w:right w:val="nil"/>
            </w:tcBorders>
            <w:shd w:val="clear" w:color="auto" w:fill="auto"/>
            <w:noWrap/>
            <w:vAlign w:val="bottom"/>
            <w:hideMark/>
          </w:tcPr>
          <w:p w14:paraId="1A338B5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46768491"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4BC88C5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-0.3066</w:t>
            </w:r>
          </w:p>
        </w:tc>
        <w:tc>
          <w:tcPr>
            <w:tcW w:w="394" w:type="pct"/>
            <w:tcBorders>
              <w:top w:val="nil"/>
              <w:left w:val="nil"/>
              <w:bottom w:val="nil"/>
              <w:right w:val="nil"/>
            </w:tcBorders>
            <w:shd w:val="clear" w:color="auto" w:fill="auto"/>
            <w:noWrap/>
            <w:vAlign w:val="bottom"/>
            <w:hideMark/>
          </w:tcPr>
          <w:p w14:paraId="67BC9B0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0.0981</w:t>
            </w:r>
          </w:p>
        </w:tc>
        <w:tc>
          <w:tcPr>
            <w:tcW w:w="426" w:type="pct"/>
            <w:tcBorders>
              <w:top w:val="nil"/>
              <w:left w:val="nil"/>
              <w:bottom w:val="nil"/>
              <w:right w:val="nil"/>
            </w:tcBorders>
            <w:shd w:val="clear" w:color="auto" w:fill="auto"/>
            <w:noWrap/>
            <w:vAlign w:val="bottom"/>
            <w:hideMark/>
          </w:tcPr>
          <w:p w14:paraId="499448F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0.0018</w:t>
            </w:r>
          </w:p>
        </w:tc>
        <w:tc>
          <w:tcPr>
            <w:tcW w:w="426" w:type="pct"/>
            <w:tcBorders>
              <w:top w:val="nil"/>
              <w:left w:val="nil"/>
              <w:bottom w:val="nil"/>
              <w:right w:val="nil"/>
            </w:tcBorders>
            <w:shd w:val="clear" w:color="auto" w:fill="auto"/>
            <w:noWrap/>
            <w:vAlign w:val="bottom"/>
            <w:hideMark/>
          </w:tcPr>
          <w:p w14:paraId="58BF0085"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-0.3066</w:t>
            </w:r>
          </w:p>
        </w:tc>
      </w:tr>
      <w:tr w:rsidR="00BE65A4" w:rsidRPr="00BE65A4" w14:paraId="70A2F4A2" w14:textId="77777777" w:rsidTr="00BE65A4">
        <w:trPr>
          <w:trHeight w:val="300"/>
        </w:trPr>
        <w:tc>
          <w:tcPr>
            <w:tcW w:w="1672" w:type="pct"/>
            <w:tcBorders>
              <w:top w:val="nil"/>
              <w:left w:val="nil"/>
              <w:bottom w:val="nil"/>
              <w:right w:val="nil"/>
            </w:tcBorders>
            <w:shd w:val="clear" w:color="auto" w:fill="auto"/>
            <w:noWrap/>
            <w:vAlign w:val="center"/>
            <w:hideMark/>
          </w:tcPr>
          <w:p w14:paraId="045A9B7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Israeli Arab</w:t>
            </w:r>
          </w:p>
        </w:tc>
        <w:tc>
          <w:tcPr>
            <w:tcW w:w="341" w:type="pct"/>
            <w:tcBorders>
              <w:top w:val="nil"/>
              <w:left w:val="nil"/>
              <w:bottom w:val="nil"/>
              <w:right w:val="nil"/>
            </w:tcBorders>
            <w:shd w:val="clear" w:color="auto" w:fill="auto"/>
            <w:noWrap/>
            <w:vAlign w:val="bottom"/>
            <w:hideMark/>
          </w:tcPr>
          <w:p w14:paraId="2309E50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4DA38F50"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16BDC72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-0.0690</w:t>
            </w:r>
          </w:p>
        </w:tc>
        <w:tc>
          <w:tcPr>
            <w:tcW w:w="394" w:type="pct"/>
            <w:tcBorders>
              <w:top w:val="nil"/>
              <w:left w:val="nil"/>
              <w:bottom w:val="nil"/>
              <w:right w:val="nil"/>
            </w:tcBorders>
            <w:shd w:val="clear" w:color="auto" w:fill="auto"/>
            <w:noWrap/>
            <w:vAlign w:val="bottom"/>
            <w:hideMark/>
          </w:tcPr>
          <w:p w14:paraId="098D196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0.0950</w:t>
            </w:r>
          </w:p>
        </w:tc>
        <w:tc>
          <w:tcPr>
            <w:tcW w:w="426" w:type="pct"/>
            <w:tcBorders>
              <w:top w:val="nil"/>
              <w:left w:val="nil"/>
              <w:bottom w:val="nil"/>
              <w:right w:val="nil"/>
            </w:tcBorders>
            <w:shd w:val="clear" w:color="auto" w:fill="auto"/>
            <w:noWrap/>
            <w:vAlign w:val="bottom"/>
            <w:hideMark/>
          </w:tcPr>
          <w:p w14:paraId="0513504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0.4679</w:t>
            </w:r>
          </w:p>
        </w:tc>
        <w:tc>
          <w:tcPr>
            <w:tcW w:w="426" w:type="pct"/>
            <w:tcBorders>
              <w:top w:val="nil"/>
              <w:left w:val="nil"/>
              <w:bottom w:val="nil"/>
              <w:right w:val="nil"/>
            </w:tcBorders>
            <w:shd w:val="clear" w:color="auto" w:fill="auto"/>
            <w:noWrap/>
            <w:vAlign w:val="bottom"/>
            <w:hideMark/>
          </w:tcPr>
          <w:p w14:paraId="50FC0D9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-0.0690</w:t>
            </w:r>
          </w:p>
        </w:tc>
      </w:tr>
      <w:tr w:rsidR="00BE65A4" w:rsidRPr="00BE65A4" w14:paraId="0C9A7CB8" w14:textId="77777777" w:rsidTr="00BE65A4">
        <w:trPr>
          <w:trHeight w:val="300"/>
        </w:trPr>
        <w:tc>
          <w:tcPr>
            <w:tcW w:w="1672" w:type="pct"/>
            <w:tcBorders>
              <w:top w:val="nil"/>
              <w:left w:val="nil"/>
              <w:bottom w:val="nil"/>
              <w:right w:val="nil"/>
            </w:tcBorders>
            <w:shd w:val="clear" w:color="auto" w:fill="auto"/>
            <w:noWrap/>
            <w:vAlign w:val="center"/>
            <w:hideMark/>
          </w:tcPr>
          <w:p w14:paraId="368FD853"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Internal self-efficacy</w:t>
            </w:r>
          </w:p>
        </w:tc>
        <w:tc>
          <w:tcPr>
            <w:tcW w:w="341" w:type="pct"/>
            <w:tcBorders>
              <w:top w:val="nil"/>
              <w:left w:val="nil"/>
              <w:bottom w:val="nil"/>
              <w:right w:val="nil"/>
            </w:tcBorders>
            <w:shd w:val="clear" w:color="auto" w:fill="auto"/>
            <w:noWrap/>
            <w:vAlign w:val="bottom"/>
            <w:hideMark/>
          </w:tcPr>
          <w:p w14:paraId="476AAA2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620EE812"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70E9DA1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-0.0752</w:t>
            </w:r>
          </w:p>
        </w:tc>
        <w:tc>
          <w:tcPr>
            <w:tcW w:w="394" w:type="pct"/>
            <w:tcBorders>
              <w:top w:val="nil"/>
              <w:left w:val="nil"/>
              <w:bottom w:val="nil"/>
              <w:right w:val="nil"/>
            </w:tcBorders>
            <w:shd w:val="clear" w:color="auto" w:fill="auto"/>
            <w:noWrap/>
            <w:vAlign w:val="bottom"/>
            <w:hideMark/>
          </w:tcPr>
          <w:p w14:paraId="565FD515"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0.0548</w:t>
            </w:r>
          </w:p>
        </w:tc>
        <w:tc>
          <w:tcPr>
            <w:tcW w:w="426" w:type="pct"/>
            <w:tcBorders>
              <w:top w:val="nil"/>
              <w:left w:val="nil"/>
              <w:bottom w:val="nil"/>
              <w:right w:val="nil"/>
            </w:tcBorders>
            <w:shd w:val="clear" w:color="auto" w:fill="auto"/>
            <w:noWrap/>
            <w:vAlign w:val="bottom"/>
            <w:hideMark/>
          </w:tcPr>
          <w:p w14:paraId="357E59E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0.1699</w:t>
            </w:r>
          </w:p>
        </w:tc>
        <w:tc>
          <w:tcPr>
            <w:tcW w:w="426" w:type="pct"/>
            <w:tcBorders>
              <w:top w:val="nil"/>
              <w:left w:val="nil"/>
              <w:bottom w:val="nil"/>
              <w:right w:val="nil"/>
            </w:tcBorders>
            <w:shd w:val="clear" w:color="auto" w:fill="auto"/>
            <w:noWrap/>
            <w:vAlign w:val="bottom"/>
            <w:hideMark/>
          </w:tcPr>
          <w:p w14:paraId="4B4AB8A5"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-0.0636</w:t>
            </w:r>
          </w:p>
        </w:tc>
      </w:tr>
      <w:tr w:rsidR="00BE65A4" w:rsidRPr="00BE65A4" w14:paraId="5C16A3CF" w14:textId="77777777" w:rsidTr="00BE65A4">
        <w:trPr>
          <w:trHeight w:val="300"/>
        </w:trPr>
        <w:tc>
          <w:tcPr>
            <w:tcW w:w="1672" w:type="pct"/>
            <w:tcBorders>
              <w:top w:val="nil"/>
              <w:left w:val="nil"/>
              <w:bottom w:val="nil"/>
              <w:right w:val="nil"/>
            </w:tcBorders>
            <w:shd w:val="clear" w:color="auto" w:fill="auto"/>
            <w:noWrap/>
            <w:vAlign w:val="center"/>
            <w:hideMark/>
          </w:tcPr>
          <w:p w14:paraId="1DAF4C1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external self-efficacy</w:t>
            </w:r>
          </w:p>
        </w:tc>
        <w:tc>
          <w:tcPr>
            <w:tcW w:w="341" w:type="pct"/>
            <w:tcBorders>
              <w:top w:val="nil"/>
              <w:left w:val="nil"/>
              <w:bottom w:val="nil"/>
              <w:right w:val="nil"/>
            </w:tcBorders>
            <w:shd w:val="clear" w:color="auto" w:fill="auto"/>
            <w:noWrap/>
            <w:vAlign w:val="bottom"/>
            <w:hideMark/>
          </w:tcPr>
          <w:p w14:paraId="6907503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589C6455"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02C1E66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0.0381</w:t>
            </w:r>
          </w:p>
        </w:tc>
        <w:tc>
          <w:tcPr>
            <w:tcW w:w="394" w:type="pct"/>
            <w:tcBorders>
              <w:top w:val="nil"/>
              <w:left w:val="nil"/>
              <w:bottom w:val="nil"/>
              <w:right w:val="nil"/>
            </w:tcBorders>
            <w:shd w:val="clear" w:color="auto" w:fill="auto"/>
            <w:noWrap/>
            <w:vAlign w:val="bottom"/>
            <w:hideMark/>
          </w:tcPr>
          <w:p w14:paraId="63AFAE0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0.0546</w:t>
            </w:r>
          </w:p>
        </w:tc>
        <w:tc>
          <w:tcPr>
            <w:tcW w:w="426" w:type="pct"/>
            <w:tcBorders>
              <w:top w:val="nil"/>
              <w:left w:val="nil"/>
              <w:bottom w:val="nil"/>
              <w:right w:val="nil"/>
            </w:tcBorders>
            <w:shd w:val="clear" w:color="auto" w:fill="auto"/>
            <w:noWrap/>
            <w:vAlign w:val="bottom"/>
            <w:hideMark/>
          </w:tcPr>
          <w:p w14:paraId="65B3B1A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0.4849</w:t>
            </w:r>
          </w:p>
        </w:tc>
        <w:tc>
          <w:tcPr>
            <w:tcW w:w="426" w:type="pct"/>
            <w:tcBorders>
              <w:top w:val="nil"/>
              <w:left w:val="nil"/>
              <w:bottom w:val="nil"/>
              <w:right w:val="nil"/>
            </w:tcBorders>
            <w:shd w:val="clear" w:color="auto" w:fill="auto"/>
            <w:noWrap/>
            <w:vAlign w:val="bottom"/>
            <w:hideMark/>
          </w:tcPr>
          <w:p w14:paraId="39B47C7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0.0321</w:t>
            </w:r>
          </w:p>
        </w:tc>
      </w:tr>
      <w:tr w:rsidR="00BE65A4" w:rsidRPr="00BE65A4" w14:paraId="64AE01F0" w14:textId="77777777" w:rsidTr="00BE65A4">
        <w:trPr>
          <w:trHeight w:val="300"/>
        </w:trPr>
        <w:tc>
          <w:tcPr>
            <w:tcW w:w="1672" w:type="pct"/>
            <w:tcBorders>
              <w:top w:val="nil"/>
              <w:left w:val="nil"/>
              <w:bottom w:val="nil"/>
              <w:right w:val="nil"/>
            </w:tcBorders>
            <w:shd w:val="clear" w:color="auto" w:fill="auto"/>
            <w:noWrap/>
            <w:vAlign w:val="bottom"/>
            <w:hideMark/>
          </w:tcPr>
          <w:p w14:paraId="716DDEB1"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p>
          <w:p w14:paraId="6B973535" w14:textId="2EA0FF46"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lastRenderedPageBreak/>
              <w:t>computation of indirect effects</w:t>
            </w:r>
          </w:p>
        </w:tc>
        <w:tc>
          <w:tcPr>
            <w:tcW w:w="341" w:type="pct"/>
            <w:tcBorders>
              <w:top w:val="nil"/>
              <w:left w:val="nil"/>
              <w:bottom w:val="nil"/>
              <w:right w:val="nil"/>
            </w:tcBorders>
            <w:shd w:val="clear" w:color="auto" w:fill="auto"/>
            <w:noWrap/>
            <w:vAlign w:val="bottom"/>
            <w:hideMark/>
          </w:tcPr>
          <w:p w14:paraId="22E11982"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p>
        </w:tc>
        <w:tc>
          <w:tcPr>
            <w:tcW w:w="1257" w:type="pct"/>
            <w:tcBorders>
              <w:top w:val="nil"/>
              <w:left w:val="nil"/>
              <w:bottom w:val="nil"/>
              <w:right w:val="nil"/>
            </w:tcBorders>
            <w:shd w:val="clear" w:color="auto" w:fill="auto"/>
            <w:noWrap/>
            <w:vAlign w:val="bottom"/>
            <w:hideMark/>
          </w:tcPr>
          <w:p w14:paraId="309C4F64"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84" w:type="pct"/>
            <w:tcBorders>
              <w:top w:val="nil"/>
              <w:left w:val="nil"/>
              <w:bottom w:val="nil"/>
              <w:right w:val="nil"/>
            </w:tcBorders>
            <w:shd w:val="clear" w:color="auto" w:fill="auto"/>
            <w:noWrap/>
            <w:vAlign w:val="bottom"/>
            <w:hideMark/>
          </w:tcPr>
          <w:p w14:paraId="779E8DE2"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estimate</w:t>
            </w:r>
          </w:p>
        </w:tc>
        <w:tc>
          <w:tcPr>
            <w:tcW w:w="394" w:type="pct"/>
            <w:tcBorders>
              <w:top w:val="nil"/>
              <w:left w:val="nil"/>
              <w:bottom w:val="nil"/>
              <w:right w:val="nil"/>
            </w:tcBorders>
            <w:shd w:val="clear" w:color="auto" w:fill="auto"/>
            <w:noWrap/>
            <w:vAlign w:val="bottom"/>
            <w:hideMark/>
          </w:tcPr>
          <w:p w14:paraId="18B62026"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se</w:t>
            </w:r>
          </w:p>
        </w:tc>
        <w:tc>
          <w:tcPr>
            <w:tcW w:w="426" w:type="pct"/>
            <w:tcBorders>
              <w:top w:val="nil"/>
              <w:left w:val="nil"/>
              <w:bottom w:val="nil"/>
              <w:right w:val="nil"/>
            </w:tcBorders>
            <w:shd w:val="clear" w:color="auto" w:fill="auto"/>
            <w:noWrap/>
            <w:vAlign w:val="bottom"/>
            <w:hideMark/>
          </w:tcPr>
          <w:p w14:paraId="1DFC0DD3"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p-value</w:t>
            </w:r>
          </w:p>
        </w:tc>
        <w:tc>
          <w:tcPr>
            <w:tcW w:w="426" w:type="pct"/>
            <w:tcBorders>
              <w:top w:val="nil"/>
              <w:left w:val="nil"/>
              <w:bottom w:val="nil"/>
              <w:right w:val="nil"/>
            </w:tcBorders>
            <w:shd w:val="clear" w:color="auto" w:fill="auto"/>
            <w:noWrap/>
            <w:vAlign w:val="bottom"/>
            <w:hideMark/>
          </w:tcPr>
          <w:p w14:paraId="69AB1E15"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std.lv</w:t>
            </w:r>
          </w:p>
        </w:tc>
      </w:tr>
      <w:tr w:rsidR="00BE65A4" w:rsidRPr="00BE65A4" w14:paraId="7B7C59D9" w14:textId="77777777" w:rsidTr="00BE65A4">
        <w:trPr>
          <w:trHeight w:val="300"/>
        </w:trPr>
        <w:tc>
          <w:tcPr>
            <w:tcW w:w="1672" w:type="pct"/>
            <w:tcBorders>
              <w:top w:val="nil"/>
              <w:left w:val="nil"/>
              <w:bottom w:val="nil"/>
              <w:right w:val="nil"/>
            </w:tcBorders>
            <w:shd w:val="clear" w:color="auto" w:fill="auto"/>
            <w:noWrap/>
            <w:vAlign w:val="center"/>
            <w:hideMark/>
          </w:tcPr>
          <w:p w14:paraId="028D4D2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education via internal self-efficacy</w:t>
            </w:r>
          </w:p>
        </w:tc>
        <w:tc>
          <w:tcPr>
            <w:tcW w:w="341" w:type="pct"/>
            <w:tcBorders>
              <w:top w:val="nil"/>
              <w:left w:val="nil"/>
              <w:bottom w:val="nil"/>
              <w:right w:val="nil"/>
            </w:tcBorders>
            <w:shd w:val="clear" w:color="auto" w:fill="auto"/>
            <w:noWrap/>
            <w:vAlign w:val="bottom"/>
            <w:hideMark/>
          </w:tcPr>
          <w:p w14:paraId="01D47E8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500783FF"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4B5FB4E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-0.0204</w:t>
            </w:r>
          </w:p>
        </w:tc>
        <w:tc>
          <w:tcPr>
            <w:tcW w:w="394" w:type="pct"/>
            <w:tcBorders>
              <w:top w:val="nil"/>
              <w:left w:val="nil"/>
              <w:bottom w:val="nil"/>
              <w:right w:val="nil"/>
            </w:tcBorders>
            <w:shd w:val="clear" w:color="auto" w:fill="auto"/>
            <w:noWrap/>
            <w:vAlign w:val="bottom"/>
            <w:hideMark/>
          </w:tcPr>
          <w:p w14:paraId="31AB1FD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0.0157</w:t>
            </w:r>
          </w:p>
        </w:tc>
        <w:tc>
          <w:tcPr>
            <w:tcW w:w="426" w:type="pct"/>
            <w:tcBorders>
              <w:top w:val="nil"/>
              <w:left w:val="nil"/>
              <w:bottom w:val="nil"/>
              <w:right w:val="nil"/>
            </w:tcBorders>
            <w:shd w:val="clear" w:color="auto" w:fill="auto"/>
            <w:noWrap/>
            <w:vAlign w:val="bottom"/>
            <w:hideMark/>
          </w:tcPr>
          <w:p w14:paraId="0CF1378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0.1959</w:t>
            </w:r>
          </w:p>
        </w:tc>
        <w:tc>
          <w:tcPr>
            <w:tcW w:w="426" w:type="pct"/>
            <w:tcBorders>
              <w:top w:val="nil"/>
              <w:left w:val="nil"/>
              <w:bottom w:val="nil"/>
              <w:right w:val="nil"/>
            </w:tcBorders>
            <w:shd w:val="clear" w:color="auto" w:fill="auto"/>
            <w:noWrap/>
            <w:vAlign w:val="bottom"/>
            <w:hideMark/>
          </w:tcPr>
          <w:p w14:paraId="1CEAEC6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-0.0204</w:t>
            </w:r>
          </w:p>
        </w:tc>
      </w:tr>
      <w:tr w:rsidR="00BE65A4" w:rsidRPr="00BE65A4" w14:paraId="30DEA1A2" w14:textId="77777777" w:rsidTr="00BE65A4">
        <w:trPr>
          <w:trHeight w:val="300"/>
        </w:trPr>
        <w:tc>
          <w:tcPr>
            <w:tcW w:w="1672" w:type="pct"/>
            <w:tcBorders>
              <w:top w:val="nil"/>
              <w:left w:val="nil"/>
              <w:bottom w:val="nil"/>
              <w:right w:val="nil"/>
            </w:tcBorders>
            <w:shd w:val="clear" w:color="auto" w:fill="auto"/>
            <w:noWrap/>
            <w:vAlign w:val="center"/>
            <w:hideMark/>
          </w:tcPr>
          <w:p w14:paraId="6C8FD4A3"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education via external self-efficacy</w:t>
            </w:r>
          </w:p>
        </w:tc>
        <w:tc>
          <w:tcPr>
            <w:tcW w:w="341" w:type="pct"/>
            <w:tcBorders>
              <w:top w:val="nil"/>
              <w:left w:val="nil"/>
              <w:bottom w:val="nil"/>
              <w:right w:val="nil"/>
            </w:tcBorders>
            <w:shd w:val="clear" w:color="auto" w:fill="auto"/>
            <w:noWrap/>
            <w:vAlign w:val="bottom"/>
            <w:hideMark/>
          </w:tcPr>
          <w:p w14:paraId="64DD6653"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1CAB7AC3"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799140E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-0.0044</w:t>
            </w:r>
          </w:p>
        </w:tc>
        <w:tc>
          <w:tcPr>
            <w:tcW w:w="394" w:type="pct"/>
            <w:tcBorders>
              <w:top w:val="nil"/>
              <w:left w:val="nil"/>
              <w:bottom w:val="nil"/>
              <w:right w:val="nil"/>
            </w:tcBorders>
            <w:shd w:val="clear" w:color="auto" w:fill="auto"/>
            <w:noWrap/>
            <w:vAlign w:val="bottom"/>
            <w:hideMark/>
          </w:tcPr>
          <w:p w14:paraId="5475169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0.0068</w:t>
            </w:r>
          </w:p>
        </w:tc>
        <w:tc>
          <w:tcPr>
            <w:tcW w:w="426" w:type="pct"/>
            <w:tcBorders>
              <w:top w:val="nil"/>
              <w:left w:val="nil"/>
              <w:bottom w:val="nil"/>
              <w:right w:val="nil"/>
            </w:tcBorders>
            <w:shd w:val="clear" w:color="auto" w:fill="auto"/>
            <w:noWrap/>
            <w:vAlign w:val="bottom"/>
            <w:hideMark/>
          </w:tcPr>
          <w:p w14:paraId="2AEFC1B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0.5218</w:t>
            </w:r>
          </w:p>
        </w:tc>
        <w:tc>
          <w:tcPr>
            <w:tcW w:w="426" w:type="pct"/>
            <w:tcBorders>
              <w:top w:val="nil"/>
              <w:left w:val="nil"/>
              <w:bottom w:val="nil"/>
              <w:right w:val="nil"/>
            </w:tcBorders>
            <w:shd w:val="clear" w:color="auto" w:fill="auto"/>
            <w:noWrap/>
            <w:vAlign w:val="bottom"/>
            <w:hideMark/>
          </w:tcPr>
          <w:p w14:paraId="4AE7922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-0.0044</w:t>
            </w:r>
          </w:p>
        </w:tc>
      </w:tr>
      <w:tr w:rsidR="00BE65A4" w:rsidRPr="00BE65A4" w14:paraId="33B998CB" w14:textId="77777777" w:rsidTr="00BE65A4">
        <w:trPr>
          <w:trHeight w:val="300"/>
        </w:trPr>
        <w:tc>
          <w:tcPr>
            <w:tcW w:w="1672" w:type="pct"/>
            <w:tcBorders>
              <w:top w:val="nil"/>
              <w:left w:val="nil"/>
              <w:bottom w:val="nil"/>
              <w:right w:val="nil"/>
            </w:tcBorders>
            <w:shd w:val="clear" w:color="auto" w:fill="auto"/>
            <w:noWrap/>
            <w:vAlign w:val="center"/>
            <w:hideMark/>
          </w:tcPr>
          <w:p w14:paraId="67EB97E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Israeli Arab via internal self-efficacy</w:t>
            </w:r>
          </w:p>
        </w:tc>
        <w:tc>
          <w:tcPr>
            <w:tcW w:w="341" w:type="pct"/>
            <w:tcBorders>
              <w:top w:val="nil"/>
              <w:left w:val="nil"/>
              <w:bottom w:val="nil"/>
              <w:right w:val="nil"/>
            </w:tcBorders>
            <w:shd w:val="clear" w:color="auto" w:fill="auto"/>
            <w:noWrap/>
            <w:vAlign w:val="bottom"/>
            <w:hideMark/>
          </w:tcPr>
          <w:p w14:paraId="54300AE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52203044"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37E8787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0.0113</w:t>
            </w:r>
          </w:p>
        </w:tc>
        <w:tc>
          <w:tcPr>
            <w:tcW w:w="394" w:type="pct"/>
            <w:tcBorders>
              <w:top w:val="nil"/>
              <w:left w:val="nil"/>
              <w:bottom w:val="nil"/>
              <w:right w:val="nil"/>
            </w:tcBorders>
            <w:shd w:val="clear" w:color="auto" w:fill="auto"/>
            <w:noWrap/>
            <w:vAlign w:val="bottom"/>
            <w:hideMark/>
          </w:tcPr>
          <w:p w14:paraId="6C617BC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0.0097</w:t>
            </w:r>
          </w:p>
        </w:tc>
        <w:tc>
          <w:tcPr>
            <w:tcW w:w="426" w:type="pct"/>
            <w:tcBorders>
              <w:top w:val="nil"/>
              <w:left w:val="nil"/>
              <w:bottom w:val="nil"/>
              <w:right w:val="nil"/>
            </w:tcBorders>
            <w:shd w:val="clear" w:color="auto" w:fill="auto"/>
            <w:noWrap/>
            <w:vAlign w:val="bottom"/>
            <w:hideMark/>
          </w:tcPr>
          <w:p w14:paraId="72D6CE12"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0.2448</w:t>
            </w:r>
          </w:p>
        </w:tc>
        <w:tc>
          <w:tcPr>
            <w:tcW w:w="426" w:type="pct"/>
            <w:tcBorders>
              <w:top w:val="nil"/>
              <w:left w:val="nil"/>
              <w:bottom w:val="nil"/>
              <w:right w:val="nil"/>
            </w:tcBorders>
            <w:shd w:val="clear" w:color="auto" w:fill="auto"/>
            <w:noWrap/>
            <w:vAlign w:val="bottom"/>
            <w:hideMark/>
          </w:tcPr>
          <w:p w14:paraId="35AC72B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0.0113</w:t>
            </w:r>
          </w:p>
        </w:tc>
      </w:tr>
      <w:tr w:rsidR="00BE65A4" w:rsidRPr="00BE65A4" w14:paraId="4A2F15C0" w14:textId="77777777" w:rsidTr="00BE65A4">
        <w:trPr>
          <w:trHeight w:val="300"/>
        </w:trPr>
        <w:tc>
          <w:tcPr>
            <w:tcW w:w="1672" w:type="pct"/>
            <w:tcBorders>
              <w:top w:val="nil"/>
              <w:left w:val="nil"/>
              <w:bottom w:val="nil"/>
              <w:right w:val="nil"/>
            </w:tcBorders>
            <w:shd w:val="clear" w:color="auto" w:fill="auto"/>
            <w:noWrap/>
            <w:vAlign w:val="center"/>
            <w:hideMark/>
          </w:tcPr>
          <w:p w14:paraId="7227741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Israeli-Arab via external self-efficacy</w:t>
            </w:r>
          </w:p>
        </w:tc>
        <w:tc>
          <w:tcPr>
            <w:tcW w:w="341" w:type="pct"/>
            <w:tcBorders>
              <w:top w:val="nil"/>
              <w:left w:val="nil"/>
              <w:bottom w:val="nil"/>
              <w:right w:val="nil"/>
            </w:tcBorders>
            <w:shd w:val="clear" w:color="auto" w:fill="auto"/>
            <w:noWrap/>
            <w:vAlign w:val="bottom"/>
            <w:hideMark/>
          </w:tcPr>
          <w:p w14:paraId="6E9CA59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0A895D9D"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52D8F5B9"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-0.0011</w:t>
            </w:r>
          </w:p>
        </w:tc>
        <w:tc>
          <w:tcPr>
            <w:tcW w:w="394" w:type="pct"/>
            <w:tcBorders>
              <w:top w:val="nil"/>
              <w:left w:val="nil"/>
              <w:bottom w:val="nil"/>
              <w:right w:val="nil"/>
            </w:tcBorders>
            <w:shd w:val="clear" w:color="auto" w:fill="auto"/>
            <w:noWrap/>
            <w:vAlign w:val="bottom"/>
            <w:hideMark/>
          </w:tcPr>
          <w:p w14:paraId="6857A20E"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0.0031</w:t>
            </w:r>
          </w:p>
        </w:tc>
        <w:tc>
          <w:tcPr>
            <w:tcW w:w="426" w:type="pct"/>
            <w:tcBorders>
              <w:top w:val="nil"/>
              <w:left w:val="nil"/>
              <w:bottom w:val="nil"/>
              <w:right w:val="nil"/>
            </w:tcBorders>
            <w:shd w:val="clear" w:color="auto" w:fill="auto"/>
            <w:noWrap/>
            <w:vAlign w:val="bottom"/>
            <w:hideMark/>
          </w:tcPr>
          <w:p w14:paraId="04F0E9D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0.7147</w:t>
            </w:r>
          </w:p>
        </w:tc>
        <w:tc>
          <w:tcPr>
            <w:tcW w:w="426" w:type="pct"/>
            <w:tcBorders>
              <w:top w:val="nil"/>
              <w:left w:val="nil"/>
              <w:bottom w:val="nil"/>
              <w:right w:val="nil"/>
            </w:tcBorders>
            <w:shd w:val="clear" w:color="auto" w:fill="auto"/>
            <w:noWrap/>
            <w:vAlign w:val="bottom"/>
            <w:hideMark/>
          </w:tcPr>
          <w:p w14:paraId="2947FFDA"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-0.0011</w:t>
            </w:r>
          </w:p>
        </w:tc>
      </w:tr>
      <w:tr w:rsidR="00BE65A4" w:rsidRPr="00BE65A4" w14:paraId="2910836A" w14:textId="77777777" w:rsidTr="00BE65A4">
        <w:trPr>
          <w:trHeight w:val="300"/>
        </w:trPr>
        <w:tc>
          <w:tcPr>
            <w:tcW w:w="1672" w:type="pct"/>
            <w:tcBorders>
              <w:top w:val="nil"/>
              <w:left w:val="nil"/>
              <w:bottom w:val="nil"/>
              <w:right w:val="nil"/>
            </w:tcBorders>
            <w:shd w:val="clear" w:color="auto" w:fill="auto"/>
            <w:noWrap/>
            <w:vAlign w:val="bottom"/>
            <w:hideMark/>
          </w:tcPr>
          <w:p w14:paraId="0B625280"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computation of total effects</w:t>
            </w:r>
          </w:p>
        </w:tc>
        <w:tc>
          <w:tcPr>
            <w:tcW w:w="341" w:type="pct"/>
            <w:tcBorders>
              <w:top w:val="nil"/>
              <w:left w:val="nil"/>
              <w:bottom w:val="nil"/>
              <w:right w:val="nil"/>
            </w:tcBorders>
            <w:shd w:val="clear" w:color="auto" w:fill="auto"/>
            <w:noWrap/>
            <w:vAlign w:val="bottom"/>
            <w:hideMark/>
          </w:tcPr>
          <w:p w14:paraId="5603B39E"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p>
        </w:tc>
        <w:tc>
          <w:tcPr>
            <w:tcW w:w="1257" w:type="pct"/>
            <w:tcBorders>
              <w:top w:val="nil"/>
              <w:left w:val="nil"/>
              <w:bottom w:val="nil"/>
              <w:right w:val="nil"/>
            </w:tcBorders>
            <w:shd w:val="clear" w:color="auto" w:fill="auto"/>
            <w:noWrap/>
            <w:vAlign w:val="bottom"/>
            <w:hideMark/>
          </w:tcPr>
          <w:p w14:paraId="670E9A4D"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84" w:type="pct"/>
            <w:tcBorders>
              <w:top w:val="nil"/>
              <w:left w:val="nil"/>
              <w:bottom w:val="nil"/>
              <w:right w:val="nil"/>
            </w:tcBorders>
            <w:shd w:val="clear" w:color="auto" w:fill="auto"/>
            <w:noWrap/>
            <w:vAlign w:val="bottom"/>
            <w:hideMark/>
          </w:tcPr>
          <w:p w14:paraId="36425703"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estimate</w:t>
            </w:r>
          </w:p>
        </w:tc>
        <w:tc>
          <w:tcPr>
            <w:tcW w:w="394" w:type="pct"/>
            <w:tcBorders>
              <w:top w:val="nil"/>
              <w:left w:val="nil"/>
              <w:bottom w:val="nil"/>
              <w:right w:val="nil"/>
            </w:tcBorders>
            <w:shd w:val="clear" w:color="auto" w:fill="auto"/>
            <w:noWrap/>
            <w:vAlign w:val="bottom"/>
            <w:hideMark/>
          </w:tcPr>
          <w:p w14:paraId="2A10DC2B"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se</w:t>
            </w:r>
          </w:p>
        </w:tc>
        <w:tc>
          <w:tcPr>
            <w:tcW w:w="426" w:type="pct"/>
            <w:tcBorders>
              <w:top w:val="nil"/>
              <w:left w:val="nil"/>
              <w:bottom w:val="nil"/>
              <w:right w:val="nil"/>
            </w:tcBorders>
            <w:shd w:val="clear" w:color="auto" w:fill="auto"/>
            <w:noWrap/>
            <w:vAlign w:val="bottom"/>
            <w:hideMark/>
          </w:tcPr>
          <w:p w14:paraId="63DB1B6F"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p-value</w:t>
            </w:r>
          </w:p>
        </w:tc>
        <w:tc>
          <w:tcPr>
            <w:tcW w:w="426" w:type="pct"/>
            <w:tcBorders>
              <w:top w:val="nil"/>
              <w:left w:val="nil"/>
              <w:bottom w:val="nil"/>
              <w:right w:val="nil"/>
            </w:tcBorders>
            <w:shd w:val="clear" w:color="auto" w:fill="auto"/>
            <w:noWrap/>
            <w:vAlign w:val="bottom"/>
            <w:hideMark/>
          </w:tcPr>
          <w:p w14:paraId="67B86BE8" w14:textId="77777777" w:rsidR="00BE65A4" w:rsidRPr="00BE65A4" w:rsidRDefault="00BE65A4" w:rsidP="00BE65A4">
            <w:pPr>
              <w:spacing w:after="0" w:line="240" w:lineRule="auto"/>
              <w:jc w:val="center"/>
              <w:rPr>
                <w:rFonts w:asciiTheme="majorBidi" w:eastAsia="Times New Roman" w:hAnsiTheme="majorBidi" w:cstheme="majorBidi"/>
                <w:b/>
                <w:bCs/>
                <w:color w:val="000000"/>
              </w:rPr>
            </w:pPr>
            <w:r w:rsidRPr="00BE65A4">
              <w:rPr>
                <w:rFonts w:asciiTheme="majorBidi" w:eastAsia="Times New Roman" w:hAnsiTheme="majorBidi" w:cstheme="majorBidi"/>
                <w:b/>
                <w:bCs/>
                <w:color w:val="000000"/>
              </w:rPr>
              <w:t>std.lv</w:t>
            </w:r>
          </w:p>
        </w:tc>
      </w:tr>
      <w:tr w:rsidR="00BE65A4" w:rsidRPr="00BE65A4" w14:paraId="32A446D8" w14:textId="77777777" w:rsidTr="00BE65A4">
        <w:trPr>
          <w:trHeight w:val="300"/>
        </w:trPr>
        <w:tc>
          <w:tcPr>
            <w:tcW w:w="1672" w:type="pct"/>
            <w:tcBorders>
              <w:top w:val="nil"/>
              <w:left w:val="nil"/>
              <w:bottom w:val="nil"/>
              <w:right w:val="nil"/>
            </w:tcBorders>
            <w:shd w:val="clear" w:color="auto" w:fill="auto"/>
            <w:noWrap/>
            <w:vAlign w:val="bottom"/>
            <w:hideMark/>
          </w:tcPr>
          <w:p w14:paraId="798E551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education</w:t>
            </w:r>
          </w:p>
        </w:tc>
        <w:tc>
          <w:tcPr>
            <w:tcW w:w="341" w:type="pct"/>
            <w:tcBorders>
              <w:top w:val="nil"/>
              <w:left w:val="nil"/>
              <w:bottom w:val="nil"/>
              <w:right w:val="nil"/>
            </w:tcBorders>
            <w:shd w:val="clear" w:color="auto" w:fill="auto"/>
            <w:noWrap/>
            <w:vAlign w:val="bottom"/>
            <w:hideMark/>
          </w:tcPr>
          <w:p w14:paraId="64626C07"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2ED73650"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114B78E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-0.3314</w:t>
            </w:r>
          </w:p>
        </w:tc>
        <w:tc>
          <w:tcPr>
            <w:tcW w:w="394" w:type="pct"/>
            <w:tcBorders>
              <w:top w:val="nil"/>
              <w:left w:val="nil"/>
              <w:bottom w:val="nil"/>
              <w:right w:val="nil"/>
            </w:tcBorders>
            <w:shd w:val="clear" w:color="auto" w:fill="auto"/>
            <w:noWrap/>
            <w:vAlign w:val="bottom"/>
            <w:hideMark/>
          </w:tcPr>
          <w:p w14:paraId="1768ECB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0.0969</w:t>
            </w:r>
          </w:p>
        </w:tc>
        <w:tc>
          <w:tcPr>
            <w:tcW w:w="426" w:type="pct"/>
            <w:tcBorders>
              <w:top w:val="nil"/>
              <w:left w:val="nil"/>
              <w:bottom w:val="nil"/>
              <w:right w:val="nil"/>
            </w:tcBorders>
            <w:shd w:val="clear" w:color="auto" w:fill="auto"/>
            <w:noWrap/>
            <w:vAlign w:val="bottom"/>
            <w:hideMark/>
          </w:tcPr>
          <w:p w14:paraId="2F4ECD7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0.0006</w:t>
            </w:r>
          </w:p>
        </w:tc>
        <w:tc>
          <w:tcPr>
            <w:tcW w:w="426" w:type="pct"/>
            <w:tcBorders>
              <w:top w:val="nil"/>
              <w:left w:val="nil"/>
              <w:bottom w:val="nil"/>
              <w:right w:val="nil"/>
            </w:tcBorders>
            <w:shd w:val="clear" w:color="auto" w:fill="auto"/>
            <w:noWrap/>
            <w:vAlign w:val="bottom"/>
            <w:hideMark/>
          </w:tcPr>
          <w:p w14:paraId="7D2C96DB"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-0.3314</w:t>
            </w:r>
          </w:p>
        </w:tc>
      </w:tr>
      <w:tr w:rsidR="00BE65A4" w:rsidRPr="00BE65A4" w14:paraId="75ED5B5B" w14:textId="77777777" w:rsidTr="00BE65A4">
        <w:trPr>
          <w:trHeight w:val="300"/>
        </w:trPr>
        <w:tc>
          <w:tcPr>
            <w:tcW w:w="1672" w:type="pct"/>
            <w:tcBorders>
              <w:top w:val="nil"/>
              <w:left w:val="nil"/>
              <w:bottom w:val="nil"/>
              <w:right w:val="nil"/>
            </w:tcBorders>
            <w:shd w:val="clear" w:color="auto" w:fill="auto"/>
            <w:noWrap/>
            <w:vAlign w:val="bottom"/>
            <w:hideMark/>
          </w:tcPr>
          <w:p w14:paraId="633EACE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Israeli Arab</w:t>
            </w:r>
          </w:p>
        </w:tc>
        <w:tc>
          <w:tcPr>
            <w:tcW w:w="341" w:type="pct"/>
            <w:tcBorders>
              <w:top w:val="nil"/>
              <w:left w:val="nil"/>
              <w:bottom w:val="nil"/>
              <w:right w:val="nil"/>
            </w:tcBorders>
            <w:shd w:val="clear" w:color="auto" w:fill="auto"/>
            <w:noWrap/>
            <w:vAlign w:val="bottom"/>
            <w:hideMark/>
          </w:tcPr>
          <w:p w14:paraId="767BEAF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w:t>
            </w:r>
          </w:p>
        </w:tc>
        <w:tc>
          <w:tcPr>
            <w:tcW w:w="1257" w:type="pct"/>
            <w:tcBorders>
              <w:top w:val="nil"/>
              <w:left w:val="nil"/>
              <w:bottom w:val="nil"/>
              <w:right w:val="nil"/>
            </w:tcBorders>
            <w:shd w:val="clear" w:color="auto" w:fill="auto"/>
            <w:noWrap/>
            <w:vAlign w:val="bottom"/>
            <w:hideMark/>
          </w:tcPr>
          <w:p w14:paraId="0AF2DA48"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21ACC510"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-0.0589</w:t>
            </w:r>
          </w:p>
        </w:tc>
        <w:tc>
          <w:tcPr>
            <w:tcW w:w="394" w:type="pct"/>
            <w:tcBorders>
              <w:top w:val="nil"/>
              <w:left w:val="nil"/>
              <w:bottom w:val="nil"/>
              <w:right w:val="nil"/>
            </w:tcBorders>
            <w:shd w:val="clear" w:color="auto" w:fill="auto"/>
            <w:noWrap/>
            <w:vAlign w:val="bottom"/>
            <w:hideMark/>
          </w:tcPr>
          <w:p w14:paraId="7C10C688"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0.0948</w:t>
            </w:r>
          </w:p>
        </w:tc>
        <w:tc>
          <w:tcPr>
            <w:tcW w:w="426" w:type="pct"/>
            <w:tcBorders>
              <w:top w:val="nil"/>
              <w:left w:val="nil"/>
              <w:bottom w:val="nil"/>
              <w:right w:val="nil"/>
            </w:tcBorders>
            <w:shd w:val="clear" w:color="auto" w:fill="auto"/>
            <w:noWrap/>
            <w:vAlign w:val="bottom"/>
            <w:hideMark/>
          </w:tcPr>
          <w:p w14:paraId="2A9D59CD"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0.5347</w:t>
            </w:r>
          </w:p>
        </w:tc>
        <w:tc>
          <w:tcPr>
            <w:tcW w:w="426" w:type="pct"/>
            <w:tcBorders>
              <w:top w:val="nil"/>
              <w:left w:val="nil"/>
              <w:bottom w:val="nil"/>
              <w:right w:val="nil"/>
            </w:tcBorders>
            <w:shd w:val="clear" w:color="auto" w:fill="auto"/>
            <w:noWrap/>
            <w:vAlign w:val="bottom"/>
            <w:hideMark/>
          </w:tcPr>
          <w:p w14:paraId="718AD3D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-0.0589</w:t>
            </w:r>
          </w:p>
        </w:tc>
      </w:tr>
      <w:tr w:rsidR="00BE65A4" w:rsidRPr="00BE65A4" w14:paraId="7AB13521" w14:textId="77777777" w:rsidTr="00BE65A4">
        <w:trPr>
          <w:trHeight w:val="300"/>
        </w:trPr>
        <w:tc>
          <w:tcPr>
            <w:tcW w:w="1672" w:type="pct"/>
            <w:tcBorders>
              <w:top w:val="nil"/>
              <w:left w:val="nil"/>
              <w:bottom w:val="nil"/>
              <w:right w:val="nil"/>
            </w:tcBorders>
            <w:shd w:val="clear" w:color="auto" w:fill="auto"/>
            <w:noWrap/>
            <w:vAlign w:val="bottom"/>
            <w:hideMark/>
          </w:tcPr>
          <w:p w14:paraId="2DD6AF44"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341" w:type="pct"/>
            <w:tcBorders>
              <w:top w:val="nil"/>
              <w:left w:val="nil"/>
              <w:bottom w:val="nil"/>
              <w:right w:val="nil"/>
            </w:tcBorders>
            <w:shd w:val="clear" w:color="auto" w:fill="auto"/>
            <w:noWrap/>
            <w:vAlign w:val="bottom"/>
            <w:hideMark/>
          </w:tcPr>
          <w:p w14:paraId="200E8B43"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1257" w:type="pct"/>
            <w:tcBorders>
              <w:top w:val="nil"/>
              <w:left w:val="nil"/>
              <w:bottom w:val="nil"/>
              <w:right w:val="nil"/>
            </w:tcBorders>
            <w:shd w:val="clear" w:color="auto" w:fill="auto"/>
            <w:noWrap/>
            <w:vAlign w:val="bottom"/>
            <w:hideMark/>
          </w:tcPr>
          <w:p w14:paraId="69014EB9"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84" w:type="pct"/>
            <w:tcBorders>
              <w:top w:val="nil"/>
              <w:left w:val="nil"/>
              <w:bottom w:val="nil"/>
              <w:right w:val="nil"/>
            </w:tcBorders>
            <w:shd w:val="clear" w:color="auto" w:fill="auto"/>
            <w:noWrap/>
            <w:vAlign w:val="bottom"/>
            <w:hideMark/>
          </w:tcPr>
          <w:p w14:paraId="7235F0B0"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394" w:type="pct"/>
            <w:tcBorders>
              <w:top w:val="nil"/>
              <w:left w:val="nil"/>
              <w:bottom w:val="nil"/>
              <w:right w:val="nil"/>
            </w:tcBorders>
            <w:shd w:val="clear" w:color="auto" w:fill="auto"/>
            <w:noWrap/>
            <w:vAlign w:val="bottom"/>
            <w:hideMark/>
          </w:tcPr>
          <w:p w14:paraId="1A5F75D8"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5B389424"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24981D85" w14:textId="77777777" w:rsidR="00BE65A4" w:rsidRPr="00BE65A4" w:rsidRDefault="00BE65A4" w:rsidP="00BE65A4">
            <w:pPr>
              <w:spacing w:after="0" w:line="240" w:lineRule="auto"/>
              <w:jc w:val="center"/>
              <w:rPr>
                <w:rFonts w:asciiTheme="majorBidi" w:eastAsia="Times New Roman" w:hAnsiTheme="majorBidi" w:cstheme="majorBidi"/>
              </w:rPr>
            </w:pPr>
          </w:p>
        </w:tc>
      </w:tr>
      <w:tr w:rsidR="00BE65A4" w:rsidRPr="00BE65A4" w14:paraId="61E582FD" w14:textId="77777777" w:rsidTr="00BE65A4">
        <w:trPr>
          <w:trHeight w:val="300"/>
        </w:trPr>
        <w:tc>
          <w:tcPr>
            <w:tcW w:w="1672" w:type="pct"/>
            <w:tcBorders>
              <w:top w:val="nil"/>
              <w:left w:val="nil"/>
              <w:bottom w:val="nil"/>
              <w:right w:val="nil"/>
            </w:tcBorders>
            <w:shd w:val="clear" w:color="auto" w:fill="auto"/>
            <w:noWrap/>
            <w:vAlign w:val="center"/>
            <w:hideMark/>
          </w:tcPr>
          <w:p w14:paraId="7B502D9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CFI</w:t>
            </w:r>
          </w:p>
        </w:tc>
        <w:tc>
          <w:tcPr>
            <w:tcW w:w="341" w:type="pct"/>
            <w:tcBorders>
              <w:top w:val="nil"/>
              <w:left w:val="nil"/>
              <w:bottom w:val="nil"/>
              <w:right w:val="nil"/>
            </w:tcBorders>
            <w:shd w:val="clear" w:color="auto" w:fill="auto"/>
            <w:noWrap/>
            <w:vAlign w:val="bottom"/>
            <w:hideMark/>
          </w:tcPr>
          <w:p w14:paraId="4DF11A2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0.955</w:t>
            </w:r>
          </w:p>
        </w:tc>
        <w:tc>
          <w:tcPr>
            <w:tcW w:w="1257" w:type="pct"/>
            <w:tcBorders>
              <w:top w:val="nil"/>
              <w:left w:val="nil"/>
              <w:bottom w:val="nil"/>
              <w:right w:val="nil"/>
            </w:tcBorders>
            <w:shd w:val="clear" w:color="auto" w:fill="auto"/>
            <w:noWrap/>
            <w:vAlign w:val="bottom"/>
            <w:hideMark/>
          </w:tcPr>
          <w:p w14:paraId="3585E59F"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6CC6E438"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394" w:type="pct"/>
            <w:tcBorders>
              <w:top w:val="nil"/>
              <w:left w:val="nil"/>
              <w:bottom w:val="nil"/>
              <w:right w:val="nil"/>
            </w:tcBorders>
            <w:shd w:val="clear" w:color="auto" w:fill="auto"/>
            <w:noWrap/>
            <w:vAlign w:val="bottom"/>
            <w:hideMark/>
          </w:tcPr>
          <w:p w14:paraId="252E21EB"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75D80BA9"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7C4443AF" w14:textId="77777777" w:rsidR="00BE65A4" w:rsidRPr="00BE65A4" w:rsidRDefault="00BE65A4" w:rsidP="00BE65A4">
            <w:pPr>
              <w:spacing w:after="0" w:line="240" w:lineRule="auto"/>
              <w:jc w:val="center"/>
              <w:rPr>
                <w:rFonts w:asciiTheme="majorBidi" w:eastAsia="Times New Roman" w:hAnsiTheme="majorBidi" w:cstheme="majorBidi"/>
              </w:rPr>
            </w:pPr>
          </w:p>
        </w:tc>
      </w:tr>
      <w:tr w:rsidR="00BE65A4" w:rsidRPr="00BE65A4" w14:paraId="680C4729" w14:textId="77777777" w:rsidTr="00BE65A4">
        <w:trPr>
          <w:trHeight w:val="300"/>
        </w:trPr>
        <w:tc>
          <w:tcPr>
            <w:tcW w:w="1672" w:type="pct"/>
            <w:tcBorders>
              <w:top w:val="nil"/>
              <w:left w:val="nil"/>
              <w:bottom w:val="nil"/>
              <w:right w:val="nil"/>
            </w:tcBorders>
            <w:shd w:val="clear" w:color="auto" w:fill="auto"/>
            <w:noWrap/>
            <w:vAlign w:val="center"/>
            <w:hideMark/>
          </w:tcPr>
          <w:p w14:paraId="3CDF0BD6"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TLI</w:t>
            </w:r>
          </w:p>
        </w:tc>
        <w:tc>
          <w:tcPr>
            <w:tcW w:w="341" w:type="pct"/>
            <w:tcBorders>
              <w:top w:val="nil"/>
              <w:left w:val="nil"/>
              <w:bottom w:val="nil"/>
              <w:right w:val="nil"/>
            </w:tcBorders>
            <w:shd w:val="clear" w:color="auto" w:fill="auto"/>
            <w:noWrap/>
            <w:vAlign w:val="bottom"/>
            <w:hideMark/>
          </w:tcPr>
          <w:p w14:paraId="53D5E81C"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0.942</w:t>
            </w:r>
          </w:p>
        </w:tc>
        <w:tc>
          <w:tcPr>
            <w:tcW w:w="1257" w:type="pct"/>
            <w:tcBorders>
              <w:top w:val="nil"/>
              <w:left w:val="nil"/>
              <w:bottom w:val="nil"/>
              <w:right w:val="nil"/>
            </w:tcBorders>
            <w:shd w:val="clear" w:color="auto" w:fill="auto"/>
            <w:noWrap/>
            <w:vAlign w:val="bottom"/>
            <w:hideMark/>
          </w:tcPr>
          <w:p w14:paraId="50364C11"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4E111678"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394" w:type="pct"/>
            <w:tcBorders>
              <w:top w:val="nil"/>
              <w:left w:val="nil"/>
              <w:bottom w:val="nil"/>
              <w:right w:val="nil"/>
            </w:tcBorders>
            <w:shd w:val="clear" w:color="auto" w:fill="auto"/>
            <w:noWrap/>
            <w:vAlign w:val="bottom"/>
            <w:hideMark/>
          </w:tcPr>
          <w:p w14:paraId="0097E1D3"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5DBF022A"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03C2ED0A" w14:textId="77777777" w:rsidR="00BE65A4" w:rsidRPr="00BE65A4" w:rsidRDefault="00BE65A4" w:rsidP="00BE65A4">
            <w:pPr>
              <w:spacing w:after="0" w:line="240" w:lineRule="auto"/>
              <w:jc w:val="center"/>
              <w:rPr>
                <w:rFonts w:asciiTheme="majorBidi" w:eastAsia="Times New Roman" w:hAnsiTheme="majorBidi" w:cstheme="majorBidi"/>
              </w:rPr>
            </w:pPr>
          </w:p>
        </w:tc>
      </w:tr>
      <w:tr w:rsidR="00BE65A4" w:rsidRPr="00BE65A4" w14:paraId="4602FDFD" w14:textId="77777777" w:rsidTr="00BE65A4">
        <w:trPr>
          <w:trHeight w:val="300"/>
        </w:trPr>
        <w:tc>
          <w:tcPr>
            <w:tcW w:w="1672" w:type="pct"/>
            <w:tcBorders>
              <w:top w:val="nil"/>
              <w:left w:val="nil"/>
              <w:bottom w:val="nil"/>
              <w:right w:val="nil"/>
            </w:tcBorders>
            <w:shd w:val="clear" w:color="auto" w:fill="auto"/>
            <w:noWrap/>
            <w:vAlign w:val="center"/>
            <w:hideMark/>
          </w:tcPr>
          <w:p w14:paraId="3A12E861"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RMSEA</w:t>
            </w:r>
          </w:p>
        </w:tc>
        <w:tc>
          <w:tcPr>
            <w:tcW w:w="341" w:type="pct"/>
            <w:tcBorders>
              <w:top w:val="nil"/>
              <w:left w:val="nil"/>
              <w:bottom w:val="nil"/>
              <w:right w:val="nil"/>
            </w:tcBorders>
            <w:shd w:val="clear" w:color="auto" w:fill="auto"/>
            <w:noWrap/>
            <w:vAlign w:val="bottom"/>
            <w:hideMark/>
          </w:tcPr>
          <w:p w14:paraId="0269AE14"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0.061</w:t>
            </w:r>
          </w:p>
        </w:tc>
        <w:tc>
          <w:tcPr>
            <w:tcW w:w="1257" w:type="pct"/>
            <w:tcBorders>
              <w:top w:val="nil"/>
              <w:left w:val="nil"/>
              <w:bottom w:val="nil"/>
              <w:right w:val="nil"/>
            </w:tcBorders>
            <w:shd w:val="clear" w:color="auto" w:fill="auto"/>
            <w:noWrap/>
            <w:vAlign w:val="bottom"/>
            <w:hideMark/>
          </w:tcPr>
          <w:p w14:paraId="2B47EAC4"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01062F36"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394" w:type="pct"/>
            <w:tcBorders>
              <w:top w:val="nil"/>
              <w:left w:val="nil"/>
              <w:bottom w:val="nil"/>
              <w:right w:val="nil"/>
            </w:tcBorders>
            <w:shd w:val="clear" w:color="auto" w:fill="auto"/>
            <w:noWrap/>
            <w:vAlign w:val="bottom"/>
            <w:hideMark/>
          </w:tcPr>
          <w:p w14:paraId="654DD21A"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75822515"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1CD582AE" w14:textId="77777777" w:rsidR="00BE65A4" w:rsidRPr="00BE65A4" w:rsidRDefault="00BE65A4" w:rsidP="00BE65A4">
            <w:pPr>
              <w:spacing w:after="0" w:line="240" w:lineRule="auto"/>
              <w:jc w:val="center"/>
              <w:rPr>
                <w:rFonts w:asciiTheme="majorBidi" w:eastAsia="Times New Roman" w:hAnsiTheme="majorBidi" w:cstheme="majorBidi"/>
              </w:rPr>
            </w:pPr>
          </w:p>
        </w:tc>
      </w:tr>
      <w:tr w:rsidR="00BE65A4" w:rsidRPr="00BE65A4" w14:paraId="6DA97CAA" w14:textId="77777777" w:rsidTr="00BE65A4">
        <w:trPr>
          <w:trHeight w:val="300"/>
        </w:trPr>
        <w:tc>
          <w:tcPr>
            <w:tcW w:w="1672" w:type="pct"/>
            <w:tcBorders>
              <w:top w:val="nil"/>
              <w:left w:val="nil"/>
              <w:bottom w:val="nil"/>
              <w:right w:val="nil"/>
            </w:tcBorders>
            <w:shd w:val="clear" w:color="auto" w:fill="auto"/>
            <w:noWrap/>
            <w:vAlign w:val="bottom"/>
            <w:hideMark/>
          </w:tcPr>
          <w:p w14:paraId="7BD6B643"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N</w:t>
            </w:r>
          </w:p>
        </w:tc>
        <w:tc>
          <w:tcPr>
            <w:tcW w:w="341" w:type="pct"/>
            <w:tcBorders>
              <w:top w:val="nil"/>
              <w:left w:val="nil"/>
              <w:bottom w:val="nil"/>
              <w:right w:val="nil"/>
            </w:tcBorders>
            <w:shd w:val="clear" w:color="auto" w:fill="auto"/>
            <w:noWrap/>
            <w:vAlign w:val="bottom"/>
            <w:hideMark/>
          </w:tcPr>
          <w:p w14:paraId="771B22FF" w14:textId="77777777" w:rsidR="00BE65A4" w:rsidRPr="00BE65A4" w:rsidRDefault="00BE65A4" w:rsidP="00BE65A4">
            <w:pPr>
              <w:spacing w:after="0" w:line="240" w:lineRule="auto"/>
              <w:jc w:val="center"/>
              <w:rPr>
                <w:rFonts w:asciiTheme="majorBidi" w:eastAsia="Times New Roman" w:hAnsiTheme="majorBidi" w:cstheme="majorBidi"/>
                <w:color w:val="000000"/>
              </w:rPr>
            </w:pPr>
            <w:r w:rsidRPr="00BE65A4">
              <w:rPr>
                <w:rFonts w:asciiTheme="majorBidi" w:eastAsia="Times New Roman" w:hAnsiTheme="majorBidi" w:cstheme="majorBidi"/>
                <w:color w:val="000000"/>
              </w:rPr>
              <w:t>710</w:t>
            </w:r>
          </w:p>
        </w:tc>
        <w:tc>
          <w:tcPr>
            <w:tcW w:w="1257" w:type="pct"/>
            <w:tcBorders>
              <w:top w:val="nil"/>
              <w:left w:val="nil"/>
              <w:bottom w:val="nil"/>
              <w:right w:val="nil"/>
            </w:tcBorders>
            <w:shd w:val="clear" w:color="auto" w:fill="auto"/>
            <w:noWrap/>
            <w:vAlign w:val="bottom"/>
            <w:hideMark/>
          </w:tcPr>
          <w:p w14:paraId="671A77D0" w14:textId="77777777" w:rsidR="00BE65A4" w:rsidRPr="00BE65A4" w:rsidRDefault="00BE65A4" w:rsidP="00BE65A4">
            <w:pPr>
              <w:spacing w:after="0" w:line="240" w:lineRule="auto"/>
              <w:jc w:val="center"/>
              <w:rPr>
                <w:rFonts w:asciiTheme="majorBidi" w:eastAsia="Times New Roman" w:hAnsiTheme="majorBidi" w:cstheme="majorBidi"/>
                <w:color w:val="000000"/>
              </w:rPr>
            </w:pPr>
          </w:p>
        </w:tc>
        <w:tc>
          <w:tcPr>
            <w:tcW w:w="484" w:type="pct"/>
            <w:tcBorders>
              <w:top w:val="nil"/>
              <w:left w:val="nil"/>
              <w:bottom w:val="nil"/>
              <w:right w:val="nil"/>
            </w:tcBorders>
            <w:shd w:val="clear" w:color="auto" w:fill="auto"/>
            <w:noWrap/>
            <w:vAlign w:val="bottom"/>
            <w:hideMark/>
          </w:tcPr>
          <w:p w14:paraId="7D73450B"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394" w:type="pct"/>
            <w:tcBorders>
              <w:top w:val="nil"/>
              <w:left w:val="nil"/>
              <w:bottom w:val="nil"/>
              <w:right w:val="nil"/>
            </w:tcBorders>
            <w:shd w:val="clear" w:color="auto" w:fill="auto"/>
            <w:noWrap/>
            <w:vAlign w:val="bottom"/>
            <w:hideMark/>
          </w:tcPr>
          <w:p w14:paraId="4A2CB912"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30C4CDF8" w14:textId="77777777" w:rsidR="00BE65A4" w:rsidRPr="00BE65A4" w:rsidRDefault="00BE65A4" w:rsidP="00BE65A4">
            <w:pPr>
              <w:spacing w:after="0" w:line="240" w:lineRule="auto"/>
              <w:jc w:val="center"/>
              <w:rPr>
                <w:rFonts w:asciiTheme="majorBidi" w:eastAsia="Times New Roman" w:hAnsiTheme="majorBidi" w:cstheme="majorBidi"/>
              </w:rPr>
            </w:pPr>
          </w:p>
        </w:tc>
        <w:tc>
          <w:tcPr>
            <w:tcW w:w="426" w:type="pct"/>
            <w:tcBorders>
              <w:top w:val="nil"/>
              <w:left w:val="nil"/>
              <w:bottom w:val="nil"/>
              <w:right w:val="nil"/>
            </w:tcBorders>
            <w:shd w:val="clear" w:color="auto" w:fill="auto"/>
            <w:noWrap/>
            <w:vAlign w:val="bottom"/>
            <w:hideMark/>
          </w:tcPr>
          <w:p w14:paraId="091E6230" w14:textId="77777777" w:rsidR="00BE65A4" w:rsidRPr="00BE65A4" w:rsidRDefault="00BE65A4" w:rsidP="00BE65A4">
            <w:pPr>
              <w:spacing w:after="0" w:line="240" w:lineRule="auto"/>
              <w:jc w:val="center"/>
              <w:rPr>
                <w:rFonts w:asciiTheme="majorBidi" w:eastAsia="Times New Roman" w:hAnsiTheme="majorBidi" w:cstheme="majorBidi"/>
              </w:rPr>
            </w:pPr>
          </w:p>
        </w:tc>
      </w:tr>
    </w:tbl>
    <w:p w14:paraId="438C08A2" w14:textId="77777777" w:rsidR="00BE65A4" w:rsidRDefault="00BE65A4" w:rsidP="009B343D">
      <w:pPr>
        <w:spacing w:after="0" w:line="360" w:lineRule="auto"/>
        <w:jc w:val="both"/>
        <w:rPr>
          <w:rFonts w:asciiTheme="majorBidi" w:hAnsiTheme="majorBidi" w:cstheme="majorBidi"/>
        </w:rPr>
        <w:sectPr w:rsidR="00BE65A4" w:rsidSect="000E6144">
          <w:pgSz w:w="15840" w:h="12240" w:orient="landscape"/>
          <w:pgMar w:top="1440" w:right="1440" w:bottom="1440" w:left="1440" w:header="720" w:footer="720" w:gutter="0"/>
          <w:pgNumType w:start="42"/>
          <w:cols w:space="720"/>
          <w:docGrid w:linePitch="360"/>
        </w:sectPr>
      </w:pPr>
    </w:p>
    <w:tbl>
      <w:tblPr>
        <w:tblW w:w="5000" w:type="pct"/>
        <w:tblLook w:val="04A0" w:firstRow="1" w:lastRow="0" w:firstColumn="1" w:lastColumn="0" w:noHBand="0" w:noVBand="1"/>
      </w:tblPr>
      <w:tblGrid>
        <w:gridCol w:w="4224"/>
        <w:gridCol w:w="1127"/>
        <w:gridCol w:w="3027"/>
        <w:gridCol w:w="1198"/>
        <w:gridCol w:w="1128"/>
        <w:gridCol w:w="1128"/>
        <w:gridCol w:w="1128"/>
      </w:tblGrid>
      <w:tr w:rsidR="002D5671" w:rsidRPr="002350BD" w14:paraId="1B52FE4B" w14:textId="77777777" w:rsidTr="007D413C">
        <w:trPr>
          <w:trHeight w:val="300"/>
        </w:trPr>
        <w:tc>
          <w:tcPr>
            <w:tcW w:w="5000" w:type="pct"/>
            <w:gridSpan w:val="7"/>
            <w:tcBorders>
              <w:top w:val="nil"/>
              <w:left w:val="nil"/>
              <w:bottom w:val="nil"/>
              <w:right w:val="nil"/>
            </w:tcBorders>
            <w:shd w:val="clear" w:color="auto" w:fill="auto"/>
            <w:noWrap/>
            <w:vAlign w:val="bottom"/>
          </w:tcPr>
          <w:p w14:paraId="38B88F01" w14:textId="4A05DEC5" w:rsidR="002D5671" w:rsidRPr="002350BD" w:rsidRDefault="002D5671" w:rsidP="002D5671">
            <w:pPr>
              <w:spacing w:after="0" w:line="240" w:lineRule="auto"/>
              <w:rPr>
                <w:rFonts w:asciiTheme="majorBidi" w:eastAsia="Times New Roman" w:hAnsiTheme="majorBidi" w:cstheme="majorBidi"/>
              </w:rPr>
            </w:pPr>
            <w:r w:rsidRPr="002350BD">
              <w:rPr>
                <w:rFonts w:asciiTheme="majorBidi" w:eastAsia="Times New Roman" w:hAnsiTheme="majorBidi" w:cstheme="majorBidi"/>
                <w:b/>
                <w:bCs/>
              </w:rPr>
              <w:lastRenderedPageBreak/>
              <w:t>Table A1</w:t>
            </w:r>
            <w:r w:rsidR="00BB0DDF">
              <w:rPr>
                <w:rFonts w:asciiTheme="majorBidi" w:eastAsia="Times New Roman" w:hAnsiTheme="majorBidi" w:cstheme="majorBidi"/>
                <w:b/>
                <w:bCs/>
              </w:rPr>
              <w:t>8</w:t>
            </w:r>
            <w:r w:rsidRPr="002350BD">
              <w:rPr>
                <w:rFonts w:asciiTheme="majorBidi" w:eastAsia="Times New Roman" w:hAnsiTheme="majorBidi" w:cstheme="majorBidi"/>
                <w:b/>
                <w:bCs/>
              </w:rPr>
              <w:t>: Structural Equation Model of Submission with internal and external self-efficacy vis-à-vis the NII as mediators</w:t>
            </w:r>
          </w:p>
        </w:tc>
      </w:tr>
      <w:tr w:rsidR="002D5671" w:rsidRPr="002D5671" w14:paraId="0533B7E5" w14:textId="77777777" w:rsidTr="007D413C">
        <w:trPr>
          <w:trHeight w:val="300"/>
        </w:trPr>
        <w:tc>
          <w:tcPr>
            <w:tcW w:w="1630" w:type="pct"/>
            <w:tcBorders>
              <w:top w:val="nil"/>
              <w:left w:val="nil"/>
              <w:bottom w:val="nil"/>
              <w:right w:val="nil"/>
            </w:tcBorders>
            <w:shd w:val="clear" w:color="auto" w:fill="auto"/>
            <w:noWrap/>
            <w:vAlign w:val="center"/>
            <w:hideMark/>
          </w:tcPr>
          <w:p w14:paraId="22931F71"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Measurement model</w:t>
            </w:r>
          </w:p>
        </w:tc>
        <w:tc>
          <w:tcPr>
            <w:tcW w:w="435" w:type="pct"/>
            <w:tcBorders>
              <w:top w:val="nil"/>
              <w:left w:val="nil"/>
              <w:bottom w:val="nil"/>
              <w:right w:val="nil"/>
            </w:tcBorders>
            <w:shd w:val="clear" w:color="auto" w:fill="auto"/>
            <w:noWrap/>
            <w:vAlign w:val="bottom"/>
            <w:hideMark/>
          </w:tcPr>
          <w:p w14:paraId="012A02E7"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p>
        </w:tc>
        <w:tc>
          <w:tcPr>
            <w:tcW w:w="1168" w:type="pct"/>
            <w:tcBorders>
              <w:top w:val="nil"/>
              <w:left w:val="nil"/>
              <w:bottom w:val="nil"/>
              <w:right w:val="nil"/>
            </w:tcBorders>
            <w:shd w:val="clear" w:color="auto" w:fill="auto"/>
            <w:noWrap/>
            <w:vAlign w:val="bottom"/>
            <w:hideMark/>
          </w:tcPr>
          <w:p w14:paraId="43BE0B05"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62" w:type="pct"/>
            <w:tcBorders>
              <w:top w:val="nil"/>
              <w:left w:val="nil"/>
              <w:bottom w:val="nil"/>
              <w:right w:val="nil"/>
            </w:tcBorders>
            <w:shd w:val="clear" w:color="auto" w:fill="auto"/>
            <w:noWrap/>
            <w:vAlign w:val="bottom"/>
            <w:hideMark/>
          </w:tcPr>
          <w:p w14:paraId="6CB99402"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26700A30"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334397D9"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43253374" w14:textId="77777777" w:rsidR="002D5671" w:rsidRPr="002D5671" w:rsidRDefault="002D5671" w:rsidP="002D5671">
            <w:pPr>
              <w:spacing w:after="0" w:line="240" w:lineRule="auto"/>
              <w:jc w:val="center"/>
              <w:rPr>
                <w:rFonts w:asciiTheme="majorBidi" w:eastAsia="Times New Roman" w:hAnsiTheme="majorBidi" w:cstheme="majorBidi"/>
              </w:rPr>
            </w:pPr>
          </w:p>
        </w:tc>
      </w:tr>
      <w:tr w:rsidR="002D5671" w:rsidRPr="002D5671" w14:paraId="7BF6A267" w14:textId="77777777" w:rsidTr="007D413C">
        <w:trPr>
          <w:trHeight w:val="300"/>
        </w:trPr>
        <w:tc>
          <w:tcPr>
            <w:tcW w:w="1630" w:type="pct"/>
            <w:tcBorders>
              <w:top w:val="nil"/>
              <w:left w:val="nil"/>
              <w:bottom w:val="nil"/>
              <w:right w:val="nil"/>
            </w:tcBorders>
            <w:shd w:val="clear" w:color="auto" w:fill="auto"/>
            <w:noWrap/>
            <w:vAlign w:val="center"/>
            <w:hideMark/>
          </w:tcPr>
          <w:p w14:paraId="2C227BFF"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latent vars</w:t>
            </w:r>
          </w:p>
        </w:tc>
        <w:tc>
          <w:tcPr>
            <w:tcW w:w="435" w:type="pct"/>
            <w:tcBorders>
              <w:top w:val="nil"/>
              <w:left w:val="nil"/>
              <w:bottom w:val="nil"/>
              <w:right w:val="nil"/>
            </w:tcBorders>
            <w:shd w:val="clear" w:color="auto" w:fill="auto"/>
            <w:noWrap/>
            <w:vAlign w:val="bottom"/>
            <w:hideMark/>
          </w:tcPr>
          <w:p w14:paraId="41FBBB21"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op</w:t>
            </w:r>
          </w:p>
        </w:tc>
        <w:tc>
          <w:tcPr>
            <w:tcW w:w="1168" w:type="pct"/>
            <w:tcBorders>
              <w:top w:val="nil"/>
              <w:left w:val="nil"/>
              <w:bottom w:val="nil"/>
              <w:right w:val="nil"/>
            </w:tcBorders>
            <w:shd w:val="clear" w:color="auto" w:fill="auto"/>
            <w:noWrap/>
            <w:vAlign w:val="bottom"/>
            <w:hideMark/>
          </w:tcPr>
          <w:p w14:paraId="7146C47E"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manifest variables</w:t>
            </w:r>
          </w:p>
        </w:tc>
        <w:tc>
          <w:tcPr>
            <w:tcW w:w="462" w:type="pct"/>
            <w:tcBorders>
              <w:top w:val="nil"/>
              <w:left w:val="nil"/>
              <w:bottom w:val="nil"/>
              <w:right w:val="nil"/>
            </w:tcBorders>
            <w:shd w:val="clear" w:color="auto" w:fill="auto"/>
            <w:noWrap/>
            <w:vAlign w:val="bottom"/>
            <w:hideMark/>
          </w:tcPr>
          <w:p w14:paraId="42ECF801"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estimate</w:t>
            </w:r>
          </w:p>
        </w:tc>
        <w:tc>
          <w:tcPr>
            <w:tcW w:w="435" w:type="pct"/>
            <w:tcBorders>
              <w:top w:val="nil"/>
              <w:left w:val="nil"/>
              <w:bottom w:val="nil"/>
              <w:right w:val="nil"/>
            </w:tcBorders>
            <w:shd w:val="clear" w:color="auto" w:fill="auto"/>
            <w:noWrap/>
            <w:vAlign w:val="bottom"/>
            <w:hideMark/>
          </w:tcPr>
          <w:p w14:paraId="17F31D4D"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se</w:t>
            </w:r>
          </w:p>
        </w:tc>
        <w:tc>
          <w:tcPr>
            <w:tcW w:w="435" w:type="pct"/>
            <w:tcBorders>
              <w:top w:val="nil"/>
              <w:left w:val="nil"/>
              <w:bottom w:val="nil"/>
              <w:right w:val="nil"/>
            </w:tcBorders>
            <w:shd w:val="clear" w:color="auto" w:fill="auto"/>
            <w:noWrap/>
            <w:vAlign w:val="bottom"/>
            <w:hideMark/>
          </w:tcPr>
          <w:p w14:paraId="64B7CBC4"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p-value</w:t>
            </w:r>
          </w:p>
        </w:tc>
        <w:tc>
          <w:tcPr>
            <w:tcW w:w="435" w:type="pct"/>
            <w:tcBorders>
              <w:top w:val="nil"/>
              <w:left w:val="nil"/>
              <w:bottom w:val="nil"/>
              <w:right w:val="nil"/>
            </w:tcBorders>
            <w:shd w:val="clear" w:color="auto" w:fill="auto"/>
            <w:noWrap/>
            <w:vAlign w:val="bottom"/>
            <w:hideMark/>
          </w:tcPr>
          <w:p w14:paraId="7A111244"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std.lv</w:t>
            </w:r>
          </w:p>
        </w:tc>
      </w:tr>
      <w:tr w:rsidR="002D5671" w:rsidRPr="002D5671" w14:paraId="0E3EF756" w14:textId="77777777" w:rsidTr="007D413C">
        <w:trPr>
          <w:trHeight w:val="300"/>
        </w:trPr>
        <w:tc>
          <w:tcPr>
            <w:tcW w:w="1630" w:type="pct"/>
            <w:tcBorders>
              <w:top w:val="nil"/>
              <w:left w:val="nil"/>
              <w:bottom w:val="nil"/>
              <w:right w:val="nil"/>
            </w:tcBorders>
            <w:shd w:val="clear" w:color="auto" w:fill="auto"/>
            <w:noWrap/>
            <w:vAlign w:val="center"/>
            <w:hideMark/>
          </w:tcPr>
          <w:p w14:paraId="3FC1323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internal self-efficacy NII</w:t>
            </w:r>
          </w:p>
        </w:tc>
        <w:tc>
          <w:tcPr>
            <w:tcW w:w="435" w:type="pct"/>
            <w:tcBorders>
              <w:top w:val="nil"/>
              <w:left w:val="nil"/>
              <w:bottom w:val="nil"/>
              <w:right w:val="nil"/>
            </w:tcBorders>
            <w:shd w:val="clear" w:color="auto" w:fill="auto"/>
            <w:noWrap/>
            <w:vAlign w:val="bottom"/>
            <w:hideMark/>
          </w:tcPr>
          <w:p w14:paraId="71B152D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3AC48FB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Inter_efficacy_5</w:t>
            </w:r>
          </w:p>
        </w:tc>
        <w:tc>
          <w:tcPr>
            <w:tcW w:w="462" w:type="pct"/>
            <w:tcBorders>
              <w:top w:val="nil"/>
              <w:left w:val="nil"/>
              <w:bottom w:val="nil"/>
              <w:right w:val="nil"/>
            </w:tcBorders>
            <w:shd w:val="clear" w:color="auto" w:fill="auto"/>
            <w:noWrap/>
            <w:vAlign w:val="bottom"/>
            <w:hideMark/>
          </w:tcPr>
          <w:p w14:paraId="21C98E7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1.0000</w:t>
            </w:r>
          </w:p>
        </w:tc>
        <w:tc>
          <w:tcPr>
            <w:tcW w:w="435" w:type="pct"/>
            <w:tcBorders>
              <w:top w:val="nil"/>
              <w:left w:val="nil"/>
              <w:bottom w:val="nil"/>
              <w:right w:val="nil"/>
            </w:tcBorders>
            <w:shd w:val="clear" w:color="auto" w:fill="auto"/>
            <w:noWrap/>
            <w:vAlign w:val="bottom"/>
            <w:hideMark/>
          </w:tcPr>
          <w:p w14:paraId="4C6BF75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64FC018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NA</w:t>
            </w:r>
          </w:p>
        </w:tc>
        <w:tc>
          <w:tcPr>
            <w:tcW w:w="435" w:type="pct"/>
            <w:tcBorders>
              <w:top w:val="nil"/>
              <w:left w:val="nil"/>
              <w:bottom w:val="nil"/>
              <w:right w:val="nil"/>
            </w:tcBorders>
            <w:shd w:val="clear" w:color="auto" w:fill="auto"/>
            <w:noWrap/>
            <w:vAlign w:val="bottom"/>
            <w:hideMark/>
          </w:tcPr>
          <w:p w14:paraId="32D41BE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0.9102</w:t>
            </w:r>
          </w:p>
        </w:tc>
      </w:tr>
      <w:tr w:rsidR="002D5671" w:rsidRPr="002D5671" w14:paraId="7E5472BB" w14:textId="77777777" w:rsidTr="007D413C">
        <w:trPr>
          <w:trHeight w:val="300"/>
        </w:trPr>
        <w:tc>
          <w:tcPr>
            <w:tcW w:w="1630" w:type="pct"/>
            <w:tcBorders>
              <w:top w:val="nil"/>
              <w:left w:val="nil"/>
              <w:bottom w:val="nil"/>
              <w:right w:val="nil"/>
            </w:tcBorders>
            <w:shd w:val="clear" w:color="auto" w:fill="auto"/>
            <w:noWrap/>
            <w:vAlign w:val="center"/>
            <w:hideMark/>
          </w:tcPr>
          <w:p w14:paraId="20A35B3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internal self-efficacy NII</w:t>
            </w:r>
          </w:p>
        </w:tc>
        <w:tc>
          <w:tcPr>
            <w:tcW w:w="435" w:type="pct"/>
            <w:tcBorders>
              <w:top w:val="nil"/>
              <w:left w:val="nil"/>
              <w:bottom w:val="nil"/>
              <w:right w:val="nil"/>
            </w:tcBorders>
            <w:shd w:val="clear" w:color="auto" w:fill="auto"/>
            <w:noWrap/>
            <w:vAlign w:val="bottom"/>
            <w:hideMark/>
          </w:tcPr>
          <w:p w14:paraId="35EFE11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4E9B167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Inter_efficacy_6</w:t>
            </w:r>
          </w:p>
        </w:tc>
        <w:tc>
          <w:tcPr>
            <w:tcW w:w="462" w:type="pct"/>
            <w:tcBorders>
              <w:top w:val="nil"/>
              <w:left w:val="nil"/>
              <w:bottom w:val="nil"/>
              <w:right w:val="nil"/>
            </w:tcBorders>
            <w:shd w:val="clear" w:color="auto" w:fill="auto"/>
            <w:noWrap/>
            <w:vAlign w:val="bottom"/>
            <w:hideMark/>
          </w:tcPr>
          <w:p w14:paraId="2EB95DF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1.0125</w:t>
            </w:r>
          </w:p>
        </w:tc>
        <w:tc>
          <w:tcPr>
            <w:tcW w:w="435" w:type="pct"/>
            <w:tcBorders>
              <w:top w:val="nil"/>
              <w:left w:val="nil"/>
              <w:bottom w:val="nil"/>
              <w:right w:val="nil"/>
            </w:tcBorders>
            <w:shd w:val="clear" w:color="auto" w:fill="auto"/>
            <w:noWrap/>
            <w:vAlign w:val="bottom"/>
            <w:hideMark/>
          </w:tcPr>
          <w:p w14:paraId="1855E5C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0.0301</w:t>
            </w:r>
          </w:p>
        </w:tc>
        <w:tc>
          <w:tcPr>
            <w:tcW w:w="435" w:type="pct"/>
            <w:tcBorders>
              <w:top w:val="nil"/>
              <w:left w:val="nil"/>
              <w:bottom w:val="nil"/>
              <w:right w:val="nil"/>
            </w:tcBorders>
            <w:shd w:val="clear" w:color="auto" w:fill="auto"/>
            <w:noWrap/>
            <w:vAlign w:val="bottom"/>
            <w:hideMark/>
          </w:tcPr>
          <w:p w14:paraId="325CED7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320ED6D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0.9216</w:t>
            </w:r>
          </w:p>
        </w:tc>
      </w:tr>
      <w:tr w:rsidR="002D5671" w:rsidRPr="002D5671" w14:paraId="1CB48F6F" w14:textId="77777777" w:rsidTr="007D413C">
        <w:trPr>
          <w:trHeight w:val="300"/>
        </w:trPr>
        <w:tc>
          <w:tcPr>
            <w:tcW w:w="1630" w:type="pct"/>
            <w:tcBorders>
              <w:top w:val="nil"/>
              <w:left w:val="nil"/>
              <w:bottom w:val="nil"/>
              <w:right w:val="nil"/>
            </w:tcBorders>
            <w:shd w:val="clear" w:color="auto" w:fill="auto"/>
            <w:noWrap/>
            <w:vAlign w:val="center"/>
            <w:hideMark/>
          </w:tcPr>
          <w:p w14:paraId="08C26979"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internal self-efficacy NII</w:t>
            </w:r>
          </w:p>
        </w:tc>
        <w:tc>
          <w:tcPr>
            <w:tcW w:w="435" w:type="pct"/>
            <w:tcBorders>
              <w:top w:val="nil"/>
              <w:left w:val="nil"/>
              <w:bottom w:val="nil"/>
              <w:right w:val="nil"/>
            </w:tcBorders>
            <w:shd w:val="clear" w:color="auto" w:fill="auto"/>
            <w:noWrap/>
            <w:vAlign w:val="bottom"/>
            <w:hideMark/>
          </w:tcPr>
          <w:p w14:paraId="2554EC0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45F05ED4"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Inter_efficacy_7</w:t>
            </w:r>
          </w:p>
        </w:tc>
        <w:tc>
          <w:tcPr>
            <w:tcW w:w="462" w:type="pct"/>
            <w:tcBorders>
              <w:top w:val="nil"/>
              <w:left w:val="nil"/>
              <w:bottom w:val="nil"/>
              <w:right w:val="nil"/>
            </w:tcBorders>
            <w:shd w:val="clear" w:color="auto" w:fill="auto"/>
            <w:noWrap/>
            <w:vAlign w:val="bottom"/>
            <w:hideMark/>
          </w:tcPr>
          <w:p w14:paraId="3172B60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0.9167</w:t>
            </w:r>
          </w:p>
        </w:tc>
        <w:tc>
          <w:tcPr>
            <w:tcW w:w="435" w:type="pct"/>
            <w:tcBorders>
              <w:top w:val="nil"/>
              <w:left w:val="nil"/>
              <w:bottom w:val="nil"/>
              <w:right w:val="nil"/>
            </w:tcBorders>
            <w:shd w:val="clear" w:color="auto" w:fill="auto"/>
            <w:noWrap/>
            <w:vAlign w:val="bottom"/>
            <w:hideMark/>
          </w:tcPr>
          <w:p w14:paraId="18BDB0D7"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0.0333</w:t>
            </w:r>
          </w:p>
        </w:tc>
        <w:tc>
          <w:tcPr>
            <w:tcW w:w="435" w:type="pct"/>
            <w:tcBorders>
              <w:top w:val="nil"/>
              <w:left w:val="nil"/>
              <w:bottom w:val="nil"/>
              <w:right w:val="nil"/>
            </w:tcBorders>
            <w:shd w:val="clear" w:color="auto" w:fill="auto"/>
            <w:noWrap/>
            <w:vAlign w:val="bottom"/>
            <w:hideMark/>
          </w:tcPr>
          <w:p w14:paraId="4035E579"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6EB123BA"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0.8344</w:t>
            </w:r>
          </w:p>
        </w:tc>
      </w:tr>
      <w:tr w:rsidR="002D5671" w:rsidRPr="002D5671" w14:paraId="2570C594" w14:textId="77777777" w:rsidTr="007D413C">
        <w:trPr>
          <w:trHeight w:val="300"/>
        </w:trPr>
        <w:tc>
          <w:tcPr>
            <w:tcW w:w="1630" w:type="pct"/>
            <w:tcBorders>
              <w:top w:val="nil"/>
              <w:left w:val="nil"/>
              <w:bottom w:val="nil"/>
              <w:right w:val="nil"/>
            </w:tcBorders>
            <w:shd w:val="clear" w:color="auto" w:fill="auto"/>
            <w:noWrap/>
            <w:vAlign w:val="center"/>
            <w:hideMark/>
          </w:tcPr>
          <w:p w14:paraId="55EF4859"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internal self-efficacy NII</w:t>
            </w:r>
          </w:p>
        </w:tc>
        <w:tc>
          <w:tcPr>
            <w:tcW w:w="435" w:type="pct"/>
            <w:tcBorders>
              <w:top w:val="nil"/>
              <w:left w:val="nil"/>
              <w:bottom w:val="nil"/>
              <w:right w:val="nil"/>
            </w:tcBorders>
            <w:shd w:val="clear" w:color="auto" w:fill="auto"/>
            <w:noWrap/>
            <w:vAlign w:val="bottom"/>
            <w:hideMark/>
          </w:tcPr>
          <w:p w14:paraId="57B772E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33C0937D"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Inter_efficacy_8</w:t>
            </w:r>
          </w:p>
        </w:tc>
        <w:tc>
          <w:tcPr>
            <w:tcW w:w="462" w:type="pct"/>
            <w:tcBorders>
              <w:top w:val="nil"/>
              <w:left w:val="nil"/>
              <w:bottom w:val="nil"/>
              <w:right w:val="nil"/>
            </w:tcBorders>
            <w:shd w:val="clear" w:color="auto" w:fill="auto"/>
            <w:noWrap/>
            <w:vAlign w:val="bottom"/>
            <w:hideMark/>
          </w:tcPr>
          <w:p w14:paraId="7DE6EE6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1.0271</w:t>
            </w:r>
          </w:p>
        </w:tc>
        <w:tc>
          <w:tcPr>
            <w:tcW w:w="435" w:type="pct"/>
            <w:tcBorders>
              <w:top w:val="nil"/>
              <w:left w:val="nil"/>
              <w:bottom w:val="nil"/>
              <w:right w:val="nil"/>
            </w:tcBorders>
            <w:shd w:val="clear" w:color="auto" w:fill="auto"/>
            <w:noWrap/>
            <w:vAlign w:val="bottom"/>
            <w:hideMark/>
          </w:tcPr>
          <w:p w14:paraId="1F542CD9"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0.0306</w:t>
            </w:r>
          </w:p>
        </w:tc>
        <w:tc>
          <w:tcPr>
            <w:tcW w:w="435" w:type="pct"/>
            <w:tcBorders>
              <w:top w:val="nil"/>
              <w:left w:val="nil"/>
              <w:bottom w:val="nil"/>
              <w:right w:val="nil"/>
            </w:tcBorders>
            <w:shd w:val="clear" w:color="auto" w:fill="auto"/>
            <w:noWrap/>
            <w:vAlign w:val="bottom"/>
            <w:hideMark/>
          </w:tcPr>
          <w:p w14:paraId="7B49556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475F133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0.9349</w:t>
            </w:r>
          </w:p>
        </w:tc>
      </w:tr>
      <w:tr w:rsidR="002D5671" w:rsidRPr="002D5671" w14:paraId="6946ABDC" w14:textId="77777777" w:rsidTr="007D413C">
        <w:trPr>
          <w:trHeight w:val="300"/>
        </w:trPr>
        <w:tc>
          <w:tcPr>
            <w:tcW w:w="1630" w:type="pct"/>
            <w:tcBorders>
              <w:top w:val="nil"/>
              <w:left w:val="nil"/>
              <w:bottom w:val="nil"/>
              <w:right w:val="nil"/>
            </w:tcBorders>
            <w:shd w:val="clear" w:color="auto" w:fill="auto"/>
            <w:noWrap/>
            <w:vAlign w:val="center"/>
            <w:hideMark/>
          </w:tcPr>
          <w:p w14:paraId="725872C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external self-efficacy NII</w:t>
            </w:r>
          </w:p>
        </w:tc>
        <w:tc>
          <w:tcPr>
            <w:tcW w:w="435" w:type="pct"/>
            <w:tcBorders>
              <w:top w:val="nil"/>
              <w:left w:val="nil"/>
              <w:bottom w:val="nil"/>
              <w:right w:val="nil"/>
            </w:tcBorders>
            <w:shd w:val="clear" w:color="auto" w:fill="auto"/>
            <w:noWrap/>
            <w:vAlign w:val="bottom"/>
            <w:hideMark/>
          </w:tcPr>
          <w:p w14:paraId="4637A54A"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5FCCEADD"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exter_efficacy_6</w:t>
            </w:r>
          </w:p>
        </w:tc>
        <w:tc>
          <w:tcPr>
            <w:tcW w:w="462" w:type="pct"/>
            <w:tcBorders>
              <w:top w:val="nil"/>
              <w:left w:val="nil"/>
              <w:bottom w:val="nil"/>
              <w:right w:val="nil"/>
            </w:tcBorders>
            <w:shd w:val="clear" w:color="auto" w:fill="auto"/>
            <w:noWrap/>
            <w:vAlign w:val="bottom"/>
            <w:hideMark/>
          </w:tcPr>
          <w:p w14:paraId="535AF81A"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1.0000</w:t>
            </w:r>
          </w:p>
        </w:tc>
        <w:tc>
          <w:tcPr>
            <w:tcW w:w="435" w:type="pct"/>
            <w:tcBorders>
              <w:top w:val="nil"/>
              <w:left w:val="nil"/>
              <w:bottom w:val="nil"/>
              <w:right w:val="nil"/>
            </w:tcBorders>
            <w:shd w:val="clear" w:color="auto" w:fill="auto"/>
            <w:noWrap/>
            <w:vAlign w:val="bottom"/>
            <w:hideMark/>
          </w:tcPr>
          <w:p w14:paraId="63ECD2C9"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0F5F64F4"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NA</w:t>
            </w:r>
          </w:p>
        </w:tc>
        <w:tc>
          <w:tcPr>
            <w:tcW w:w="435" w:type="pct"/>
            <w:tcBorders>
              <w:top w:val="nil"/>
              <w:left w:val="nil"/>
              <w:bottom w:val="nil"/>
              <w:right w:val="nil"/>
            </w:tcBorders>
            <w:shd w:val="clear" w:color="auto" w:fill="auto"/>
            <w:noWrap/>
            <w:vAlign w:val="bottom"/>
            <w:hideMark/>
          </w:tcPr>
          <w:p w14:paraId="59B0A8C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0.9615</w:t>
            </w:r>
          </w:p>
        </w:tc>
      </w:tr>
      <w:tr w:rsidR="002D5671" w:rsidRPr="002D5671" w14:paraId="3A0FBCDE" w14:textId="77777777" w:rsidTr="007D413C">
        <w:trPr>
          <w:trHeight w:val="300"/>
        </w:trPr>
        <w:tc>
          <w:tcPr>
            <w:tcW w:w="1630" w:type="pct"/>
            <w:tcBorders>
              <w:top w:val="nil"/>
              <w:left w:val="nil"/>
              <w:bottom w:val="nil"/>
              <w:right w:val="nil"/>
            </w:tcBorders>
            <w:shd w:val="clear" w:color="auto" w:fill="auto"/>
            <w:noWrap/>
            <w:vAlign w:val="center"/>
            <w:hideMark/>
          </w:tcPr>
          <w:p w14:paraId="573BF62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external self-efficacy NII</w:t>
            </w:r>
          </w:p>
        </w:tc>
        <w:tc>
          <w:tcPr>
            <w:tcW w:w="435" w:type="pct"/>
            <w:tcBorders>
              <w:top w:val="nil"/>
              <w:left w:val="nil"/>
              <w:bottom w:val="nil"/>
              <w:right w:val="nil"/>
            </w:tcBorders>
            <w:shd w:val="clear" w:color="auto" w:fill="auto"/>
            <w:noWrap/>
            <w:vAlign w:val="bottom"/>
            <w:hideMark/>
          </w:tcPr>
          <w:p w14:paraId="325F3134"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08EF551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exter_efficacy_7</w:t>
            </w:r>
          </w:p>
        </w:tc>
        <w:tc>
          <w:tcPr>
            <w:tcW w:w="462" w:type="pct"/>
            <w:tcBorders>
              <w:top w:val="nil"/>
              <w:left w:val="nil"/>
              <w:bottom w:val="nil"/>
              <w:right w:val="nil"/>
            </w:tcBorders>
            <w:shd w:val="clear" w:color="auto" w:fill="auto"/>
            <w:noWrap/>
            <w:vAlign w:val="bottom"/>
            <w:hideMark/>
          </w:tcPr>
          <w:p w14:paraId="60A0D60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0.8516</w:t>
            </w:r>
          </w:p>
        </w:tc>
        <w:tc>
          <w:tcPr>
            <w:tcW w:w="435" w:type="pct"/>
            <w:tcBorders>
              <w:top w:val="nil"/>
              <w:left w:val="nil"/>
              <w:bottom w:val="nil"/>
              <w:right w:val="nil"/>
            </w:tcBorders>
            <w:shd w:val="clear" w:color="auto" w:fill="auto"/>
            <w:noWrap/>
            <w:vAlign w:val="bottom"/>
            <w:hideMark/>
          </w:tcPr>
          <w:p w14:paraId="153EE57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0.0303</w:t>
            </w:r>
          </w:p>
        </w:tc>
        <w:tc>
          <w:tcPr>
            <w:tcW w:w="435" w:type="pct"/>
            <w:tcBorders>
              <w:top w:val="nil"/>
              <w:left w:val="nil"/>
              <w:bottom w:val="nil"/>
              <w:right w:val="nil"/>
            </w:tcBorders>
            <w:shd w:val="clear" w:color="auto" w:fill="auto"/>
            <w:noWrap/>
            <w:vAlign w:val="bottom"/>
            <w:hideMark/>
          </w:tcPr>
          <w:p w14:paraId="28F5DEC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7B71066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0.8188</w:t>
            </w:r>
          </w:p>
        </w:tc>
      </w:tr>
      <w:tr w:rsidR="002D5671" w:rsidRPr="002D5671" w14:paraId="5B745F1D" w14:textId="77777777" w:rsidTr="007D413C">
        <w:trPr>
          <w:trHeight w:val="300"/>
        </w:trPr>
        <w:tc>
          <w:tcPr>
            <w:tcW w:w="1630" w:type="pct"/>
            <w:tcBorders>
              <w:top w:val="nil"/>
              <w:left w:val="nil"/>
              <w:bottom w:val="nil"/>
              <w:right w:val="nil"/>
            </w:tcBorders>
            <w:shd w:val="clear" w:color="auto" w:fill="auto"/>
            <w:noWrap/>
            <w:vAlign w:val="center"/>
            <w:hideMark/>
          </w:tcPr>
          <w:p w14:paraId="08CD588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external self-efficacy NII</w:t>
            </w:r>
          </w:p>
        </w:tc>
        <w:tc>
          <w:tcPr>
            <w:tcW w:w="435" w:type="pct"/>
            <w:tcBorders>
              <w:top w:val="nil"/>
              <w:left w:val="nil"/>
              <w:bottom w:val="nil"/>
              <w:right w:val="nil"/>
            </w:tcBorders>
            <w:shd w:val="clear" w:color="auto" w:fill="auto"/>
            <w:noWrap/>
            <w:vAlign w:val="bottom"/>
            <w:hideMark/>
          </w:tcPr>
          <w:p w14:paraId="48C92E1F"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68FB2C4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exter_efficacy_8</w:t>
            </w:r>
          </w:p>
        </w:tc>
        <w:tc>
          <w:tcPr>
            <w:tcW w:w="462" w:type="pct"/>
            <w:tcBorders>
              <w:top w:val="nil"/>
              <w:left w:val="nil"/>
              <w:bottom w:val="nil"/>
              <w:right w:val="nil"/>
            </w:tcBorders>
            <w:shd w:val="clear" w:color="auto" w:fill="auto"/>
            <w:noWrap/>
            <w:vAlign w:val="bottom"/>
            <w:hideMark/>
          </w:tcPr>
          <w:p w14:paraId="06DDC76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0.9878</w:t>
            </w:r>
          </w:p>
        </w:tc>
        <w:tc>
          <w:tcPr>
            <w:tcW w:w="435" w:type="pct"/>
            <w:tcBorders>
              <w:top w:val="nil"/>
              <w:left w:val="nil"/>
              <w:bottom w:val="nil"/>
              <w:right w:val="nil"/>
            </w:tcBorders>
            <w:shd w:val="clear" w:color="auto" w:fill="auto"/>
            <w:noWrap/>
            <w:vAlign w:val="bottom"/>
            <w:hideMark/>
          </w:tcPr>
          <w:p w14:paraId="0536A13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0.0297</w:t>
            </w:r>
          </w:p>
        </w:tc>
        <w:tc>
          <w:tcPr>
            <w:tcW w:w="435" w:type="pct"/>
            <w:tcBorders>
              <w:top w:val="nil"/>
              <w:left w:val="nil"/>
              <w:bottom w:val="nil"/>
              <w:right w:val="nil"/>
            </w:tcBorders>
            <w:shd w:val="clear" w:color="auto" w:fill="auto"/>
            <w:noWrap/>
            <w:vAlign w:val="bottom"/>
            <w:hideMark/>
          </w:tcPr>
          <w:p w14:paraId="1BD29D2F"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79E4D961"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0.9497</w:t>
            </w:r>
          </w:p>
        </w:tc>
      </w:tr>
      <w:tr w:rsidR="002D5671" w:rsidRPr="002D5671" w14:paraId="6FBFDF6E" w14:textId="77777777" w:rsidTr="007D413C">
        <w:trPr>
          <w:trHeight w:val="300"/>
        </w:trPr>
        <w:tc>
          <w:tcPr>
            <w:tcW w:w="1630" w:type="pct"/>
            <w:tcBorders>
              <w:top w:val="nil"/>
              <w:left w:val="nil"/>
              <w:bottom w:val="nil"/>
              <w:right w:val="nil"/>
            </w:tcBorders>
            <w:shd w:val="clear" w:color="auto" w:fill="auto"/>
            <w:noWrap/>
            <w:vAlign w:val="center"/>
            <w:hideMark/>
          </w:tcPr>
          <w:p w14:paraId="1A71C59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external self-efficacy NII</w:t>
            </w:r>
          </w:p>
        </w:tc>
        <w:tc>
          <w:tcPr>
            <w:tcW w:w="435" w:type="pct"/>
            <w:tcBorders>
              <w:top w:val="nil"/>
              <w:left w:val="nil"/>
              <w:bottom w:val="nil"/>
              <w:right w:val="nil"/>
            </w:tcBorders>
            <w:shd w:val="clear" w:color="auto" w:fill="auto"/>
            <w:noWrap/>
            <w:vAlign w:val="bottom"/>
            <w:hideMark/>
          </w:tcPr>
          <w:p w14:paraId="19B4D99D"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4A0D2DA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exter_efficacy_9</w:t>
            </w:r>
          </w:p>
        </w:tc>
        <w:tc>
          <w:tcPr>
            <w:tcW w:w="462" w:type="pct"/>
            <w:tcBorders>
              <w:top w:val="nil"/>
              <w:left w:val="nil"/>
              <w:bottom w:val="nil"/>
              <w:right w:val="nil"/>
            </w:tcBorders>
            <w:shd w:val="clear" w:color="auto" w:fill="auto"/>
            <w:noWrap/>
            <w:vAlign w:val="bottom"/>
            <w:hideMark/>
          </w:tcPr>
          <w:p w14:paraId="769C724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0.9799</w:t>
            </w:r>
          </w:p>
        </w:tc>
        <w:tc>
          <w:tcPr>
            <w:tcW w:w="435" w:type="pct"/>
            <w:tcBorders>
              <w:top w:val="nil"/>
              <w:left w:val="nil"/>
              <w:bottom w:val="nil"/>
              <w:right w:val="nil"/>
            </w:tcBorders>
            <w:shd w:val="clear" w:color="auto" w:fill="auto"/>
            <w:noWrap/>
            <w:vAlign w:val="bottom"/>
            <w:hideMark/>
          </w:tcPr>
          <w:p w14:paraId="6AD8B9C6"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0.0303</w:t>
            </w:r>
          </w:p>
        </w:tc>
        <w:tc>
          <w:tcPr>
            <w:tcW w:w="435" w:type="pct"/>
            <w:tcBorders>
              <w:top w:val="nil"/>
              <w:left w:val="nil"/>
              <w:bottom w:val="nil"/>
              <w:right w:val="nil"/>
            </w:tcBorders>
            <w:shd w:val="clear" w:color="auto" w:fill="auto"/>
            <w:noWrap/>
            <w:vAlign w:val="bottom"/>
            <w:hideMark/>
          </w:tcPr>
          <w:p w14:paraId="175BD2C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38B0BFE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0.9421</w:t>
            </w:r>
          </w:p>
        </w:tc>
      </w:tr>
      <w:tr w:rsidR="002D5671" w:rsidRPr="002D5671" w14:paraId="5AA3B33B" w14:textId="77777777" w:rsidTr="007D413C">
        <w:trPr>
          <w:trHeight w:val="300"/>
        </w:trPr>
        <w:tc>
          <w:tcPr>
            <w:tcW w:w="1630" w:type="pct"/>
            <w:tcBorders>
              <w:top w:val="nil"/>
              <w:left w:val="nil"/>
              <w:bottom w:val="nil"/>
              <w:right w:val="nil"/>
            </w:tcBorders>
            <w:shd w:val="clear" w:color="auto" w:fill="auto"/>
            <w:noWrap/>
            <w:vAlign w:val="center"/>
            <w:hideMark/>
          </w:tcPr>
          <w:p w14:paraId="2EEB743A"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external self-efficacy NII</w:t>
            </w:r>
          </w:p>
        </w:tc>
        <w:tc>
          <w:tcPr>
            <w:tcW w:w="435" w:type="pct"/>
            <w:tcBorders>
              <w:top w:val="nil"/>
              <w:left w:val="nil"/>
              <w:bottom w:val="nil"/>
              <w:right w:val="nil"/>
            </w:tcBorders>
            <w:shd w:val="clear" w:color="auto" w:fill="auto"/>
            <w:noWrap/>
            <w:vAlign w:val="bottom"/>
            <w:hideMark/>
          </w:tcPr>
          <w:p w14:paraId="19D692E4"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57CDE2AF"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exter_efficacy_10</w:t>
            </w:r>
          </w:p>
        </w:tc>
        <w:tc>
          <w:tcPr>
            <w:tcW w:w="462" w:type="pct"/>
            <w:tcBorders>
              <w:top w:val="nil"/>
              <w:left w:val="nil"/>
              <w:bottom w:val="nil"/>
              <w:right w:val="nil"/>
            </w:tcBorders>
            <w:shd w:val="clear" w:color="auto" w:fill="auto"/>
            <w:noWrap/>
            <w:vAlign w:val="bottom"/>
            <w:hideMark/>
          </w:tcPr>
          <w:p w14:paraId="107E33B6"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0.8996</w:t>
            </w:r>
          </w:p>
        </w:tc>
        <w:tc>
          <w:tcPr>
            <w:tcW w:w="435" w:type="pct"/>
            <w:tcBorders>
              <w:top w:val="nil"/>
              <w:left w:val="nil"/>
              <w:bottom w:val="nil"/>
              <w:right w:val="nil"/>
            </w:tcBorders>
            <w:shd w:val="clear" w:color="auto" w:fill="auto"/>
            <w:noWrap/>
            <w:vAlign w:val="bottom"/>
            <w:hideMark/>
          </w:tcPr>
          <w:p w14:paraId="54928251"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0.0302</w:t>
            </w:r>
          </w:p>
        </w:tc>
        <w:tc>
          <w:tcPr>
            <w:tcW w:w="435" w:type="pct"/>
            <w:tcBorders>
              <w:top w:val="nil"/>
              <w:left w:val="nil"/>
              <w:bottom w:val="nil"/>
              <w:right w:val="nil"/>
            </w:tcBorders>
            <w:shd w:val="clear" w:color="auto" w:fill="auto"/>
            <w:noWrap/>
            <w:vAlign w:val="bottom"/>
            <w:hideMark/>
          </w:tcPr>
          <w:p w14:paraId="139E35E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0.0000</w:t>
            </w:r>
          </w:p>
        </w:tc>
        <w:tc>
          <w:tcPr>
            <w:tcW w:w="435" w:type="pct"/>
            <w:tcBorders>
              <w:top w:val="nil"/>
              <w:left w:val="nil"/>
              <w:bottom w:val="nil"/>
              <w:right w:val="nil"/>
            </w:tcBorders>
            <w:shd w:val="clear" w:color="auto" w:fill="auto"/>
            <w:noWrap/>
            <w:vAlign w:val="bottom"/>
            <w:hideMark/>
          </w:tcPr>
          <w:p w14:paraId="37873FB4"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0.8649</w:t>
            </w:r>
          </w:p>
        </w:tc>
      </w:tr>
      <w:tr w:rsidR="002D5671" w:rsidRPr="002D5671" w14:paraId="450D8FE5" w14:textId="77777777" w:rsidTr="007D413C">
        <w:trPr>
          <w:trHeight w:val="300"/>
        </w:trPr>
        <w:tc>
          <w:tcPr>
            <w:tcW w:w="1630" w:type="pct"/>
            <w:tcBorders>
              <w:top w:val="nil"/>
              <w:left w:val="nil"/>
              <w:bottom w:val="nil"/>
              <w:right w:val="nil"/>
            </w:tcBorders>
            <w:shd w:val="clear" w:color="auto" w:fill="auto"/>
            <w:noWrap/>
            <w:vAlign w:val="center"/>
            <w:hideMark/>
          </w:tcPr>
          <w:p w14:paraId="551FCC47"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structural model</w:t>
            </w:r>
          </w:p>
        </w:tc>
        <w:tc>
          <w:tcPr>
            <w:tcW w:w="435" w:type="pct"/>
            <w:tcBorders>
              <w:top w:val="nil"/>
              <w:left w:val="nil"/>
              <w:bottom w:val="nil"/>
              <w:right w:val="nil"/>
            </w:tcBorders>
            <w:shd w:val="clear" w:color="auto" w:fill="auto"/>
            <w:noWrap/>
            <w:vAlign w:val="bottom"/>
            <w:hideMark/>
          </w:tcPr>
          <w:p w14:paraId="3FECA492"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p>
        </w:tc>
        <w:tc>
          <w:tcPr>
            <w:tcW w:w="1168" w:type="pct"/>
            <w:tcBorders>
              <w:top w:val="nil"/>
              <w:left w:val="nil"/>
              <w:bottom w:val="nil"/>
              <w:right w:val="nil"/>
            </w:tcBorders>
            <w:shd w:val="clear" w:color="auto" w:fill="auto"/>
            <w:noWrap/>
            <w:vAlign w:val="bottom"/>
            <w:hideMark/>
          </w:tcPr>
          <w:p w14:paraId="74725AA4"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62" w:type="pct"/>
            <w:tcBorders>
              <w:top w:val="nil"/>
              <w:left w:val="nil"/>
              <w:bottom w:val="nil"/>
              <w:right w:val="nil"/>
            </w:tcBorders>
            <w:shd w:val="clear" w:color="auto" w:fill="auto"/>
            <w:noWrap/>
            <w:vAlign w:val="bottom"/>
            <w:hideMark/>
          </w:tcPr>
          <w:p w14:paraId="620C2B1B"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07DE8972"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7F4B9DB2"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12EDBA37" w14:textId="77777777" w:rsidR="002D5671" w:rsidRPr="002D5671" w:rsidRDefault="002D5671" w:rsidP="002D5671">
            <w:pPr>
              <w:spacing w:after="0" w:line="240" w:lineRule="auto"/>
              <w:jc w:val="center"/>
              <w:rPr>
                <w:rFonts w:asciiTheme="majorBidi" w:eastAsia="Times New Roman" w:hAnsiTheme="majorBidi" w:cstheme="majorBidi"/>
              </w:rPr>
            </w:pPr>
          </w:p>
        </w:tc>
      </w:tr>
      <w:tr w:rsidR="002D5671" w:rsidRPr="002D5671" w14:paraId="6D5F2B72" w14:textId="77777777" w:rsidTr="007D413C">
        <w:trPr>
          <w:trHeight w:val="300"/>
        </w:trPr>
        <w:tc>
          <w:tcPr>
            <w:tcW w:w="1630" w:type="pct"/>
            <w:tcBorders>
              <w:top w:val="nil"/>
              <w:left w:val="nil"/>
              <w:bottom w:val="nil"/>
              <w:right w:val="nil"/>
            </w:tcBorders>
            <w:shd w:val="clear" w:color="auto" w:fill="auto"/>
            <w:noWrap/>
            <w:vAlign w:val="center"/>
            <w:hideMark/>
          </w:tcPr>
          <w:p w14:paraId="34561BB5"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left-hand side</w:t>
            </w:r>
          </w:p>
        </w:tc>
        <w:tc>
          <w:tcPr>
            <w:tcW w:w="435" w:type="pct"/>
            <w:tcBorders>
              <w:top w:val="nil"/>
              <w:left w:val="nil"/>
              <w:bottom w:val="nil"/>
              <w:right w:val="nil"/>
            </w:tcBorders>
            <w:shd w:val="clear" w:color="auto" w:fill="auto"/>
            <w:noWrap/>
            <w:vAlign w:val="bottom"/>
            <w:hideMark/>
          </w:tcPr>
          <w:p w14:paraId="6671CE96"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p>
        </w:tc>
        <w:tc>
          <w:tcPr>
            <w:tcW w:w="1168" w:type="pct"/>
            <w:tcBorders>
              <w:top w:val="nil"/>
              <w:left w:val="nil"/>
              <w:bottom w:val="nil"/>
              <w:right w:val="nil"/>
            </w:tcBorders>
            <w:shd w:val="clear" w:color="auto" w:fill="auto"/>
            <w:noWrap/>
            <w:vAlign w:val="center"/>
            <w:hideMark/>
          </w:tcPr>
          <w:p w14:paraId="370F368C"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right-hand side</w:t>
            </w:r>
          </w:p>
        </w:tc>
        <w:tc>
          <w:tcPr>
            <w:tcW w:w="462" w:type="pct"/>
            <w:tcBorders>
              <w:top w:val="nil"/>
              <w:left w:val="nil"/>
              <w:bottom w:val="nil"/>
              <w:right w:val="nil"/>
            </w:tcBorders>
            <w:shd w:val="clear" w:color="auto" w:fill="auto"/>
            <w:noWrap/>
            <w:vAlign w:val="bottom"/>
            <w:hideMark/>
          </w:tcPr>
          <w:p w14:paraId="5DAC5B78"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estimate</w:t>
            </w:r>
          </w:p>
        </w:tc>
        <w:tc>
          <w:tcPr>
            <w:tcW w:w="435" w:type="pct"/>
            <w:tcBorders>
              <w:top w:val="nil"/>
              <w:left w:val="nil"/>
              <w:bottom w:val="nil"/>
              <w:right w:val="nil"/>
            </w:tcBorders>
            <w:shd w:val="clear" w:color="auto" w:fill="auto"/>
            <w:noWrap/>
            <w:vAlign w:val="bottom"/>
            <w:hideMark/>
          </w:tcPr>
          <w:p w14:paraId="383DF6CA"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se</w:t>
            </w:r>
          </w:p>
        </w:tc>
        <w:tc>
          <w:tcPr>
            <w:tcW w:w="435" w:type="pct"/>
            <w:tcBorders>
              <w:top w:val="nil"/>
              <w:left w:val="nil"/>
              <w:bottom w:val="nil"/>
              <w:right w:val="nil"/>
            </w:tcBorders>
            <w:shd w:val="clear" w:color="auto" w:fill="auto"/>
            <w:noWrap/>
            <w:vAlign w:val="bottom"/>
            <w:hideMark/>
          </w:tcPr>
          <w:p w14:paraId="3C318850"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p-value</w:t>
            </w:r>
          </w:p>
        </w:tc>
        <w:tc>
          <w:tcPr>
            <w:tcW w:w="435" w:type="pct"/>
            <w:tcBorders>
              <w:top w:val="nil"/>
              <w:left w:val="nil"/>
              <w:bottom w:val="nil"/>
              <w:right w:val="nil"/>
            </w:tcBorders>
            <w:shd w:val="clear" w:color="auto" w:fill="auto"/>
            <w:noWrap/>
            <w:vAlign w:val="bottom"/>
            <w:hideMark/>
          </w:tcPr>
          <w:p w14:paraId="5347323D"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std.lv</w:t>
            </w:r>
          </w:p>
        </w:tc>
      </w:tr>
      <w:tr w:rsidR="002D5671" w:rsidRPr="002D5671" w14:paraId="11BA7A09" w14:textId="77777777" w:rsidTr="007D413C">
        <w:trPr>
          <w:trHeight w:val="300"/>
        </w:trPr>
        <w:tc>
          <w:tcPr>
            <w:tcW w:w="1630" w:type="pct"/>
            <w:tcBorders>
              <w:top w:val="nil"/>
              <w:left w:val="nil"/>
              <w:bottom w:val="nil"/>
              <w:right w:val="nil"/>
            </w:tcBorders>
            <w:shd w:val="clear" w:color="auto" w:fill="auto"/>
            <w:noWrap/>
            <w:vAlign w:val="bottom"/>
            <w:hideMark/>
          </w:tcPr>
          <w:p w14:paraId="771293B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submission</w:t>
            </w:r>
          </w:p>
        </w:tc>
        <w:tc>
          <w:tcPr>
            <w:tcW w:w="435" w:type="pct"/>
            <w:tcBorders>
              <w:top w:val="nil"/>
              <w:left w:val="nil"/>
              <w:bottom w:val="nil"/>
              <w:right w:val="nil"/>
            </w:tcBorders>
            <w:shd w:val="clear" w:color="auto" w:fill="auto"/>
            <w:noWrap/>
            <w:vAlign w:val="bottom"/>
            <w:hideMark/>
          </w:tcPr>
          <w:p w14:paraId="1EB9FBD9"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5FFF6D0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 xml:space="preserve">academic education </w:t>
            </w:r>
          </w:p>
        </w:tc>
        <w:tc>
          <w:tcPr>
            <w:tcW w:w="462" w:type="pct"/>
            <w:tcBorders>
              <w:top w:val="nil"/>
              <w:left w:val="nil"/>
              <w:bottom w:val="nil"/>
              <w:right w:val="nil"/>
            </w:tcBorders>
            <w:shd w:val="clear" w:color="auto" w:fill="auto"/>
            <w:noWrap/>
            <w:vAlign w:val="bottom"/>
            <w:hideMark/>
          </w:tcPr>
          <w:p w14:paraId="6505898A"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-0.3094</w:t>
            </w:r>
          </w:p>
        </w:tc>
        <w:tc>
          <w:tcPr>
            <w:tcW w:w="435" w:type="pct"/>
            <w:tcBorders>
              <w:top w:val="nil"/>
              <w:left w:val="nil"/>
              <w:bottom w:val="nil"/>
              <w:right w:val="nil"/>
            </w:tcBorders>
            <w:shd w:val="clear" w:color="auto" w:fill="auto"/>
            <w:noWrap/>
            <w:vAlign w:val="bottom"/>
            <w:hideMark/>
          </w:tcPr>
          <w:p w14:paraId="207A6C9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0.0974</w:t>
            </w:r>
          </w:p>
        </w:tc>
        <w:tc>
          <w:tcPr>
            <w:tcW w:w="435" w:type="pct"/>
            <w:tcBorders>
              <w:top w:val="nil"/>
              <w:left w:val="nil"/>
              <w:bottom w:val="nil"/>
              <w:right w:val="nil"/>
            </w:tcBorders>
            <w:shd w:val="clear" w:color="auto" w:fill="auto"/>
            <w:noWrap/>
            <w:vAlign w:val="bottom"/>
            <w:hideMark/>
          </w:tcPr>
          <w:p w14:paraId="13A4C78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0.0015</w:t>
            </w:r>
          </w:p>
        </w:tc>
        <w:tc>
          <w:tcPr>
            <w:tcW w:w="435" w:type="pct"/>
            <w:tcBorders>
              <w:top w:val="nil"/>
              <w:left w:val="nil"/>
              <w:bottom w:val="nil"/>
              <w:right w:val="nil"/>
            </w:tcBorders>
            <w:shd w:val="clear" w:color="auto" w:fill="auto"/>
            <w:noWrap/>
            <w:vAlign w:val="bottom"/>
            <w:hideMark/>
          </w:tcPr>
          <w:p w14:paraId="33885F3D"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-0.3094</w:t>
            </w:r>
          </w:p>
        </w:tc>
      </w:tr>
      <w:tr w:rsidR="002D5671" w:rsidRPr="002D5671" w14:paraId="706E6A39" w14:textId="77777777" w:rsidTr="007D413C">
        <w:trPr>
          <w:trHeight w:val="300"/>
        </w:trPr>
        <w:tc>
          <w:tcPr>
            <w:tcW w:w="1630" w:type="pct"/>
            <w:tcBorders>
              <w:top w:val="nil"/>
              <w:left w:val="nil"/>
              <w:bottom w:val="nil"/>
              <w:right w:val="nil"/>
            </w:tcBorders>
            <w:shd w:val="clear" w:color="auto" w:fill="auto"/>
            <w:noWrap/>
            <w:vAlign w:val="bottom"/>
            <w:hideMark/>
          </w:tcPr>
          <w:p w14:paraId="39E85AB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submission</w:t>
            </w:r>
          </w:p>
        </w:tc>
        <w:tc>
          <w:tcPr>
            <w:tcW w:w="435" w:type="pct"/>
            <w:tcBorders>
              <w:top w:val="nil"/>
              <w:left w:val="nil"/>
              <w:bottom w:val="nil"/>
              <w:right w:val="nil"/>
            </w:tcBorders>
            <w:shd w:val="clear" w:color="auto" w:fill="auto"/>
            <w:noWrap/>
            <w:vAlign w:val="bottom"/>
            <w:hideMark/>
          </w:tcPr>
          <w:p w14:paraId="21EC5E0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03E09DBF"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Israeli Arab</w:t>
            </w:r>
          </w:p>
        </w:tc>
        <w:tc>
          <w:tcPr>
            <w:tcW w:w="462" w:type="pct"/>
            <w:tcBorders>
              <w:top w:val="nil"/>
              <w:left w:val="nil"/>
              <w:bottom w:val="nil"/>
              <w:right w:val="nil"/>
            </w:tcBorders>
            <w:shd w:val="clear" w:color="auto" w:fill="auto"/>
            <w:noWrap/>
            <w:vAlign w:val="bottom"/>
            <w:hideMark/>
          </w:tcPr>
          <w:p w14:paraId="5B106261"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-0.0705</w:t>
            </w:r>
          </w:p>
        </w:tc>
        <w:tc>
          <w:tcPr>
            <w:tcW w:w="435" w:type="pct"/>
            <w:tcBorders>
              <w:top w:val="nil"/>
              <w:left w:val="nil"/>
              <w:bottom w:val="nil"/>
              <w:right w:val="nil"/>
            </w:tcBorders>
            <w:shd w:val="clear" w:color="auto" w:fill="auto"/>
            <w:noWrap/>
            <w:vAlign w:val="bottom"/>
            <w:hideMark/>
          </w:tcPr>
          <w:p w14:paraId="1E9B13B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0.0953</w:t>
            </w:r>
          </w:p>
        </w:tc>
        <w:tc>
          <w:tcPr>
            <w:tcW w:w="435" w:type="pct"/>
            <w:tcBorders>
              <w:top w:val="nil"/>
              <w:left w:val="nil"/>
              <w:bottom w:val="nil"/>
              <w:right w:val="nil"/>
            </w:tcBorders>
            <w:shd w:val="clear" w:color="auto" w:fill="auto"/>
            <w:noWrap/>
            <w:vAlign w:val="bottom"/>
            <w:hideMark/>
          </w:tcPr>
          <w:p w14:paraId="3E4FD2E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0.4595</w:t>
            </w:r>
          </w:p>
        </w:tc>
        <w:tc>
          <w:tcPr>
            <w:tcW w:w="435" w:type="pct"/>
            <w:tcBorders>
              <w:top w:val="nil"/>
              <w:left w:val="nil"/>
              <w:bottom w:val="nil"/>
              <w:right w:val="nil"/>
            </w:tcBorders>
            <w:shd w:val="clear" w:color="auto" w:fill="auto"/>
            <w:noWrap/>
            <w:vAlign w:val="bottom"/>
            <w:hideMark/>
          </w:tcPr>
          <w:p w14:paraId="1759F08F"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-0.0705</w:t>
            </w:r>
          </w:p>
        </w:tc>
      </w:tr>
      <w:tr w:rsidR="002D5671" w:rsidRPr="002D5671" w14:paraId="3536D136" w14:textId="77777777" w:rsidTr="007D413C">
        <w:trPr>
          <w:trHeight w:val="300"/>
        </w:trPr>
        <w:tc>
          <w:tcPr>
            <w:tcW w:w="1630" w:type="pct"/>
            <w:tcBorders>
              <w:top w:val="nil"/>
              <w:left w:val="nil"/>
              <w:bottom w:val="nil"/>
              <w:right w:val="nil"/>
            </w:tcBorders>
            <w:shd w:val="clear" w:color="auto" w:fill="auto"/>
            <w:noWrap/>
            <w:vAlign w:val="bottom"/>
            <w:hideMark/>
          </w:tcPr>
          <w:p w14:paraId="56EE0976"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submission</w:t>
            </w:r>
          </w:p>
        </w:tc>
        <w:tc>
          <w:tcPr>
            <w:tcW w:w="435" w:type="pct"/>
            <w:tcBorders>
              <w:top w:val="nil"/>
              <w:left w:val="nil"/>
              <w:bottom w:val="nil"/>
              <w:right w:val="nil"/>
            </w:tcBorders>
            <w:shd w:val="clear" w:color="auto" w:fill="auto"/>
            <w:noWrap/>
            <w:vAlign w:val="bottom"/>
            <w:hideMark/>
          </w:tcPr>
          <w:p w14:paraId="04EDDE5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34778DB7"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gender (woman)</w:t>
            </w:r>
          </w:p>
        </w:tc>
        <w:tc>
          <w:tcPr>
            <w:tcW w:w="462" w:type="pct"/>
            <w:tcBorders>
              <w:top w:val="nil"/>
              <w:left w:val="nil"/>
              <w:bottom w:val="nil"/>
              <w:right w:val="nil"/>
            </w:tcBorders>
            <w:shd w:val="clear" w:color="auto" w:fill="auto"/>
            <w:noWrap/>
            <w:vAlign w:val="bottom"/>
            <w:hideMark/>
          </w:tcPr>
          <w:p w14:paraId="698484B6"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0.0633</w:t>
            </w:r>
          </w:p>
        </w:tc>
        <w:tc>
          <w:tcPr>
            <w:tcW w:w="435" w:type="pct"/>
            <w:tcBorders>
              <w:top w:val="nil"/>
              <w:left w:val="nil"/>
              <w:bottom w:val="nil"/>
              <w:right w:val="nil"/>
            </w:tcBorders>
            <w:shd w:val="clear" w:color="auto" w:fill="auto"/>
            <w:noWrap/>
            <w:vAlign w:val="bottom"/>
            <w:hideMark/>
          </w:tcPr>
          <w:p w14:paraId="1BE43527"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0.0878</w:t>
            </w:r>
          </w:p>
        </w:tc>
        <w:tc>
          <w:tcPr>
            <w:tcW w:w="435" w:type="pct"/>
            <w:tcBorders>
              <w:top w:val="nil"/>
              <w:left w:val="nil"/>
              <w:bottom w:val="nil"/>
              <w:right w:val="nil"/>
            </w:tcBorders>
            <w:shd w:val="clear" w:color="auto" w:fill="auto"/>
            <w:noWrap/>
            <w:vAlign w:val="bottom"/>
            <w:hideMark/>
          </w:tcPr>
          <w:p w14:paraId="1CD7D66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0.4710</w:t>
            </w:r>
          </w:p>
        </w:tc>
        <w:tc>
          <w:tcPr>
            <w:tcW w:w="435" w:type="pct"/>
            <w:tcBorders>
              <w:top w:val="nil"/>
              <w:left w:val="nil"/>
              <w:bottom w:val="nil"/>
              <w:right w:val="nil"/>
            </w:tcBorders>
            <w:shd w:val="clear" w:color="auto" w:fill="auto"/>
            <w:noWrap/>
            <w:vAlign w:val="bottom"/>
            <w:hideMark/>
          </w:tcPr>
          <w:p w14:paraId="1F4856C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0.0633</w:t>
            </w:r>
          </w:p>
        </w:tc>
      </w:tr>
      <w:tr w:rsidR="002D5671" w:rsidRPr="002D5671" w14:paraId="65720C4F" w14:textId="77777777" w:rsidTr="007D413C">
        <w:trPr>
          <w:trHeight w:val="300"/>
        </w:trPr>
        <w:tc>
          <w:tcPr>
            <w:tcW w:w="1630" w:type="pct"/>
            <w:tcBorders>
              <w:top w:val="nil"/>
              <w:left w:val="nil"/>
              <w:bottom w:val="nil"/>
              <w:right w:val="nil"/>
            </w:tcBorders>
            <w:shd w:val="clear" w:color="auto" w:fill="auto"/>
            <w:noWrap/>
            <w:vAlign w:val="bottom"/>
            <w:hideMark/>
          </w:tcPr>
          <w:p w14:paraId="1304DD2F"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submission</w:t>
            </w:r>
          </w:p>
        </w:tc>
        <w:tc>
          <w:tcPr>
            <w:tcW w:w="435" w:type="pct"/>
            <w:tcBorders>
              <w:top w:val="nil"/>
              <w:left w:val="nil"/>
              <w:bottom w:val="nil"/>
              <w:right w:val="nil"/>
            </w:tcBorders>
            <w:shd w:val="clear" w:color="auto" w:fill="auto"/>
            <w:noWrap/>
            <w:vAlign w:val="bottom"/>
            <w:hideMark/>
          </w:tcPr>
          <w:p w14:paraId="3CA6226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4C818F9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income</w:t>
            </w:r>
          </w:p>
        </w:tc>
        <w:tc>
          <w:tcPr>
            <w:tcW w:w="462" w:type="pct"/>
            <w:tcBorders>
              <w:top w:val="nil"/>
              <w:left w:val="nil"/>
              <w:bottom w:val="nil"/>
              <w:right w:val="nil"/>
            </w:tcBorders>
            <w:shd w:val="clear" w:color="auto" w:fill="auto"/>
            <w:noWrap/>
            <w:vAlign w:val="bottom"/>
            <w:hideMark/>
          </w:tcPr>
          <w:p w14:paraId="216EA871"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0.0718</w:t>
            </w:r>
          </w:p>
        </w:tc>
        <w:tc>
          <w:tcPr>
            <w:tcW w:w="435" w:type="pct"/>
            <w:tcBorders>
              <w:top w:val="nil"/>
              <w:left w:val="nil"/>
              <w:bottom w:val="nil"/>
              <w:right w:val="nil"/>
            </w:tcBorders>
            <w:shd w:val="clear" w:color="auto" w:fill="auto"/>
            <w:noWrap/>
            <w:vAlign w:val="bottom"/>
            <w:hideMark/>
          </w:tcPr>
          <w:p w14:paraId="2D40B1F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0.0383</w:t>
            </w:r>
          </w:p>
        </w:tc>
        <w:tc>
          <w:tcPr>
            <w:tcW w:w="435" w:type="pct"/>
            <w:tcBorders>
              <w:top w:val="nil"/>
              <w:left w:val="nil"/>
              <w:bottom w:val="nil"/>
              <w:right w:val="nil"/>
            </w:tcBorders>
            <w:shd w:val="clear" w:color="auto" w:fill="auto"/>
            <w:noWrap/>
            <w:vAlign w:val="bottom"/>
            <w:hideMark/>
          </w:tcPr>
          <w:p w14:paraId="25F761EA"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0.0612</w:t>
            </w:r>
          </w:p>
        </w:tc>
        <w:tc>
          <w:tcPr>
            <w:tcW w:w="435" w:type="pct"/>
            <w:tcBorders>
              <w:top w:val="nil"/>
              <w:left w:val="nil"/>
              <w:bottom w:val="nil"/>
              <w:right w:val="nil"/>
            </w:tcBorders>
            <w:shd w:val="clear" w:color="auto" w:fill="auto"/>
            <w:noWrap/>
            <w:vAlign w:val="bottom"/>
            <w:hideMark/>
          </w:tcPr>
          <w:p w14:paraId="1E740F0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0.0718</w:t>
            </w:r>
          </w:p>
        </w:tc>
      </w:tr>
      <w:tr w:rsidR="002D5671" w:rsidRPr="002D5671" w14:paraId="6DED1F84" w14:textId="77777777" w:rsidTr="007D413C">
        <w:trPr>
          <w:trHeight w:val="300"/>
        </w:trPr>
        <w:tc>
          <w:tcPr>
            <w:tcW w:w="1630" w:type="pct"/>
            <w:tcBorders>
              <w:top w:val="nil"/>
              <w:left w:val="nil"/>
              <w:bottom w:val="nil"/>
              <w:right w:val="nil"/>
            </w:tcBorders>
            <w:shd w:val="clear" w:color="auto" w:fill="auto"/>
            <w:noWrap/>
            <w:vAlign w:val="center"/>
            <w:hideMark/>
          </w:tcPr>
          <w:p w14:paraId="634F2171"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internal self-efficacy NII</w:t>
            </w:r>
          </w:p>
        </w:tc>
        <w:tc>
          <w:tcPr>
            <w:tcW w:w="435" w:type="pct"/>
            <w:tcBorders>
              <w:top w:val="nil"/>
              <w:left w:val="nil"/>
              <w:bottom w:val="nil"/>
              <w:right w:val="nil"/>
            </w:tcBorders>
            <w:shd w:val="clear" w:color="auto" w:fill="auto"/>
            <w:noWrap/>
            <w:vAlign w:val="bottom"/>
            <w:hideMark/>
          </w:tcPr>
          <w:p w14:paraId="6DC2D7B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66DAAEB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academic education</w:t>
            </w:r>
          </w:p>
        </w:tc>
        <w:tc>
          <w:tcPr>
            <w:tcW w:w="462" w:type="pct"/>
            <w:tcBorders>
              <w:top w:val="nil"/>
              <w:left w:val="nil"/>
              <w:bottom w:val="nil"/>
              <w:right w:val="nil"/>
            </w:tcBorders>
            <w:shd w:val="clear" w:color="auto" w:fill="auto"/>
            <w:noWrap/>
            <w:vAlign w:val="bottom"/>
            <w:hideMark/>
          </w:tcPr>
          <w:p w14:paraId="6E6DB2DD"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0.1741</w:t>
            </w:r>
          </w:p>
        </w:tc>
        <w:tc>
          <w:tcPr>
            <w:tcW w:w="435" w:type="pct"/>
            <w:tcBorders>
              <w:top w:val="nil"/>
              <w:left w:val="nil"/>
              <w:bottom w:val="nil"/>
              <w:right w:val="nil"/>
            </w:tcBorders>
            <w:shd w:val="clear" w:color="auto" w:fill="auto"/>
            <w:noWrap/>
            <w:vAlign w:val="bottom"/>
            <w:hideMark/>
          </w:tcPr>
          <w:p w14:paraId="0173C951"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0.0754</w:t>
            </w:r>
          </w:p>
        </w:tc>
        <w:tc>
          <w:tcPr>
            <w:tcW w:w="435" w:type="pct"/>
            <w:tcBorders>
              <w:top w:val="nil"/>
              <w:left w:val="nil"/>
              <w:bottom w:val="nil"/>
              <w:right w:val="nil"/>
            </w:tcBorders>
            <w:shd w:val="clear" w:color="auto" w:fill="auto"/>
            <w:noWrap/>
            <w:vAlign w:val="bottom"/>
            <w:hideMark/>
          </w:tcPr>
          <w:p w14:paraId="51FED3CF"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0.0210</w:t>
            </w:r>
          </w:p>
        </w:tc>
        <w:tc>
          <w:tcPr>
            <w:tcW w:w="435" w:type="pct"/>
            <w:tcBorders>
              <w:top w:val="nil"/>
              <w:left w:val="nil"/>
              <w:bottom w:val="nil"/>
              <w:right w:val="nil"/>
            </w:tcBorders>
            <w:shd w:val="clear" w:color="auto" w:fill="auto"/>
            <w:noWrap/>
            <w:vAlign w:val="bottom"/>
            <w:hideMark/>
          </w:tcPr>
          <w:p w14:paraId="38108C8F"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0.1913</w:t>
            </w:r>
          </w:p>
        </w:tc>
      </w:tr>
      <w:tr w:rsidR="002D5671" w:rsidRPr="002D5671" w14:paraId="1F4C9C59" w14:textId="77777777" w:rsidTr="007D413C">
        <w:trPr>
          <w:trHeight w:val="300"/>
        </w:trPr>
        <w:tc>
          <w:tcPr>
            <w:tcW w:w="1630" w:type="pct"/>
            <w:tcBorders>
              <w:top w:val="nil"/>
              <w:left w:val="nil"/>
              <w:bottom w:val="nil"/>
              <w:right w:val="nil"/>
            </w:tcBorders>
            <w:shd w:val="clear" w:color="auto" w:fill="auto"/>
            <w:noWrap/>
            <w:vAlign w:val="center"/>
            <w:hideMark/>
          </w:tcPr>
          <w:p w14:paraId="3CDEF56D"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internal self-efficacy NII</w:t>
            </w:r>
          </w:p>
        </w:tc>
        <w:tc>
          <w:tcPr>
            <w:tcW w:w="435" w:type="pct"/>
            <w:tcBorders>
              <w:top w:val="nil"/>
              <w:left w:val="nil"/>
              <w:bottom w:val="nil"/>
              <w:right w:val="nil"/>
            </w:tcBorders>
            <w:shd w:val="clear" w:color="auto" w:fill="auto"/>
            <w:noWrap/>
            <w:vAlign w:val="bottom"/>
            <w:hideMark/>
          </w:tcPr>
          <w:p w14:paraId="507A34C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7B47C2D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Israeli Arab</w:t>
            </w:r>
          </w:p>
        </w:tc>
        <w:tc>
          <w:tcPr>
            <w:tcW w:w="462" w:type="pct"/>
            <w:tcBorders>
              <w:top w:val="nil"/>
              <w:left w:val="nil"/>
              <w:bottom w:val="nil"/>
              <w:right w:val="nil"/>
            </w:tcBorders>
            <w:shd w:val="clear" w:color="auto" w:fill="auto"/>
            <w:noWrap/>
            <w:vAlign w:val="bottom"/>
            <w:hideMark/>
          </w:tcPr>
          <w:p w14:paraId="0B0B4279"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-0.0058</w:t>
            </w:r>
          </w:p>
        </w:tc>
        <w:tc>
          <w:tcPr>
            <w:tcW w:w="435" w:type="pct"/>
            <w:tcBorders>
              <w:top w:val="nil"/>
              <w:left w:val="nil"/>
              <w:bottom w:val="nil"/>
              <w:right w:val="nil"/>
            </w:tcBorders>
            <w:shd w:val="clear" w:color="auto" w:fill="auto"/>
            <w:noWrap/>
            <w:vAlign w:val="bottom"/>
            <w:hideMark/>
          </w:tcPr>
          <w:p w14:paraId="4A01D99F"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0.0732</w:t>
            </w:r>
          </w:p>
        </w:tc>
        <w:tc>
          <w:tcPr>
            <w:tcW w:w="435" w:type="pct"/>
            <w:tcBorders>
              <w:top w:val="nil"/>
              <w:left w:val="nil"/>
              <w:bottom w:val="nil"/>
              <w:right w:val="nil"/>
            </w:tcBorders>
            <w:shd w:val="clear" w:color="auto" w:fill="auto"/>
            <w:noWrap/>
            <w:vAlign w:val="bottom"/>
            <w:hideMark/>
          </w:tcPr>
          <w:p w14:paraId="4406956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0.9372</w:t>
            </w:r>
          </w:p>
        </w:tc>
        <w:tc>
          <w:tcPr>
            <w:tcW w:w="435" w:type="pct"/>
            <w:tcBorders>
              <w:top w:val="nil"/>
              <w:left w:val="nil"/>
              <w:bottom w:val="nil"/>
              <w:right w:val="nil"/>
            </w:tcBorders>
            <w:shd w:val="clear" w:color="auto" w:fill="auto"/>
            <w:noWrap/>
            <w:vAlign w:val="bottom"/>
            <w:hideMark/>
          </w:tcPr>
          <w:p w14:paraId="4B9E9F2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-0.0063</w:t>
            </w:r>
          </w:p>
        </w:tc>
      </w:tr>
      <w:tr w:rsidR="002D5671" w:rsidRPr="002D5671" w14:paraId="020F5CEF" w14:textId="77777777" w:rsidTr="007D413C">
        <w:trPr>
          <w:trHeight w:val="300"/>
        </w:trPr>
        <w:tc>
          <w:tcPr>
            <w:tcW w:w="1630" w:type="pct"/>
            <w:tcBorders>
              <w:top w:val="nil"/>
              <w:left w:val="nil"/>
              <w:bottom w:val="nil"/>
              <w:right w:val="nil"/>
            </w:tcBorders>
            <w:shd w:val="clear" w:color="auto" w:fill="auto"/>
            <w:noWrap/>
            <w:vAlign w:val="bottom"/>
            <w:hideMark/>
          </w:tcPr>
          <w:p w14:paraId="5916BB8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submission</w:t>
            </w:r>
          </w:p>
        </w:tc>
        <w:tc>
          <w:tcPr>
            <w:tcW w:w="435" w:type="pct"/>
            <w:tcBorders>
              <w:top w:val="nil"/>
              <w:left w:val="nil"/>
              <w:bottom w:val="nil"/>
              <w:right w:val="nil"/>
            </w:tcBorders>
            <w:shd w:val="clear" w:color="auto" w:fill="auto"/>
            <w:noWrap/>
            <w:vAlign w:val="bottom"/>
            <w:hideMark/>
          </w:tcPr>
          <w:p w14:paraId="58240E0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7A3B8F17"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internal self-efficacy NII</w:t>
            </w:r>
          </w:p>
        </w:tc>
        <w:tc>
          <w:tcPr>
            <w:tcW w:w="462" w:type="pct"/>
            <w:tcBorders>
              <w:top w:val="nil"/>
              <w:left w:val="nil"/>
              <w:bottom w:val="nil"/>
              <w:right w:val="nil"/>
            </w:tcBorders>
            <w:shd w:val="clear" w:color="auto" w:fill="auto"/>
            <w:noWrap/>
            <w:vAlign w:val="bottom"/>
            <w:hideMark/>
          </w:tcPr>
          <w:p w14:paraId="59ED500D"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-0.0855</w:t>
            </w:r>
          </w:p>
        </w:tc>
        <w:tc>
          <w:tcPr>
            <w:tcW w:w="435" w:type="pct"/>
            <w:tcBorders>
              <w:top w:val="nil"/>
              <w:left w:val="nil"/>
              <w:bottom w:val="nil"/>
              <w:right w:val="nil"/>
            </w:tcBorders>
            <w:shd w:val="clear" w:color="auto" w:fill="auto"/>
            <w:noWrap/>
            <w:vAlign w:val="bottom"/>
            <w:hideMark/>
          </w:tcPr>
          <w:p w14:paraId="0024F5B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0.0497</w:t>
            </w:r>
          </w:p>
        </w:tc>
        <w:tc>
          <w:tcPr>
            <w:tcW w:w="435" w:type="pct"/>
            <w:tcBorders>
              <w:top w:val="nil"/>
              <w:left w:val="nil"/>
              <w:bottom w:val="nil"/>
              <w:right w:val="nil"/>
            </w:tcBorders>
            <w:shd w:val="clear" w:color="auto" w:fill="auto"/>
            <w:noWrap/>
            <w:vAlign w:val="bottom"/>
            <w:hideMark/>
          </w:tcPr>
          <w:p w14:paraId="24F4268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0.0853</w:t>
            </w:r>
          </w:p>
        </w:tc>
        <w:tc>
          <w:tcPr>
            <w:tcW w:w="435" w:type="pct"/>
            <w:tcBorders>
              <w:top w:val="nil"/>
              <w:left w:val="nil"/>
              <w:bottom w:val="nil"/>
              <w:right w:val="nil"/>
            </w:tcBorders>
            <w:shd w:val="clear" w:color="auto" w:fill="auto"/>
            <w:noWrap/>
            <w:vAlign w:val="bottom"/>
            <w:hideMark/>
          </w:tcPr>
          <w:p w14:paraId="4577053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-0.0778</w:t>
            </w:r>
          </w:p>
        </w:tc>
      </w:tr>
      <w:tr w:rsidR="002D5671" w:rsidRPr="002D5671" w14:paraId="2DEE0481" w14:textId="77777777" w:rsidTr="007D413C">
        <w:trPr>
          <w:trHeight w:val="300"/>
        </w:trPr>
        <w:tc>
          <w:tcPr>
            <w:tcW w:w="1630" w:type="pct"/>
            <w:tcBorders>
              <w:top w:val="nil"/>
              <w:left w:val="nil"/>
              <w:bottom w:val="nil"/>
              <w:right w:val="nil"/>
            </w:tcBorders>
            <w:shd w:val="clear" w:color="auto" w:fill="auto"/>
            <w:noWrap/>
            <w:vAlign w:val="center"/>
            <w:hideMark/>
          </w:tcPr>
          <w:p w14:paraId="226CE36A"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external self-efficacy NII</w:t>
            </w:r>
          </w:p>
        </w:tc>
        <w:tc>
          <w:tcPr>
            <w:tcW w:w="435" w:type="pct"/>
            <w:tcBorders>
              <w:top w:val="nil"/>
              <w:left w:val="nil"/>
              <w:bottom w:val="nil"/>
              <w:right w:val="nil"/>
            </w:tcBorders>
            <w:shd w:val="clear" w:color="auto" w:fill="auto"/>
            <w:noWrap/>
            <w:vAlign w:val="bottom"/>
            <w:hideMark/>
          </w:tcPr>
          <w:p w14:paraId="465D21E4"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7DEA042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academic education</w:t>
            </w:r>
          </w:p>
        </w:tc>
        <w:tc>
          <w:tcPr>
            <w:tcW w:w="462" w:type="pct"/>
            <w:tcBorders>
              <w:top w:val="nil"/>
              <w:left w:val="nil"/>
              <w:bottom w:val="nil"/>
              <w:right w:val="nil"/>
            </w:tcBorders>
            <w:shd w:val="clear" w:color="auto" w:fill="auto"/>
            <w:noWrap/>
            <w:vAlign w:val="bottom"/>
            <w:hideMark/>
          </w:tcPr>
          <w:p w14:paraId="15ADAA87"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-0.1725</w:t>
            </w:r>
          </w:p>
        </w:tc>
        <w:tc>
          <w:tcPr>
            <w:tcW w:w="435" w:type="pct"/>
            <w:tcBorders>
              <w:top w:val="nil"/>
              <w:left w:val="nil"/>
              <w:bottom w:val="nil"/>
              <w:right w:val="nil"/>
            </w:tcBorders>
            <w:shd w:val="clear" w:color="auto" w:fill="auto"/>
            <w:noWrap/>
            <w:vAlign w:val="bottom"/>
            <w:hideMark/>
          </w:tcPr>
          <w:p w14:paraId="4273C19A"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0.0791</w:t>
            </w:r>
          </w:p>
        </w:tc>
        <w:tc>
          <w:tcPr>
            <w:tcW w:w="435" w:type="pct"/>
            <w:tcBorders>
              <w:top w:val="nil"/>
              <w:left w:val="nil"/>
              <w:bottom w:val="nil"/>
              <w:right w:val="nil"/>
            </w:tcBorders>
            <w:shd w:val="clear" w:color="auto" w:fill="auto"/>
            <w:noWrap/>
            <w:vAlign w:val="bottom"/>
            <w:hideMark/>
          </w:tcPr>
          <w:p w14:paraId="6DD7128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0.0292</w:t>
            </w:r>
          </w:p>
        </w:tc>
        <w:tc>
          <w:tcPr>
            <w:tcW w:w="435" w:type="pct"/>
            <w:tcBorders>
              <w:top w:val="nil"/>
              <w:left w:val="nil"/>
              <w:bottom w:val="nil"/>
              <w:right w:val="nil"/>
            </w:tcBorders>
            <w:shd w:val="clear" w:color="auto" w:fill="auto"/>
            <w:noWrap/>
            <w:vAlign w:val="bottom"/>
            <w:hideMark/>
          </w:tcPr>
          <w:p w14:paraId="6EEDA55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-0.1794</w:t>
            </w:r>
          </w:p>
        </w:tc>
      </w:tr>
      <w:tr w:rsidR="002D5671" w:rsidRPr="002D5671" w14:paraId="1DA9A770" w14:textId="77777777" w:rsidTr="007D413C">
        <w:trPr>
          <w:trHeight w:val="300"/>
        </w:trPr>
        <w:tc>
          <w:tcPr>
            <w:tcW w:w="1630" w:type="pct"/>
            <w:tcBorders>
              <w:top w:val="nil"/>
              <w:left w:val="nil"/>
              <w:bottom w:val="nil"/>
              <w:right w:val="nil"/>
            </w:tcBorders>
            <w:shd w:val="clear" w:color="auto" w:fill="auto"/>
            <w:noWrap/>
            <w:vAlign w:val="center"/>
            <w:hideMark/>
          </w:tcPr>
          <w:p w14:paraId="1F2F9E5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external self-efficacy NII</w:t>
            </w:r>
          </w:p>
        </w:tc>
        <w:tc>
          <w:tcPr>
            <w:tcW w:w="435" w:type="pct"/>
            <w:tcBorders>
              <w:top w:val="nil"/>
              <w:left w:val="nil"/>
              <w:bottom w:val="nil"/>
              <w:right w:val="nil"/>
            </w:tcBorders>
            <w:shd w:val="clear" w:color="auto" w:fill="auto"/>
            <w:noWrap/>
            <w:vAlign w:val="bottom"/>
            <w:hideMark/>
          </w:tcPr>
          <w:p w14:paraId="00DAEC91"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69B2328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Israeli Arab</w:t>
            </w:r>
          </w:p>
        </w:tc>
        <w:tc>
          <w:tcPr>
            <w:tcW w:w="462" w:type="pct"/>
            <w:tcBorders>
              <w:top w:val="nil"/>
              <w:left w:val="nil"/>
              <w:bottom w:val="nil"/>
              <w:right w:val="nil"/>
            </w:tcBorders>
            <w:shd w:val="clear" w:color="auto" w:fill="auto"/>
            <w:noWrap/>
            <w:vAlign w:val="bottom"/>
            <w:hideMark/>
          </w:tcPr>
          <w:p w14:paraId="7449DD5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0.2409</w:t>
            </w:r>
          </w:p>
        </w:tc>
        <w:tc>
          <w:tcPr>
            <w:tcW w:w="435" w:type="pct"/>
            <w:tcBorders>
              <w:top w:val="nil"/>
              <w:left w:val="nil"/>
              <w:bottom w:val="nil"/>
              <w:right w:val="nil"/>
            </w:tcBorders>
            <w:shd w:val="clear" w:color="auto" w:fill="auto"/>
            <w:noWrap/>
            <w:vAlign w:val="bottom"/>
            <w:hideMark/>
          </w:tcPr>
          <w:p w14:paraId="50BDCFB6"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0.0769</w:t>
            </w:r>
          </w:p>
        </w:tc>
        <w:tc>
          <w:tcPr>
            <w:tcW w:w="435" w:type="pct"/>
            <w:tcBorders>
              <w:top w:val="nil"/>
              <w:left w:val="nil"/>
              <w:bottom w:val="nil"/>
              <w:right w:val="nil"/>
            </w:tcBorders>
            <w:shd w:val="clear" w:color="auto" w:fill="auto"/>
            <w:noWrap/>
            <w:vAlign w:val="bottom"/>
            <w:hideMark/>
          </w:tcPr>
          <w:p w14:paraId="1CD6697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0.0017</w:t>
            </w:r>
          </w:p>
        </w:tc>
        <w:tc>
          <w:tcPr>
            <w:tcW w:w="435" w:type="pct"/>
            <w:tcBorders>
              <w:top w:val="nil"/>
              <w:left w:val="nil"/>
              <w:bottom w:val="nil"/>
              <w:right w:val="nil"/>
            </w:tcBorders>
            <w:shd w:val="clear" w:color="auto" w:fill="auto"/>
            <w:noWrap/>
            <w:vAlign w:val="bottom"/>
            <w:hideMark/>
          </w:tcPr>
          <w:p w14:paraId="6897ABE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0.2505</w:t>
            </w:r>
          </w:p>
        </w:tc>
      </w:tr>
      <w:tr w:rsidR="002D5671" w:rsidRPr="002D5671" w14:paraId="032FDCE9" w14:textId="77777777" w:rsidTr="007D413C">
        <w:trPr>
          <w:trHeight w:val="300"/>
        </w:trPr>
        <w:tc>
          <w:tcPr>
            <w:tcW w:w="1630" w:type="pct"/>
            <w:tcBorders>
              <w:top w:val="nil"/>
              <w:left w:val="nil"/>
              <w:bottom w:val="nil"/>
              <w:right w:val="nil"/>
            </w:tcBorders>
            <w:shd w:val="clear" w:color="auto" w:fill="auto"/>
            <w:noWrap/>
            <w:vAlign w:val="bottom"/>
            <w:hideMark/>
          </w:tcPr>
          <w:p w14:paraId="10893F3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submission</w:t>
            </w:r>
          </w:p>
        </w:tc>
        <w:tc>
          <w:tcPr>
            <w:tcW w:w="435" w:type="pct"/>
            <w:tcBorders>
              <w:top w:val="nil"/>
              <w:left w:val="nil"/>
              <w:bottom w:val="nil"/>
              <w:right w:val="nil"/>
            </w:tcBorders>
            <w:shd w:val="clear" w:color="auto" w:fill="auto"/>
            <w:noWrap/>
            <w:vAlign w:val="bottom"/>
            <w:hideMark/>
          </w:tcPr>
          <w:p w14:paraId="7C4AFE6A"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center"/>
            <w:hideMark/>
          </w:tcPr>
          <w:p w14:paraId="640F15C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external self-efficacy NII</w:t>
            </w:r>
          </w:p>
        </w:tc>
        <w:tc>
          <w:tcPr>
            <w:tcW w:w="462" w:type="pct"/>
            <w:tcBorders>
              <w:top w:val="nil"/>
              <w:left w:val="nil"/>
              <w:bottom w:val="nil"/>
              <w:right w:val="nil"/>
            </w:tcBorders>
            <w:shd w:val="clear" w:color="auto" w:fill="auto"/>
            <w:noWrap/>
            <w:vAlign w:val="bottom"/>
            <w:hideMark/>
          </w:tcPr>
          <w:p w14:paraId="31C260A9"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0.0443</w:t>
            </w:r>
          </w:p>
        </w:tc>
        <w:tc>
          <w:tcPr>
            <w:tcW w:w="435" w:type="pct"/>
            <w:tcBorders>
              <w:top w:val="nil"/>
              <w:left w:val="nil"/>
              <w:bottom w:val="nil"/>
              <w:right w:val="nil"/>
            </w:tcBorders>
            <w:shd w:val="clear" w:color="auto" w:fill="auto"/>
            <w:noWrap/>
            <w:vAlign w:val="bottom"/>
            <w:hideMark/>
          </w:tcPr>
          <w:p w14:paraId="0902FB2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0.0471</w:t>
            </w:r>
          </w:p>
        </w:tc>
        <w:tc>
          <w:tcPr>
            <w:tcW w:w="435" w:type="pct"/>
            <w:tcBorders>
              <w:top w:val="nil"/>
              <w:left w:val="nil"/>
              <w:bottom w:val="nil"/>
              <w:right w:val="nil"/>
            </w:tcBorders>
            <w:shd w:val="clear" w:color="auto" w:fill="auto"/>
            <w:noWrap/>
            <w:vAlign w:val="bottom"/>
            <w:hideMark/>
          </w:tcPr>
          <w:p w14:paraId="526AC7A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0.3475</w:t>
            </w:r>
          </w:p>
        </w:tc>
        <w:tc>
          <w:tcPr>
            <w:tcW w:w="435" w:type="pct"/>
            <w:tcBorders>
              <w:top w:val="nil"/>
              <w:left w:val="nil"/>
              <w:bottom w:val="nil"/>
              <w:right w:val="nil"/>
            </w:tcBorders>
            <w:shd w:val="clear" w:color="auto" w:fill="auto"/>
            <w:noWrap/>
            <w:vAlign w:val="bottom"/>
            <w:hideMark/>
          </w:tcPr>
          <w:p w14:paraId="65798D5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0.0426</w:t>
            </w:r>
          </w:p>
        </w:tc>
      </w:tr>
      <w:tr w:rsidR="002D5671" w:rsidRPr="002D5671" w14:paraId="57D7DFE9" w14:textId="77777777" w:rsidTr="007D413C">
        <w:trPr>
          <w:trHeight w:val="300"/>
        </w:trPr>
        <w:tc>
          <w:tcPr>
            <w:tcW w:w="1630" w:type="pct"/>
            <w:tcBorders>
              <w:top w:val="nil"/>
              <w:left w:val="nil"/>
              <w:bottom w:val="nil"/>
              <w:right w:val="nil"/>
            </w:tcBorders>
            <w:shd w:val="clear" w:color="auto" w:fill="auto"/>
            <w:noWrap/>
            <w:vAlign w:val="bottom"/>
            <w:hideMark/>
          </w:tcPr>
          <w:p w14:paraId="5E3A80C1"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variances omitted</w:t>
            </w:r>
          </w:p>
        </w:tc>
        <w:tc>
          <w:tcPr>
            <w:tcW w:w="435" w:type="pct"/>
            <w:tcBorders>
              <w:top w:val="nil"/>
              <w:left w:val="nil"/>
              <w:bottom w:val="nil"/>
              <w:right w:val="nil"/>
            </w:tcBorders>
            <w:shd w:val="clear" w:color="auto" w:fill="auto"/>
            <w:noWrap/>
            <w:vAlign w:val="bottom"/>
            <w:hideMark/>
          </w:tcPr>
          <w:p w14:paraId="056A491B"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p>
        </w:tc>
        <w:tc>
          <w:tcPr>
            <w:tcW w:w="1168" w:type="pct"/>
            <w:tcBorders>
              <w:top w:val="nil"/>
              <w:left w:val="nil"/>
              <w:bottom w:val="nil"/>
              <w:right w:val="nil"/>
            </w:tcBorders>
            <w:shd w:val="clear" w:color="auto" w:fill="auto"/>
            <w:noWrap/>
            <w:vAlign w:val="bottom"/>
            <w:hideMark/>
          </w:tcPr>
          <w:p w14:paraId="598344E2"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62" w:type="pct"/>
            <w:tcBorders>
              <w:top w:val="nil"/>
              <w:left w:val="nil"/>
              <w:bottom w:val="nil"/>
              <w:right w:val="nil"/>
            </w:tcBorders>
            <w:shd w:val="clear" w:color="auto" w:fill="auto"/>
            <w:noWrap/>
            <w:vAlign w:val="bottom"/>
            <w:hideMark/>
          </w:tcPr>
          <w:p w14:paraId="1BF67529"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58F95E50"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71A41AA5"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3F9F283F" w14:textId="77777777" w:rsidR="002D5671" w:rsidRPr="002D5671" w:rsidRDefault="002D5671" w:rsidP="002D5671">
            <w:pPr>
              <w:spacing w:after="0" w:line="240" w:lineRule="auto"/>
              <w:jc w:val="center"/>
              <w:rPr>
                <w:rFonts w:asciiTheme="majorBidi" w:eastAsia="Times New Roman" w:hAnsiTheme="majorBidi" w:cstheme="majorBidi"/>
              </w:rPr>
            </w:pPr>
          </w:p>
        </w:tc>
      </w:tr>
      <w:tr w:rsidR="002D5671" w:rsidRPr="002D5671" w14:paraId="4F1B37D1" w14:textId="77777777" w:rsidTr="007D413C">
        <w:trPr>
          <w:trHeight w:val="300"/>
        </w:trPr>
        <w:tc>
          <w:tcPr>
            <w:tcW w:w="1630" w:type="pct"/>
            <w:tcBorders>
              <w:top w:val="nil"/>
              <w:left w:val="nil"/>
              <w:bottom w:val="nil"/>
              <w:right w:val="nil"/>
            </w:tcBorders>
            <w:shd w:val="clear" w:color="auto" w:fill="auto"/>
            <w:noWrap/>
            <w:vAlign w:val="bottom"/>
            <w:hideMark/>
          </w:tcPr>
          <w:p w14:paraId="0FB5E47C"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computation of direct effects</w:t>
            </w:r>
          </w:p>
        </w:tc>
        <w:tc>
          <w:tcPr>
            <w:tcW w:w="435" w:type="pct"/>
            <w:tcBorders>
              <w:top w:val="nil"/>
              <w:left w:val="nil"/>
              <w:bottom w:val="nil"/>
              <w:right w:val="nil"/>
            </w:tcBorders>
            <w:shd w:val="clear" w:color="auto" w:fill="auto"/>
            <w:noWrap/>
            <w:vAlign w:val="bottom"/>
            <w:hideMark/>
          </w:tcPr>
          <w:p w14:paraId="500B1FAB"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p>
        </w:tc>
        <w:tc>
          <w:tcPr>
            <w:tcW w:w="1168" w:type="pct"/>
            <w:tcBorders>
              <w:top w:val="nil"/>
              <w:left w:val="nil"/>
              <w:bottom w:val="nil"/>
              <w:right w:val="nil"/>
            </w:tcBorders>
            <w:shd w:val="clear" w:color="auto" w:fill="auto"/>
            <w:noWrap/>
            <w:vAlign w:val="bottom"/>
            <w:hideMark/>
          </w:tcPr>
          <w:p w14:paraId="55CACCEB" w14:textId="77777777" w:rsidR="002D5671" w:rsidRPr="002D5671" w:rsidRDefault="002D5671" w:rsidP="002D5671">
            <w:pPr>
              <w:spacing w:after="0" w:line="240" w:lineRule="auto"/>
              <w:jc w:val="center"/>
              <w:rPr>
                <w:rFonts w:asciiTheme="majorBidi" w:eastAsia="Times New Roman" w:hAnsiTheme="majorBidi" w:cstheme="majorBidi"/>
              </w:rPr>
            </w:pPr>
          </w:p>
        </w:tc>
        <w:tc>
          <w:tcPr>
            <w:tcW w:w="462" w:type="pct"/>
            <w:tcBorders>
              <w:top w:val="nil"/>
              <w:left w:val="nil"/>
              <w:bottom w:val="nil"/>
              <w:right w:val="nil"/>
            </w:tcBorders>
            <w:shd w:val="clear" w:color="auto" w:fill="auto"/>
            <w:noWrap/>
            <w:vAlign w:val="bottom"/>
            <w:hideMark/>
          </w:tcPr>
          <w:p w14:paraId="60243F7E"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estimate</w:t>
            </w:r>
          </w:p>
        </w:tc>
        <w:tc>
          <w:tcPr>
            <w:tcW w:w="435" w:type="pct"/>
            <w:tcBorders>
              <w:top w:val="nil"/>
              <w:left w:val="nil"/>
              <w:bottom w:val="nil"/>
              <w:right w:val="nil"/>
            </w:tcBorders>
            <w:shd w:val="clear" w:color="auto" w:fill="auto"/>
            <w:noWrap/>
            <w:vAlign w:val="bottom"/>
            <w:hideMark/>
          </w:tcPr>
          <w:p w14:paraId="69A4A2BB"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se</w:t>
            </w:r>
          </w:p>
        </w:tc>
        <w:tc>
          <w:tcPr>
            <w:tcW w:w="435" w:type="pct"/>
            <w:tcBorders>
              <w:top w:val="nil"/>
              <w:left w:val="nil"/>
              <w:bottom w:val="nil"/>
              <w:right w:val="nil"/>
            </w:tcBorders>
            <w:shd w:val="clear" w:color="auto" w:fill="auto"/>
            <w:noWrap/>
            <w:vAlign w:val="bottom"/>
            <w:hideMark/>
          </w:tcPr>
          <w:p w14:paraId="6C03D797"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p-value</w:t>
            </w:r>
          </w:p>
        </w:tc>
        <w:tc>
          <w:tcPr>
            <w:tcW w:w="435" w:type="pct"/>
            <w:tcBorders>
              <w:top w:val="nil"/>
              <w:left w:val="nil"/>
              <w:bottom w:val="nil"/>
              <w:right w:val="nil"/>
            </w:tcBorders>
            <w:shd w:val="clear" w:color="auto" w:fill="auto"/>
            <w:noWrap/>
            <w:vAlign w:val="bottom"/>
            <w:hideMark/>
          </w:tcPr>
          <w:p w14:paraId="6A72BF21" w14:textId="77777777" w:rsidR="002D5671" w:rsidRPr="002D5671" w:rsidRDefault="002D5671" w:rsidP="002D5671">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std.lv</w:t>
            </w:r>
          </w:p>
        </w:tc>
      </w:tr>
      <w:tr w:rsidR="002D5671" w:rsidRPr="002D5671" w14:paraId="7CE5CF7D" w14:textId="77777777" w:rsidTr="007D413C">
        <w:trPr>
          <w:trHeight w:val="300"/>
        </w:trPr>
        <w:tc>
          <w:tcPr>
            <w:tcW w:w="1630" w:type="pct"/>
            <w:tcBorders>
              <w:top w:val="nil"/>
              <w:left w:val="nil"/>
              <w:bottom w:val="nil"/>
              <w:right w:val="nil"/>
            </w:tcBorders>
            <w:shd w:val="clear" w:color="auto" w:fill="auto"/>
            <w:noWrap/>
            <w:vAlign w:val="center"/>
            <w:hideMark/>
          </w:tcPr>
          <w:p w14:paraId="62393D2B" w14:textId="13D37690" w:rsidR="002D5671" w:rsidRPr="002D5671" w:rsidRDefault="004A3426" w:rsidP="002D5671">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education</w:t>
            </w:r>
          </w:p>
        </w:tc>
        <w:tc>
          <w:tcPr>
            <w:tcW w:w="435" w:type="pct"/>
            <w:tcBorders>
              <w:top w:val="nil"/>
              <w:left w:val="nil"/>
              <w:bottom w:val="nil"/>
              <w:right w:val="nil"/>
            </w:tcBorders>
            <w:shd w:val="clear" w:color="auto" w:fill="auto"/>
            <w:noWrap/>
            <w:vAlign w:val="bottom"/>
            <w:hideMark/>
          </w:tcPr>
          <w:p w14:paraId="48EC783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32CC5E13" w14:textId="77777777" w:rsidR="002D5671" w:rsidRPr="002D5671" w:rsidRDefault="002D5671" w:rsidP="002D5671">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6541CA0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-0.3094</w:t>
            </w:r>
          </w:p>
        </w:tc>
        <w:tc>
          <w:tcPr>
            <w:tcW w:w="435" w:type="pct"/>
            <w:tcBorders>
              <w:top w:val="nil"/>
              <w:left w:val="nil"/>
              <w:bottom w:val="nil"/>
              <w:right w:val="nil"/>
            </w:tcBorders>
            <w:shd w:val="clear" w:color="auto" w:fill="auto"/>
            <w:noWrap/>
            <w:vAlign w:val="bottom"/>
            <w:hideMark/>
          </w:tcPr>
          <w:p w14:paraId="27F15C0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0.0974</w:t>
            </w:r>
          </w:p>
        </w:tc>
        <w:tc>
          <w:tcPr>
            <w:tcW w:w="435" w:type="pct"/>
            <w:tcBorders>
              <w:top w:val="nil"/>
              <w:left w:val="nil"/>
              <w:bottom w:val="nil"/>
              <w:right w:val="nil"/>
            </w:tcBorders>
            <w:shd w:val="clear" w:color="auto" w:fill="auto"/>
            <w:noWrap/>
            <w:vAlign w:val="bottom"/>
            <w:hideMark/>
          </w:tcPr>
          <w:p w14:paraId="7164ED7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0.0015</w:t>
            </w:r>
          </w:p>
        </w:tc>
        <w:tc>
          <w:tcPr>
            <w:tcW w:w="435" w:type="pct"/>
            <w:tcBorders>
              <w:top w:val="nil"/>
              <w:left w:val="nil"/>
              <w:bottom w:val="nil"/>
              <w:right w:val="nil"/>
            </w:tcBorders>
            <w:shd w:val="clear" w:color="auto" w:fill="auto"/>
            <w:noWrap/>
            <w:vAlign w:val="bottom"/>
            <w:hideMark/>
          </w:tcPr>
          <w:p w14:paraId="47F77F92"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-0.3094</w:t>
            </w:r>
          </w:p>
        </w:tc>
      </w:tr>
      <w:tr w:rsidR="002D5671" w:rsidRPr="002D5671" w14:paraId="008A2E01" w14:textId="77777777" w:rsidTr="007D413C">
        <w:trPr>
          <w:trHeight w:val="300"/>
        </w:trPr>
        <w:tc>
          <w:tcPr>
            <w:tcW w:w="1630" w:type="pct"/>
            <w:tcBorders>
              <w:top w:val="nil"/>
              <w:left w:val="nil"/>
              <w:bottom w:val="nil"/>
              <w:right w:val="nil"/>
            </w:tcBorders>
            <w:shd w:val="clear" w:color="auto" w:fill="auto"/>
            <w:noWrap/>
            <w:vAlign w:val="center"/>
            <w:hideMark/>
          </w:tcPr>
          <w:p w14:paraId="1755EB3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Israeli Arab</w:t>
            </w:r>
          </w:p>
        </w:tc>
        <w:tc>
          <w:tcPr>
            <w:tcW w:w="435" w:type="pct"/>
            <w:tcBorders>
              <w:top w:val="nil"/>
              <w:left w:val="nil"/>
              <w:bottom w:val="nil"/>
              <w:right w:val="nil"/>
            </w:tcBorders>
            <w:shd w:val="clear" w:color="auto" w:fill="auto"/>
            <w:noWrap/>
            <w:vAlign w:val="bottom"/>
            <w:hideMark/>
          </w:tcPr>
          <w:p w14:paraId="562E74AD"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4F3EF1CE" w14:textId="77777777" w:rsidR="002D5671" w:rsidRPr="002D5671" w:rsidRDefault="002D5671" w:rsidP="002D5671">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3CCF475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-0.0705</w:t>
            </w:r>
          </w:p>
        </w:tc>
        <w:tc>
          <w:tcPr>
            <w:tcW w:w="435" w:type="pct"/>
            <w:tcBorders>
              <w:top w:val="nil"/>
              <w:left w:val="nil"/>
              <w:bottom w:val="nil"/>
              <w:right w:val="nil"/>
            </w:tcBorders>
            <w:shd w:val="clear" w:color="auto" w:fill="auto"/>
            <w:noWrap/>
            <w:vAlign w:val="bottom"/>
            <w:hideMark/>
          </w:tcPr>
          <w:p w14:paraId="76F00CA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0.0953</w:t>
            </w:r>
          </w:p>
        </w:tc>
        <w:tc>
          <w:tcPr>
            <w:tcW w:w="435" w:type="pct"/>
            <w:tcBorders>
              <w:top w:val="nil"/>
              <w:left w:val="nil"/>
              <w:bottom w:val="nil"/>
              <w:right w:val="nil"/>
            </w:tcBorders>
            <w:shd w:val="clear" w:color="auto" w:fill="auto"/>
            <w:noWrap/>
            <w:vAlign w:val="bottom"/>
            <w:hideMark/>
          </w:tcPr>
          <w:p w14:paraId="7223144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0.4595</w:t>
            </w:r>
          </w:p>
        </w:tc>
        <w:tc>
          <w:tcPr>
            <w:tcW w:w="435" w:type="pct"/>
            <w:tcBorders>
              <w:top w:val="nil"/>
              <w:left w:val="nil"/>
              <w:bottom w:val="nil"/>
              <w:right w:val="nil"/>
            </w:tcBorders>
            <w:shd w:val="clear" w:color="auto" w:fill="auto"/>
            <w:noWrap/>
            <w:vAlign w:val="bottom"/>
            <w:hideMark/>
          </w:tcPr>
          <w:p w14:paraId="46CEA484"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-0.0705</w:t>
            </w:r>
          </w:p>
        </w:tc>
      </w:tr>
      <w:tr w:rsidR="002D5671" w:rsidRPr="002D5671" w14:paraId="0A53428C" w14:textId="77777777" w:rsidTr="007D413C">
        <w:trPr>
          <w:trHeight w:val="300"/>
        </w:trPr>
        <w:tc>
          <w:tcPr>
            <w:tcW w:w="1630" w:type="pct"/>
            <w:tcBorders>
              <w:top w:val="nil"/>
              <w:left w:val="nil"/>
              <w:bottom w:val="nil"/>
              <w:right w:val="nil"/>
            </w:tcBorders>
            <w:shd w:val="clear" w:color="auto" w:fill="auto"/>
            <w:noWrap/>
            <w:vAlign w:val="center"/>
            <w:hideMark/>
          </w:tcPr>
          <w:p w14:paraId="50138BDE"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Internal self-efficacy</w:t>
            </w:r>
          </w:p>
        </w:tc>
        <w:tc>
          <w:tcPr>
            <w:tcW w:w="435" w:type="pct"/>
            <w:tcBorders>
              <w:top w:val="nil"/>
              <w:left w:val="nil"/>
              <w:bottom w:val="nil"/>
              <w:right w:val="nil"/>
            </w:tcBorders>
            <w:shd w:val="clear" w:color="auto" w:fill="auto"/>
            <w:noWrap/>
            <w:vAlign w:val="bottom"/>
            <w:hideMark/>
          </w:tcPr>
          <w:p w14:paraId="18E9A3A3"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563756F1" w14:textId="77777777" w:rsidR="002D5671" w:rsidRPr="002D5671" w:rsidRDefault="002D5671" w:rsidP="002D5671">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240F3445"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-0.0855</w:t>
            </w:r>
          </w:p>
        </w:tc>
        <w:tc>
          <w:tcPr>
            <w:tcW w:w="435" w:type="pct"/>
            <w:tcBorders>
              <w:top w:val="nil"/>
              <w:left w:val="nil"/>
              <w:bottom w:val="nil"/>
              <w:right w:val="nil"/>
            </w:tcBorders>
            <w:shd w:val="clear" w:color="auto" w:fill="auto"/>
            <w:noWrap/>
            <w:vAlign w:val="bottom"/>
            <w:hideMark/>
          </w:tcPr>
          <w:p w14:paraId="7654F0F0"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0.0497</w:t>
            </w:r>
          </w:p>
        </w:tc>
        <w:tc>
          <w:tcPr>
            <w:tcW w:w="435" w:type="pct"/>
            <w:tcBorders>
              <w:top w:val="nil"/>
              <w:left w:val="nil"/>
              <w:bottom w:val="nil"/>
              <w:right w:val="nil"/>
            </w:tcBorders>
            <w:shd w:val="clear" w:color="auto" w:fill="auto"/>
            <w:noWrap/>
            <w:vAlign w:val="bottom"/>
            <w:hideMark/>
          </w:tcPr>
          <w:p w14:paraId="33AC1808"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0.0853</w:t>
            </w:r>
          </w:p>
        </w:tc>
        <w:tc>
          <w:tcPr>
            <w:tcW w:w="435" w:type="pct"/>
            <w:tcBorders>
              <w:top w:val="nil"/>
              <w:left w:val="nil"/>
              <w:bottom w:val="nil"/>
              <w:right w:val="nil"/>
            </w:tcBorders>
            <w:shd w:val="clear" w:color="auto" w:fill="auto"/>
            <w:noWrap/>
            <w:vAlign w:val="bottom"/>
            <w:hideMark/>
          </w:tcPr>
          <w:p w14:paraId="6C22B3A9"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-0.0778</w:t>
            </w:r>
          </w:p>
        </w:tc>
      </w:tr>
      <w:tr w:rsidR="002D5671" w:rsidRPr="002D5671" w14:paraId="50BC0B64" w14:textId="77777777" w:rsidTr="007D413C">
        <w:trPr>
          <w:trHeight w:val="300"/>
        </w:trPr>
        <w:tc>
          <w:tcPr>
            <w:tcW w:w="1630" w:type="pct"/>
            <w:tcBorders>
              <w:top w:val="nil"/>
              <w:left w:val="nil"/>
              <w:bottom w:val="nil"/>
              <w:right w:val="nil"/>
            </w:tcBorders>
            <w:shd w:val="clear" w:color="auto" w:fill="auto"/>
            <w:noWrap/>
            <w:vAlign w:val="center"/>
            <w:hideMark/>
          </w:tcPr>
          <w:p w14:paraId="372CBAE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external self-efficacy</w:t>
            </w:r>
          </w:p>
        </w:tc>
        <w:tc>
          <w:tcPr>
            <w:tcW w:w="435" w:type="pct"/>
            <w:tcBorders>
              <w:top w:val="nil"/>
              <w:left w:val="nil"/>
              <w:bottom w:val="nil"/>
              <w:right w:val="nil"/>
            </w:tcBorders>
            <w:shd w:val="clear" w:color="auto" w:fill="auto"/>
            <w:noWrap/>
            <w:vAlign w:val="bottom"/>
            <w:hideMark/>
          </w:tcPr>
          <w:p w14:paraId="4A0B9CD7"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3A8CCB48" w14:textId="77777777" w:rsidR="002D5671" w:rsidRPr="002D5671" w:rsidRDefault="002D5671" w:rsidP="002D5671">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465F6791"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0.0443</w:t>
            </w:r>
          </w:p>
        </w:tc>
        <w:tc>
          <w:tcPr>
            <w:tcW w:w="435" w:type="pct"/>
            <w:tcBorders>
              <w:top w:val="nil"/>
              <w:left w:val="nil"/>
              <w:bottom w:val="nil"/>
              <w:right w:val="nil"/>
            </w:tcBorders>
            <w:shd w:val="clear" w:color="auto" w:fill="auto"/>
            <w:noWrap/>
            <w:vAlign w:val="bottom"/>
            <w:hideMark/>
          </w:tcPr>
          <w:p w14:paraId="5514FA6B"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0.0471</w:t>
            </w:r>
          </w:p>
        </w:tc>
        <w:tc>
          <w:tcPr>
            <w:tcW w:w="435" w:type="pct"/>
            <w:tcBorders>
              <w:top w:val="nil"/>
              <w:left w:val="nil"/>
              <w:bottom w:val="nil"/>
              <w:right w:val="nil"/>
            </w:tcBorders>
            <w:shd w:val="clear" w:color="auto" w:fill="auto"/>
            <w:noWrap/>
            <w:vAlign w:val="bottom"/>
            <w:hideMark/>
          </w:tcPr>
          <w:p w14:paraId="20D7C56C"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0.3475</w:t>
            </w:r>
          </w:p>
        </w:tc>
        <w:tc>
          <w:tcPr>
            <w:tcW w:w="435" w:type="pct"/>
            <w:tcBorders>
              <w:top w:val="nil"/>
              <w:left w:val="nil"/>
              <w:bottom w:val="nil"/>
              <w:right w:val="nil"/>
            </w:tcBorders>
            <w:shd w:val="clear" w:color="auto" w:fill="auto"/>
            <w:noWrap/>
            <w:vAlign w:val="bottom"/>
            <w:hideMark/>
          </w:tcPr>
          <w:p w14:paraId="10BD7EF4" w14:textId="77777777" w:rsidR="002D5671" w:rsidRPr="002D5671" w:rsidRDefault="002D5671" w:rsidP="002D5671">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0.0426</w:t>
            </w:r>
          </w:p>
        </w:tc>
      </w:tr>
      <w:tr w:rsidR="002350BD" w:rsidRPr="002D5671" w14:paraId="014F13B3" w14:textId="77777777" w:rsidTr="002350BD">
        <w:trPr>
          <w:trHeight w:val="284"/>
        </w:trPr>
        <w:tc>
          <w:tcPr>
            <w:tcW w:w="1630" w:type="pct"/>
            <w:tcBorders>
              <w:top w:val="nil"/>
              <w:left w:val="nil"/>
              <w:bottom w:val="nil"/>
              <w:right w:val="nil"/>
            </w:tcBorders>
            <w:shd w:val="clear" w:color="auto" w:fill="auto"/>
            <w:noWrap/>
            <w:vAlign w:val="bottom"/>
          </w:tcPr>
          <w:p w14:paraId="7F812BD4"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p>
        </w:tc>
        <w:tc>
          <w:tcPr>
            <w:tcW w:w="435" w:type="pct"/>
            <w:tcBorders>
              <w:top w:val="nil"/>
              <w:left w:val="nil"/>
              <w:bottom w:val="nil"/>
              <w:right w:val="nil"/>
            </w:tcBorders>
            <w:shd w:val="clear" w:color="auto" w:fill="auto"/>
            <w:noWrap/>
            <w:vAlign w:val="bottom"/>
          </w:tcPr>
          <w:p w14:paraId="197B63C5"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p>
        </w:tc>
        <w:tc>
          <w:tcPr>
            <w:tcW w:w="1168" w:type="pct"/>
            <w:tcBorders>
              <w:top w:val="nil"/>
              <w:left w:val="nil"/>
              <w:bottom w:val="nil"/>
              <w:right w:val="nil"/>
            </w:tcBorders>
            <w:shd w:val="clear" w:color="auto" w:fill="auto"/>
            <w:noWrap/>
            <w:vAlign w:val="bottom"/>
          </w:tcPr>
          <w:p w14:paraId="2DAF4ADE"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62" w:type="pct"/>
            <w:tcBorders>
              <w:top w:val="nil"/>
              <w:left w:val="nil"/>
              <w:bottom w:val="nil"/>
              <w:right w:val="nil"/>
            </w:tcBorders>
            <w:shd w:val="clear" w:color="auto" w:fill="auto"/>
            <w:noWrap/>
            <w:vAlign w:val="bottom"/>
          </w:tcPr>
          <w:p w14:paraId="38D7F95F"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p>
        </w:tc>
        <w:tc>
          <w:tcPr>
            <w:tcW w:w="435" w:type="pct"/>
            <w:tcBorders>
              <w:top w:val="nil"/>
              <w:left w:val="nil"/>
              <w:bottom w:val="nil"/>
              <w:right w:val="nil"/>
            </w:tcBorders>
            <w:shd w:val="clear" w:color="auto" w:fill="auto"/>
            <w:noWrap/>
            <w:vAlign w:val="bottom"/>
          </w:tcPr>
          <w:p w14:paraId="5086795E"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p>
        </w:tc>
        <w:tc>
          <w:tcPr>
            <w:tcW w:w="435" w:type="pct"/>
            <w:tcBorders>
              <w:top w:val="nil"/>
              <w:left w:val="nil"/>
              <w:bottom w:val="nil"/>
              <w:right w:val="nil"/>
            </w:tcBorders>
            <w:shd w:val="clear" w:color="auto" w:fill="auto"/>
            <w:noWrap/>
            <w:vAlign w:val="bottom"/>
          </w:tcPr>
          <w:p w14:paraId="51EAEC68"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p>
        </w:tc>
        <w:tc>
          <w:tcPr>
            <w:tcW w:w="435" w:type="pct"/>
            <w:tcBorders>
              <w:top w:val="nil"/>
              <w:left w:val="nil"/>
              <w:bottom w:val="nil"/>
              <w:right w:val="nil"/>
            </w:tcBorders>
            <w:shd w:val="clear" w:color="auto" w:fill="auto"/>
            <w:noWrap/>
            <w:vAlign w:val="bottom"/>
          </w:tcPr>
          <w:p w14:paraId="3C7C22C7"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p>
        </w:tc>
      </w:tr>
      <w:tr w:rsidR="002350BD" w:rsidRPr="002D5671" w14:paraId="15F3EFBE" w14:textId="77777777" w:rsidTr="002350BD">
        <w:trPr>
          <w:trHeight w:val="284"/>
        </w:trPr>
        <w:tc>
          <w:tcPr>
            <w:tcW w:w="1630" w:type="pct"/>
            <w:tcBorders>
              <w:top w:val="nil"/>
              <w:left w:val="nil"/>
              <w:bottom w:val="nil"/>
              <w:right w:val="nil"/>
            </w:tcBorders>
            <w:shd w:val="clear" w:color="auto" w:fill="auto"/>
            <w:noWrap/>
            <w:vAlign w:val="bottom"/>
            <w:hideMark/>
          </w:tcPr>
          <w:p w14:paraId="590DD05F" w14:textId="0BED0BBE"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lastRenderedPageBreak/>
              <w:t>computation of indirect effects</w:t>
            </w:r>
          </w:p>
        </w:tc>
        <w:tc>
          <w:tcPr>
            <w:tcW w:w="435" w:type="pct"/>
            <w:tcBorders>
              <w:top w:val="nil"/>
              <w:left w:val="nil"/>
              <w:bottom w:val="nil"/>
              <w:right w:val="nil"/>
            </w:tcBorders>
            <w:shd w:val="clear" w:color="auto" w:fill="auto"/>
            <w:noWrap/>
            <w:vAlign w:val="bottom"/>
            <w:hideMark/>
          </w:tcPr>
          <w:p w14:paraId="01FFAC93"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p>
        </w:tc>
        <w:tc>
          <w:tcPr>
            <w:tcW w:w="1168" w:type="pct"/>
            <w:tcBorders>
              <w:top w:val="nil"/>
              <w:left w:val="nil"/>
              <w:bottom w:val="nil"/>
              <w:right w:val="nil"/>
            </w:tcBorders>
            <w:shd w:val="clear" w:color="auto" w:fill="auto"/>
            <w:noWrap/>
            <w:vAlign w:val="bottom"/>
            <w:hideMark/>
          </w:tcPr>
          <w:p w14:paraId="488C31A2"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62" w:type="pct"/>
            <w:tcBorders>
              <w:top w:val="nil"/>
              <w:left w:val="nil"/>
              <w:bottom w:val="nil"/>
              <w:right w:val="nil"/>
            </w:tcBorders>
            <w:shd w:val="clear" w:color="auto" w:fill="auto"/>
            <w:noWrap/>
            <w:vAlign w:val="bottom"/>
          </w:tcPr>
          <w:p w14:paraId="4558F077" w14:textId="1E6D8DD3"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estimate</w:t>
            </w:r>
          </w:p>
        </w:tc>
        <w:tc>
          <w:tcPr>
            <w:tcW w:w="435" w:type="pct"/>
            <w:tcBorders>
              <w:top w:val="nil"/>
              <w:left w:val="nil"/>
              <w:bottom w:val="nil"/>
              <w:right w:val="nil"/>
            </w:tcBorders>
            <w:shd w:val="clear" w:color="auto" w:fill="auto"/>
            <w:noWrap/>
            <w:vAlign w:val="bottom"/>
          </w:tcPr>
          <w:p w14:paraId="000DE332" w14:textId="066BA30D"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se</w:t>
            </w:r>
          </w:p>
        </w:tc>
        <w:tc>
          <w:tcPr>
            <w:tcW w:w="435" w:type="pct"/>
            <w:tcBorders>
              <w:top w:val="nil"/>
              <w:left w:val="nil"/>
              <w:bottom w:val="nil"/>
              <w:right w:val="nil"/>
            </w:tcBorders>
            <w:shd w:val="clear" w:color="auto" w:fill="auto"/>
            <w:noWrap/>
            <w:vAlign w:val="bottom"/>
          </w:tcPr>
          <w:p w14:paraId="2FD1A019" w14:textId="3CB0AA82"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p-value</w:t>
            </w:r>
          </w:p>
        </w:tc>
        <w:tc>
          <w:tcPr>
            <w:tcW w:w="435" w:type="pct"/>
            <w:tcBorders>
              <w:top w:val="nil"/>
              <w:left w:val="nil"/>
              <w:bottom w:val="nil"/>
              <w:right w:val="nil"/>
            </w:tcBorders>
            <w:shd w:val="clear" w:color="auto" w:fill="auto"/>
            <w:noWrap/>
            <w:vAlign w:val="bottom"/>
          </w:tcPr>
          <w:p w14:paraId="17F7BBFF" w14:textId="2B7E860A"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std.lv</w:t>
            </w:r>
          </w:p>
        </w:tc>
      </w:tr>
      <w:tr w:rsidR="002350BD" w:rsidRPr="002D5671" w14:paraId="3A8F2ECF" w14:textId="77777777" w:rsidTr="007D413C">
        <w:trPr>
          <w:trHeight w:val="300"/>
        </w:trPr>
        <w:tc>
          <w:tcPr>
            <w:tcW w:w="1630" w:type="pct"/>
            <w:tcBorders>
              <w:top w:val="nil"/>
              <w:left w:val="nil"/>
              <w:bottom w:val="nil"/>
              <w:right w:val="nil"/>
            </w:tcBorders>
            <w:shd w:val="clear" w:color="auto" w:fill="auto"/>
            <w:noWrap/>
            <w:vAlign w:val="center"/>
            <w:hideMark/>
          </w:tcPr>
          <w:p w14:paraId="4A411826"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education via internal self-efficacy</w:t>
            </w:r>
          </w:p>
        </w:tc>
        <w:tc>
          <w:tcPr>
            <w:tcW w:w="435" w:type="pct"/>
            <w:tcBorders>
              <w:top w:val="nil"/>
              <w:left w:val="nil"/>
              <w:bottom w:val="nil"/>
              <w:right w:val="nil"/>
            </w:tcBorders>
            <w:shd w:val="clear" w:color="auto" w:fill="auto"/>
            <w:noWrap/>
            <w:vAlign w:val="bottom"/>
            <w:hideMark/>
          </w:tcPr>
          <w:p w14:paraId="3E4858A0"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787CBE66"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64A14BCF"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-0.0149</w:t>
            </w:r>
          </w:p>
        </w:tc>
        <w:tc>
          <w:tcPr>
            <w:tcW w:w="435" w:type="pct"/>
            <w:tcBorders>
              <w:top w:val="nil"/>
              <w:left w:val="nil"/>
              <w:bottom w:val="nil"/>
              <w:right w:val="nil"/>
            </w:tcBorders>
            <w:shd w:val="clear" w:color="auto" w:fill="auto"/>
            <w:noWrap/>
            <w:vAlign w:val="bottom"/>
            <w:hideMark/>
          </w:tcPr>
          <w:p w14:paraId="1AE62EAD"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0.0108</w:t>
            </w:r>
          </w:p>
        </w:tc>
        <w:tc>
          <w:tcPr>
            <w:tcW w:w="435" w:type="pct"/>
            <w:tcBorders>
              <w:top w:val="nil"/>
              <w:left w:val="nil"/>
              <w:bottom w:val="nil"/>
              <w:right w:val="nil"/>
            </w:tcBorders>
            <w:shd w:val="clear" w:color="auto" w:fill="auto"/>
            <w:noWrap/>
            <w:vAlign w:val="bottom"/>
            <w:hideMark/>
          </w:tcPr>
          <w:p w14:paraId="0B995A99"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0.1675</w:t>
            </w:r>
          </w:p>
        </w:tc>
        <w:tc>
          <w:tcPr>
            <w:tcW w:w="435" w:type="pct"/>
            <w:tcBorders>
              <w:top w:val="nil"/>
              <w:left w:val="nil"/>
              <w:bottom w:val="nil"/>
              <w:right w:val="nil"/>
            </w:tcBorders>
            <w:shd w:val="clear" w:color="auto" w:fill="auto"/>
            <w:noWrap/>
            <w:vAlign w:val="bottom"/>
            <w:hideMark/>
          </w:tcPr>
          <w:p w14:paraId="15355875"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-0.0149</w:t>
            </w:r>
          </w:p>
        </w:tc>
      </w:tr>
      <w:tr w:rsidR="002350BD" w:rsidRPr="002D5671" w14:paraId="02D0249A" w14:textId="77777777" w:rsidTr="007D413C">
        <w:trPr>
          <w:trHeight w:val="300"/>
        </w:trPr>
        <w:tc>
          <w:tcPr>
            <w:tcW w:w="1630" w:type="pct"/>
            <w:tcBorders>
              <w:top w:val="nil"/>
              <w:left w:val="nil"/>
              <w:bottom w:val="nil"/>
              <w:right w:val="nil"/>
            </w:tcBorders>
            <w:shd w:val="clear" w:color="auto" w:fill="auto"/>
            <w:noWrap/>
            <w:vAlign w:val="center"/>
            <w:hideMark/>
          </w:tcPr>
          <w:p w14:paraId="22039EC8"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education via external self-efficacy</w:t>
            </w:r>
          </w:p>
        </w:tc>
        <w:tc>
          <w:tcPr>
            <w:tcW w:w="435" w:type="pct"/>
            <w:tcBorders>
              <w:top w:val="nil"/>
              <w:left w:val="nil"/>
              <w:bottom w:val="nil"/>
              <w:right w:val="nil"/>
            </w:tcBorders>
            <w:shd w:val="clear" w:color="auto" w:fill="auto"/>
            <w:noWrap/>
            <w:vAlign w:val="bottom"/>
            <w:hideMark/>
          </w:tcPr>
          <w:p w14:paraId="7FEF217D"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13E4B984"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48ADAF3B"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-0.0076</w:t>
            </w:r>
          </w:p>
        </w:tc>
        <w:tc>
          <w:tcPr>
            <w:tcW w:w="435" w:type="pct"/>
            <w:tcBorders>
              <w:top w:val="nil"/>
              <w:left w:val="nil"/>
              <w:bottom w:val="nil"/>
              <w:right w:val="nil"/>
            </w:tcBorders>
            <w:shd w:val="clear" w:color="auto" w:fill="auto"/>
            <w:noWrap/>
            <w:vAlign w:val="bottom"/>
            <w:hideMark/>
          </w:tcPr>
          <w:p w14:paraId="4A283FB4"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0.0088</w:t>
            </w:r>
          </w:p>
        </w:tc>
        <w:tc>
          <w:tcPr>
            <w:tcW w:w="435" w:type="pct"/>
            <w:tcBorders>
              <w:top w:val="nil"/>
              <w:left w:val="nil"/>
              <w:bottom w:val="nil"/>
              <w:right w:val="nil"/>
            </w:tcBorders>
            <w:shd w:val="clear" w:color="auto" w:fill="auto"/>
            <w:noWrap/>
            <w:vAlign w:val="bottom"/>
            <w:hideMark/>
          </w:tcPr>
          <w:p w14:paraId="0520AAFF"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0.3881</w:t>
            </w:r>
          </w:p>
        </w:tc>
        <w:tc>
          <w:tcPr>
            <w:tcW w:w="435" w:type="pct"/>
            <w:tcBorders>
              <w:top w:val="nil"/>
              <w:left w:val="nil"/>
              <w:bottom w:val="nil"/>
              <w:right w:val="nil"/>
            </w:tcBorders>
            <w:shd w:val="clear" w:color="auto" w:fill="auto"/>
            <w:noWrap/>
            <w:vAlign w:val="bottom"/>
            <w:hideMark/>
          </w:tcPr>
          <w:p w14:paraId="514C9A81"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-0.0076</w:t>
            </w:r>
          </w:p>
        </w:tc>
      </w:tr>
      <w:tr w:rsidR="002350BD" w:rsidRPr="002D5671" w14:paraId="65F8E10D" w14:textId="77777777" w:rsidTr="007D413C">
        <w:trPr>
          <w:trHeight w:val="300"/>
        </w:trPr>
        <w:tc>
          <w:tcPr>
            <w:tcW w:w="1630" w:type="pct"/>
            <w:tcBorders>
              <w:top w:val="nil"/>
              <w:left w:val="nil"/>
              <w:bottom w:val="nil"/>
              <w:right w:val="nil"/>
            </w:tcBorders>
            <w:shd w:val="clear" w:color="auto" w:fill="auto"/>
            <w:noWrap/>
            <w:vAlign w:val="center"/>
            <w:hideMark/>
          </w:tcPr>
          <w:p w14:paraId="0618E457"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Israeli Arab via internal self-efficacy</w:t>
            </w:r>
          </w:p>
        </w:tc>
        <w:tc>
          <w:tcPr>
            <w:tcW w:w="435" w:type="pct"/>
            <w:tcBorders>
              <w:top w:val="nil"/>
              <w:left w:val="nil"/>
              <w:bottom w:val="nil"/>
              <w:right w:val="nil"/>
            </w:tcBorders>
            <w:shd w:val="clear" w:color="auto" w:fill="auto"/>
            <w:noWrap/>
            <w:vAlign w:val="bottom"/>
            <w:hideMark/>
          </w:tcPr>
          <w:p w14:paraId="03FCA086"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0DA6E0A8"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56054927"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0.0005</w:t>
            </w:r>
          </w:p>
        </w:tc>
        <w:tc>
          <w:tcPr>
            <w:tcW w:w="435" w:type="pct"/>
            <w:tcBorders>
              <w:top w:val="nil"/>
              <w:left w:val="nil"/>
              <w:bottom w:val="nil"/>
              <w:right w:val="nil"/>
            </w:tcBorders>
            <w:shd w:val="clear" w:color="auto" w:fill="auto"/>
            <w:noWrap/>
            <w:vAlign w:val="bottom"/>
            <w:hideMark/>
          </w:tcPr>
          <w:p w14:paraId="23D431FD"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0.0063</w:t>
            </w:r>
          </w:p>
        </w:tc>
        <w:tc>
          <w:tcPr>
            <w:tcW w:w="435" w:type="pct"/>
            <w:tcBorders>
              <w:top w:val="nil"/>
              <w:left w:val="nil"/>
              <w:bottom w:val="nil"/>
              <w:right w:val="nil"/>
            </w:tcBorders>
            <w:shd w:val="clear" w:color="auto" w:fill="auto"/>
            <w:noWrap/>
            <w:vAlign w:val="bottom"/>
            <w:hideMark/>
          </w:tcPr>
          <w:p w14:paraId="1E8E8211"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0.9373</w:t>
            </w:r>
          </w:p>
        </w:tc>
        <w:tc>
          <w:tcPr>
            <w:tcW w:w="435" w:type="pct"/>
            <w:tcBorders>
              <w:top w:val="nil"/>
              <w:left w:val="nil"/>
              <w:bottom w:val="nil"/>
              <w:right w:val="nil"/>
            </w:tcBorders>
            <w:shd w:val="clear" w:color="auto" w:fill="auto"/>
            <w:noWrap/>
            <w:vAlign w:val="bottom"/>
            <w:hideMark/>
          </w:tcPr>
          <w:p w14:paraId="5C2080C5"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0.0005</w:t>
            </w:r>
          </w:p>
        </w:tc>
      </w:tr>
      <w:tr w:rsidR="002350BD" w:rsidRPr="002D5671" w14:paraId="6732DB62" w14:textId="77777777" w:rsidTr="007D413C">
        <w:trPr>
          <w:trHeight w:val="300"/>
        </w:trPr>
        <w:tc>
          <w:tcPr>
            <w:tcW w:w="1630" w:type="pct"/>
            <w:tcBorders>
              <w:top w:val="nil"/>
              <w:left w:val="nil"/>
              <w:bottom w:val="nil"/>
              <w:right w:val="nil"/>
            </w:tcBorders>
            <w:shd w:val="clear" w:color="auto" w:fill="auto"/>
            <w:noWrap/>
            <w:vAlign w:val="center"/>
            <w:hideMark/>
          </w:tcPr>
          <w:p w14:paraId="17DEA79C"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Israeli-Arab via external self-efficacy</w:t>
            </w:r>
          </w:p>
        </w:tc>
        <w:tc>
          <w:tcPr>
            <w:tcW w:w="435" w:type="pct"/>
            <w:tcBorders>
              <w:top w:val="nil"/>
              <w:left w:val="nil"/>
              <w:bottom w:val="nil"/>
              <w:right w:val="nil"/>
            </w:tcBorders>
            <w:shd w:val="clear" w:color="auto" w:fill="auto"/>
            <w:noWrap/>
            <w:vAlign w:val="bottom"/>
            <w:hideMark/>
          </w:tcPr>
          <w:p w14:paraId="53D0D720"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0DD9BD18"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75380CB8"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0.0107</w:t>
            </w:r>
          </w:p>
        </w:tc>
        <w:tc>
          <w:tcPr>
            <w:tcW w:w="435" w:type="pct"/>
            <w:tcBorders>
              <w:top w:val="nil"/>
              <w:left w:val="nil"/>
              <w:bottom w:val="nil"/>
              <w:right w:val="nil"/>
            </w:tcBorders>
            <w:shd w:val="clear" w:color="auto" w:fill="auto"/>
            <w:noWrap/>
            <w:vAlign w:val="bottom"/>
            <w:hideMark/>
          </w:tcPr>
          <w:p w14:paraId="024CE83B"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0.0118</w:t>
            </w:r>
          </w:p>
        </w:tc>
        <w:tc>
          <w:tcPr>
            <w:tcW w:w="435" w:type="pct"/>
            <w:tcBorders>
              <w:top w:val="nil"/>
              <w:left w:val="nil"/>
              <w:bottom w:val="nil"/>
              <w:right w:val="nil"/>
            </w:tcBorders>
            <w:shd w:val="clear" w:color="auto" w:fill="auto"/>
            <w:noWrap/>
            <w:vAlign w:val="bottom"/>
            <w:hideMark/>
          </w:tcPr>
          <w:p w14:paraId="5B75DCCC"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0.3681</w:t>
            </w:r>
          </w:p>
        </w:tc>
        <w:tc>
          <w:tcPr>
            <w:tcW w:w="435" w:type="pct"/>
            <w:tcBorders>
              <w:top w:val="nil"/>
              <w:left w:val="nil"/>
              <w:bottom w:val="nil"/>
              <w:right w:val="nil"/>
            </w:tcBorders>
            <w:shd w:val="clear" w:color="auto" w:fill="auto"/>
            <w:noWrap/>
            <w:vAlign w:val="bottom"/>
            <w:hideMark/>
          </w:tcPr>
          <w:p w14:paraId="53A4753F"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0.0107</w:t>
            </w:r>
          </w:p>
        </w:tc>
      </w:tr>
      <w:tr w:rsidR="002350BD" w:rsidRPr="002D5671" w14:paraId="5CA9F10A" w14:textId="77777777" w:rsidTr="007D413C">
        <w:trPr>
          <w:trHeight w:val="300"/>
        </w:trPr>
        <w:tc>
          <w:tcPr>
            <w:tcW w:w="1630" w:type="pct"/>
            <w:tcBorders>
              <w:top w:val="nil"/>
              <w:left w:val="nil"/>
              <w:bottom w:val="nil"/>
              <w:right w:val="nil"/>
            </w:tcBorders>
            <w:shd w:val="clear" w:color="auto" w:fill="auto"/>
            <w:noWrap/>
            <w:vAlign w:val="bottom"/>
            <w:hideMark/>
          </w:tcPr>
          <w:p w14:paraId="25173537"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computation of total effects</w:t>
            </w:r>
          </w:p>
        </w:tc>
        <w:tc>
          <w:tcPr>
            <w:tcW w:w="435" w:type="pct"/>
            <w:tcBorders>
              <w:top w:val="nil"/>
              <w:left w:val="nil"/>
              <w:bottom w:val="nil"/>
              <w:right w:val="nil"/>
            </w:tcBorders>
            <w:shd w:val="clear" w:color="auto" w:fill="auto"/>
            <w:noWrap/>
            <w:vAlign w:val="bottom"/>
            <w:hideMark/>
          </w:tcPr>
          <w:p w14:paraId="06614711"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p>
        </w:tc>
        <w:tc>
          <w:tcPr>
            <w:tcW w:w="1168" w:type="pct"/>
            <w:tcBorders>
              <w:top w:val="nil"/>
              <w:left w:val="nil"/>
              <w:bottom w:val="nil"/>
              <w:right w:val="nil"/>
            </w:tcBorders>
            <w:shd w:val="clear" w:color="auto" w:fill="auto"/>
            <w:noWrap/>
            <w:vAlign w:val="bottom"/>
            <w:hideMark/>
          </w:tcPr>
          <w:p w14:paraId="5CF0009C"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62" w:type="pct"/>
            <w:tcBorders>
              <w:top w:val="nil"/>
              <w:left w:val="nil"/>
              <w:bottom w:val="nil"/>
              <w:right w:val="nil"/>
            </w:tcBorders>
            <w:shd w:val="clear" w:color="auto" w:fill="auto"/>
            <w:noWrap/>
            <w:vAlign w:val="bottom"/>
            <w:hideMark/>
          </w:tcPr>
          <w:p w14:paraId="7E544BAA"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estimate</w:t>
            </w:r>
          </w:p>
        </w:tc>
        <w:tc>
          <w:tcPr>
            <w:tcW w:w="435" w:type="pct"/>
            <w:tcBorders>
              <w:top w:val="nil"/>
              <w:left w:val="nil"/>
              <w:bottom w:val="nil"/>
              <w:right w:val="nil"/>
            </w:tcBorders>
            <w:shd w:val="clear" w:color="auto" w:fill="auto"/>
            <w:noWrap/>
            <w:vAlign w:val="bottom"/>
            <w:hideMark/>
          </w:tcPr>
          <w:p w14:paraId="02E7C7A6"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se</w:t>
            </w:r>
          </w:p>
        </w:tc>
        <w:tc>
          <w:tcPr>
            <w:tcW w:w="435" w:type="pct"/>
            <w:tcBorders>
              <w:top w:val="nil"/>
              <w:left w:val="nil"/>
              <w:bottom w:val="nil"/>
              <w:right w:val="nil"/>
            </w:tcBorders>
            <w:shd w:val="clear" w:color="auto" w:fill="auto"/>
            <w:noWrap/>
            <w:vAlign w:val="bottom"/>
            <w:hideMark/>
          </w:tcPr>
          <w:p w14:paraId="10E2EDC5"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p-value</w:t>
            </w:r>
          </w:p>
        </w:tc>
        <w:tc>
          <w:tcPr>
            <w:tcW w:w="435" w:type="pct"/>
            <w:tcBorders>
              <w:top w:val="nil"/>
              <w:left w:val="nil"/>
              <w:bottom w:val="nil"/>
              <w:right w:val="nil"/>
            </w:tcBorders>
            <w:shd w:val="clear" w:color="auto" w:fill="auto"/>
            <w:noWrap/>
            <w:vAlign w:val="bottom"/>
            <w:hideMark/>
          </w:tcPr>
          <w:p w14:paraId="6CC85676" w14:textId="77777777" w:rsidR="002350BD" w:rsidRPr="002D5671" w:rsidRDefault="002350BD" w:rsidP="002350BD">
            <w:pPr>
              <w:spacing w:after="0" w:line="240" w:lineRule="auto"/>
              <w:jc w:val="center"/>
              <w:rPr>
                <w:rFonts w:asciiTheme="majorBidi" w:eastAsia="Times New Roman" w:hAnsiTheme="majorBidi" w:cstheme="majorBidi"/>
                <w:b/>
                <w:bCs/>
                <w:color w:val="000000"/>
              </w:rPr>
            </w:pPr>
            <w:r w:rsidRPr="002D5671">
              <w:rPr>
                <w:rFonts w:asciiTheme="majorBidi" w:eastAsia="Times New Roman" w:hAnsiTheme="majorBidi" w:cstheme="majorBidi"/>
                <w:b/>
                <w:bCs/>
                <w:color w:val="000000"/>
              </w:rPr>
              <w:t>std.lv</w:t>
            </w:r>
          </w:p>
        </w:tc>
      </w:tr>
      <w:tr w:rsidR="002350BD" w:rsidRPr="002D5671" w14:paraId="4A3A25D8" w14:textId="77777777" w:rsidTr="007D413C">
        <w:trPr>
          <w:trHeight w:val="300"/>
        </w:trPr>
        <w:tc>
          <w:tcPr>
            <w:tcW w:w="1630" w:type="pct"/>
            <w:tcBorders>
              <w:top w:val="nil"/>
              <w:left w:val="nil"/>
              <w:bottom w:val="nil"/>
              <w:right w:val="nil"/>
            </w:tcBorders>
            <w:shd w:val="clear" w:color="auto" w:fill="auto"/>
            <w:noWrap/>
            <w:vAlign w:val="center"/>
            <w:hideMark/>
          </w:tcPr>
          <w:p w14:paraId="7E90F65A"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education</w:t>
            </w:r>
          </w:p>
        </w:tc>
        <w:tc>
          <w:tcPr>
            <w:tcW w:w="435" w:type="pct"/>
            <w:tcBorders>
              <w:top w:val="nil"/>
              <w:left w:val="nil"/>
              <w:bottom w:val="nil"/>
              <w:right w:val="nil"/>
            </w:tcBorders>
            <w:shd w:val="clear" w:color="auto" w:fill="auto"/>
            <w:noWrap/>
            <w:vAlign w:val="bottom"/>
            <w:hideMark/>
          </w:tcPr>
          <w:p w14:paraId="1A47E637"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535787D9"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60036EB1"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-0.3319</w:t>
            </w:r>
          </w:p>
        </w:tc>
        <w:tc>
          <w:tcPr>
            <w:tcW w:w="435" w:type="pct"/>
            <w:tcBorders>
              <w:top w:val="nil"/>
              <w:left w:val="nil"/>
              <w:bottom w:val="nil"/>
              <w:right w:val="nil"/>
            </w:tcBorders>
            <w:shd w:val="clear" w:color="auto" w:fill="auto"/>
            <w:noWrap/>
            <w:vAlign w:val="bottom"/>
            <w:hideMark/>
          </w:tcPr>
          <w:p w14:paraId="7EBA547D"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0.0969</w:t>
            </w:r>
          </w:p>
        </w:tc>
        <w:tc>
          <w:tcPr>
            <w:tcW w:w="435" w:type="pct"/>
            <w:tcBorders>
              <w:top w:val="nil"/>
              <w:left w:val="nil"/>
              <w:bottom w:val="nil"/>
              <w:right w:val="nil"/>
            </w:tcBorders>
            <w:shd w:val="clear" w:color="auto" w:fill="auto"/>
            <w:noWrap/>
            <w:vAlign w:val="bottom"/>
            <w:hideMark/>
          </w:tcPr>
          <w:p w14:paraId="4D483798"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0.0006</w:t>
            </w:r>
          </w:p>
        </w:tc>
        <w:tc>
          <w:tcPr>
            <w:tcW w:w="435" w:type="pct"/>
            <w:tcBorders>
              <w:top w:val="nil"/>
              <w:left w:val="nil"/>
              <w:bottom w:val="nil"/>
              <w:right w:val="nil"/>
            </w:tcBorders>
            <w:shd w:val="clear" w:color="auto" w:fill="auto"/>
            <w:noWrap/>
            <w:vAlign w:val="bottom"/>
            <w:hideMark/>
          </w:tcPr>
          <w:p w14:paraId="6689A98B"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-0.3319</w:t>
            </w:r>
          </w:p>
        </w:tc>
      </w:tr>
      <w:tr w:rsidR="002350BD" w:rsidRPr="002D5671" w14:paraId="480A0CF1" w14:textId="77777777" w:rsidTr="007D413C">
        <w:trPr>
          <w:trHeight w:val="300"/>
        </w:trPr>
        <w:tc>
          <w:tcPr>
            <w:tcW w:w="1630" w:type="pct"/>
            <w:tcBorders>
              <w:top w:val="nil"/>
              <w:left w:val="nil"/>
              <w:bottom w:val="nil"/>
              <w:right w:val="nil"/>
            </w:tcBorders>
            <w:shd w:val="clear" w:color="auto" w:fill="auto"/>
            <w:noWrap/>
            <w:vAlign w:val="center"/>
            <w:hideMark/>
          </w:tcPr>
          <w:p w14:paraId="33CA9BF9"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Israeli-Arab</w:t>
            </w:r>
          </w:p>
        </w:tc>
        <w:tc>
          <w:tcPr>
            <w:tcW w:w="435" w:type="pct"/>
            <w:tcBorders>
              <w:top w:val="nil"/>
              <w:left w:val="nil"/>
              <w:bottom w:val="nil"/>
              <w:right w:val="nil"/>
            </w:tcBorders>
            <w:shd w:val="clear" w:color="auto" w:fill="auto"/>
            <w:noWrap/>
            <w:vAlign w:val="bottom"/>
            <w:hideMark/>
          </w:tcPr>
          <w:p w14:paraId="7ECE6463"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w:t>
            </w:r>
          </w:p>
        </w:tc>
        <w:tc>
          <w:tcPr>
            <w:tcW w:w="1168" w:type="pct"/>
            <w:tcBorders>
              <w:top w:val="nil"/>
              <w:left w:val="nil"/>
              <w:bottom w:val="nil"/>
              <w:right w:val="nil"/>
            </w:tcBorders>
            <w:shd w:val="clear" w:color="auto" w:fill="auto"/>
            <w:noWrap/>
            <w:vAlign w:val="bottom"/>
            <w:hideMark/>
          </w:tcPr>
          <w:p w14:paraId="4EEE2E5D"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22757E21"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-0.0593</w:t>
            </w:r>
          </w:p>
        </w:tc>
        <w:tc>
          <w:tcPr>
            <w:tcW w:w="435" w:type="pct"/>
            <w:tcBorders>
              <w:top w:val="nil"/>
              <w:left w:val="nil"/>
              <w:bottom w:val="nil"/>
              <w:right w:val="nil"/>
            </w:tcBorders>
            <w:shd w:val="clear" w:color="auto" w:fill="auto"/>
            <w:noWrap/>
            <w:vAlign w:val="bottom"/>
            <w:hideMark/>
          </w:tcPr>
          <w:p w14:paraId="10747163"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0.0948</w:t>
            </w:r>
          </w:p>
        </w:tc>
        <w:tc>
          <w:tcPr>
            <w:tcW w:w="435" w:type="pct"/>
            <w:tcBorders>
              <w:top w:val="nil"/>
              <w:left w:val="nil"/>
              <w:bottom w:val="nil"/>
              <w:right w:val="nil"/>
            </w:tcBorders>
            <w:shd w:val="clear" w:color="auto" w:fill="auto"/>
            <w:noWrap/>
            <w:vAlign w:val="bottom"/>
            <w:hideMark/>
          </w:tcPr>
          <w:p w14:paraId="5E2E9BAF"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0.5316</w:t>
            </w:r>
          </w:p>
        </w:tc>
        <w:tc>
          <w:tcPr>
            <w:tcW w:w="435" w:type="pct"/>
            <w:tcBorders>
              <w:top w:val="nil"/>
              <w:left w:val="nil"/>
              <w:bottom w:val="nil"/>
              <w:right w:val="nil"/>
            </w:tcBorders>
            <w:shd w:val="clear" w:color="auto" w:fill="auto"/>
            <w:noWrap/>
            <w:vAlign w:val="bottom"/>
            <w:hideMark/>
          </w:tcPr>
          <w:p w14:paraId="3D1775AC"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-0.0593</w:t>
            </w:r>
          </w:p>
        </w:tc>
      </w:tr>
      <w:tr w:rsidR="002350BD" w:rsidRPr="002D5671" w14:paraId="471F950C" w14:textId="77777777" w:rsidTr="007D413C">
        <w:trPr>
          <w:trHeight w:val="300"/>
        </w:trPr>
        <w:tc>
          <w:tcPr>
            <w:tcW w:w="1630" w:type="pct"/>
            <w:tcBorders>
              <w:top w:val="nil"/>
              <w:left w:val="nil"/>
              <w:bottom w:val="nil"/>
              <w:right w:val="nil"/>
            </w:tcBorders>
            <w:shd w:val="clear" w:color="auto" w:fill="auto"/>
            <w:noWrap/>
            <w:vAlign w:val="bottom"/>
            <w:hideMark/>
          </w:tcPr>
          <w:p w14:paraId="449F6200"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35" w:type="pct"/>
            <w:tcBorders>
              <w:top w:val="nil"/>
              <w:left w:val="nil"/>
              <w:bottom w:val="nil"/>
              <w:right w:val="nil"/>
            </w:tcBorders>
            <w:shd w:val="clear" w:color="auto" w:fill="auto"/>
            <w:noWrap/>
            <w:vAlign w:val="bottom"/>
            <w:hideMark/>
          </w:tcPr>
          <w:p w14:paraId="317F7BC8"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1168" w:type="pct"/>
            <w:tcBorders>
              <w:top w:val="nil"/>
              <w:left w:val="nil"/>
              <w:bottom w:val="nil"/>
              <w:right w:val="nil"/>
            </w:tcBorders>
            <w:shd w:val="clear" w:color="auto" w:fill="auto"/>
            <w:noWrap/>
            <w:vAlign w:val="bottom"/>
            <w:hideMark/>
          </w:tcPr>
          <w:p w14:paraId="02BC8313"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62" w:type="pct"/>
            <w:tcBorders>
              <w:top w:val="nil"/>
              <w:left w:val="nil"/>
              <w:bottom w:val="nil"/>
              <w:right w:val="nil"/>
            </w:tcBorders>
            <w:shd w:val="clear" w:color="auto" w:fill="auto"/>
            <w:noWrap/>
            <w:vAlign w:val="bottom"/>
            <w:hideMark/>
          </w:tcPr>
          <w:p w14:paraId="14FD1418"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4BF8AC4B"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1DF6A658"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1A58436E" w14:textId="77777777" w:rsidR="002350BD" w:rsidRPr="002D5671" w:rsidRDefault="002350BD" w:rsidP="002350BD">
            <w:pPr>
              <w:spacing w:after="0" w:line="240" w:lineRule="auto"/>
              <w:jc w:val="center"/>
              <w:rPr>
                <w:rFonts w:asciiTheme="majorBidi" w:eastAsia="Times New Roman" w:hAnsiTheme="majorBidi" w:cstheme="majorBidi"/>
              </w:rPr>
            </w:pPr>
          </w:p>
        </w:tc>
      </w:tr>
      <w:tr w:rsidR="002350BD" w:rsidRPr="002D5671" w14:paraId="16336CE8" w14:textId="77777777" w:rsidTr="007D413C">
        <w:trPr>
          <w:trHeight w:val="300"/>
        </w:trPr>
        <w:tc>
          <w:tcPr>
            <w:tcW w:w="1630" w:type="pct"/>
            <w:tcBorders>
              <w:top w:val="nil"/>
              <w:left w:val="nil"/>
              <w:bottom w:val="nil"/>
              <w:right w:val="nil"/>
            </w:tcBorders>
            <w:shd w:val="clear" w:color="auto" w:fill="auto"/>
            <w:noWrap/>
            <w:vAlign w:val="center"/>
            <w:hideMark/>
          </w:tcPr>
          <w:p w14:paraId="21A5CF25"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CFI</w:t>
            </w:r>
          </w:p>
        </w:tc>
        <w:tc>
          <w:tcPr>
            <w:tcW w:w="435" w:type="pct"/>
            <w:tcBorders>
              <w:top w:val="nil"/>
              <w:left w:val="nil"/>
              <w:bottom w:val="nil"/>
              <w:right w:val="nil"/>
            </w:tcBorders>
            <w:shd w:val="clear" w:color="auto" w:fill="auto"/>
            <w:noWrap/>
            <w:vAlign w:val="bottom"/>
            <w:hideMark/>
          </w:tcPr>
          <w:p w14:paraId="7108737D"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0.966</w:t>
            </w:r>
          </w:p>
        </w:tc>
        <w:tc>
          <w:tcPr>
            <w:tcW w:w="1168" w:type="pct"/>
            <w:tcBorders>
              <w:top w:val="nil"/>
              <w:left w:val="nil"/>
              <w:bottom w:val="nil"/>
              <w:right w:val="nil"/>
            </w:tcBorders>
            <w:shd w:val="clear" w:color="auto" w:fill="auto"/>
            <w:noWrap/>
            <w:vAlign w:val="bottom"/>
            <w:hideMark/>
          </w:tcPr>
          <w:p w14:paraId="6C437353"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72AC2D29"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524D8165"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0269D124"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30891690" w14:textId="77777777" w:rsidR="002350BD" w:rsidRPr="002D5671" w:rsidRDefault="002350BD" w:rsidP="002350BD">
            <w:pPr>
              <w:spacing w:after="0" w:line="240" w:lineRule="auto"/>
              <w:jc w:val="center"/>
              <w:rPr>
                <w:rFonts w:asciiTheme="majorBidi" w:eastAsia="Times New Roman" w:hAnsiTheme="majorBidi" w:cstheme="majorBidi"/>
              </w:rPr>
            </w:pPr>
          </w:p>
        </w:tc>
      </w:tr>
      <w:tr w:rsidR="002350BD" w:rsidRPr="002D5671" w14:paraId="0A3AF959" w14:textId="77777777" w:rsidTr="007D413C">
        <w:trPr>
          <w:trHeight w:val="300"/>
        </w:trPr>
        <w:tc>
          <w:tcPr>
            <w:tcW w:w="1630" w:type="pct"/>
            <w:tcBorders>
              <w:top w:val="nil"/>
              <w:left w:val="nil"/>
              <w:bottom w:val="nil"/>
              <w:right w:val="nil"/>
            </w:tcBorders>
            <w:shd w:val="clear" w:color="auto" w:fill="auto"/>
            <w:noWrap/>
            <w:vAlign w:val="center"/>
            <w:hideMark/>
          </w:tcPr>
          <w:p w14:paraId="4DE5BB8D"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TLI</w:t>
            </w:r>
          </w:p>
        </w:tc>
        <w:tc>
          <w:tcPr>
            <w:tcW w:w="435" w:type="pct"/>
            <w:tcBorders>
              <w:top w:val="nil"/>
              <w:left w:val="nil"/>
              <w:bottom w:val="nil"/>
              <w:right w:val="nil"/>
            </w:tcBorders>
            <w:shd w:val="clear" w:color="auto" w:fill="auto"/>
            <w:noWrap/>
            <w:vAlign w:val="bottom"/>
            <w:hideMark/>
          </w:tcPr>
          <w:p w14:paraId="0158DDB4"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0.957</w:t>
            </w:r>
          </w:p>
        </w:tc>
        <w:tc>
          <w:tcPr>
            <w:tcW w:w="1168" w:type="pct"/>
            <w:tcBorders>
              <w:top w:val="nil"/>
              <w:left w:val="nil"/>
              <w:bottom w:val="nil"/>
              <w:right w:val="nil"/>
            </w:tcBorders>
            <w:shd w:val="clear" w:color="auto" w:fill="auto"/>
            <w:noWrap/>
            <w:vAlign w:val="bottom"/>
            <w:hideMark/>
          </w:tcPr>
          <w:p w14:paraId="493DEED3"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67FFE37A"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5EC6A7EB"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0624D218"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4D9C8F86" w14:textId="77777777" w:rsidR="002350BD" w:rsidRPr="002D5671" w:rsidRDefault="002350BD" w:rsidP="002350BD">
            <w:pPr>
              <w:spacing w:after="0" w:line="240" w:lineRule="auto"/>
              <w:jc w:val="center"/>
              <w:rPr>
                <w:rFonts w:asciiTheme="majorBidi" w:eastAsia="Times New Roman" w:hAnsiTheme="majorBidi" w:cstheme="majorBidi"/>
              </w:rPr>
            </w:pPr>
          </w:p>
        </w:tc>
      </w:tr>
      <w:tr w:rsidR="002350BD" w:rsidRPr="002D5671" w14:paraId="50FD44C7" w14:textId="77777777" w:rsidTr="007D413C">
        <w:trPr>
          <w:trHeight w:val="300"/>
        </w:trPr>
        <w:tc>
          <w:tcPr>
            <w:tcW w:w="1630" w:type="pct"/>
            <w:tcBorders>
              <w:top w:val="nil"/>
              <w:left w:val="nil"/>
              <w:bottom w:val="nil"/>
              <w:right w:val="nil"/>
            </w:tcBorders>
            <w:shd w:val="clear" w:color="auto" w:fill="auto"/>
            <w:noWrap/>
            <w:vAlign w:val="center"/>
            <w:hideMark/>
          </w:tcPr>
          <w:p w14:paraId="137C93DE"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RMSEA</w:t>
            </w:r>
          </w:p>
        </w:tc>
        <w:tc>
          <w:tcPr>
            <w:tcW w:w="435" w:type="pct"/>
            <w:tcBorders>
              <w:top w:val="nil"/>
              <w:left w:val="nil"/>
              <w:bottom w:val="nil"/>
              <w:right w:val="nil"/>
            </w:tcBorders>
            <w:shd w:val="clear" w:color="auto" w:fill="auto"/>
            <w:noWrap/>
            <w:vAlign w:val="bottom"/>
            <w:hideMark/>
          </w:tcPr>
          <w:p w14:paraId="2D415888"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0.061</w:t>
            </w:r>
          </w:p>
        </w:tc>
        <w:tc>
          <w:tcPr>
            <w:tcW w:w="1168" w:type="pct"/>
            <w:tcBorders>
              <w:top w:val="nil"/>
              <w:left w:val="nil"/>
              <w:bottom w:val="nil"/>
              <w:right w:val="nil"/>
            </w:tcBorders>
            <w:shd w:val="clear" w:color="auto" w:fill="auto"/>
            <w:noWrap/>
            <w:vAlign w:val="bottom"/>
            <w:hideMark/>
          </w:tcPr>
          <w:p w14:paraId="3EEE2BAE"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520E769F"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0FE98563"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0CAECF5B"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295585DD" w14:textId="77777777" w:rsidR="002350BD" w:rsidRPr="002D5671" w:rsidRDefault="002350BD" w:rsidP="002350BD">
            <w:pPr>
              <w:spacing w:after="0" w:line="240" w:lineRule="auto"/>
              <w:jc w:val="center"/>
              <w:rPr>
                <w:rFonts w:asciiTheme="majorBidi" w:eastAsia="Times New Roman" w:hAnsiTheme="majorBidi" w:cstheme="majorBidi"/>
              </w:rPr>
            </w:pPr>
          </w:p>
        </w:tc>
      </w:tr>
      <w:tr w:rsidR="002350BD" w:rsidRPr="002D5671" w14:paraId="5A1CB16C" w14:textId="77777777" w:rsidTr="007D413C">
        <w:trPr>
          <w:trHeight w:val="300"/>
        </w:trPr>
        <w:tc>
          <w:tcPr>
            <w:tcW w:w="1630" w:type="pct"/>
            <w:tcBorders>
              <w:top w:val="nil"/>
              <w:left w:val="nil"/>
              <w:bottom w:val="nil"/>
              <w:right w:val="nil"/>
            </w:tcBorders>
            <w:shd w:val="clear" w:color="auto" w:fill="auto"/>
            <w:noWrap/>
            <w:vAlign w:val="bottom"/>
            <w:hideMark/>
          </w:tcPr>
          <w:p w14:paraId="1F4469CD"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N</w:t>
            </w:r>
          </w:p>
        </w:tc>
        <w:tc>
          <w:tcPr>
            <w:tcW w:w="435" w:type="pct"/>
            <w:tcBorders>
              <w:top w:val="nil"/>
              <w:left w:val="nil"/>
              <w:bottom w:val="nil"/>
              <w:right w:val="nil"/>
            </w:tcBorders>
            <w:shd w:val="clear" w:color="auto" w:fill="auto"/>
            <w:noWrap/>
            <w:vAlign w:val="bottom"/>
            <w:hideMark/>
          </w:tcPr>
          <w:p w14:paraId="1E9B9958" w14:textId="77777777" w:rsidR="002350BD" w:rsidRPr="002D5671" w:rsidRDefault="002350BD" w:rsidP="002350BD">
            <w:pPr>
              <w:spacing w:after="0" w:line="240" w:lineRule="auto"/>
              <w:jc w:val="center"/>
              <w:rPr>
                <w:rFonts w:asciiTheme="majorBidi" w:eastAsia="Times New Roman" w:hAnsiTheme="majorBidi" w:cstheme="majorBidi"/>
                <w:color w:val="000000"/>
              </w:rPr>
            </w:pPr>
            <w:r w:rsidRPr="002D5671">
              <w:rPr>
                <w:rFonts w:asciiTheme="majorBidi" w:eastAsia="Times New Roman" w:hAnsiTheme="majorBidi" w:cstheme="majorBidi"/>
                <w:color w:val="000000"/>
              </w:rPr>
              <w:t>710</w:t>
            </w:r>
          </w:p>
        </w:tc>
        <w:tc>
          <w:tcPr>
            <w:tcW w:w="1168" w:type="pct"/>
            <w:tcBorders>
              <w:top w:val="nil"/>
              <w:left w:val="nil"/>
              <w:bottom w:val="nil"/>
              <w:right w:val="nil"/>
            </w:tcBorders>
            <w:shd w:val="clear" w:color="auto" w:fill="auto"/>
            <w:noWrap/>
            <w:vAlign w:val="bottom"/>
            <w:hideMark/>
          </w:tcPr>
          <w:p w14:paraId="52567D77" w14:textId="77777777" w:rsidR="002350BD" w:rsidRPr="002D5671" w:rsidRDefault="002350BD" w:rsidP="002350BD">
            <w:pPr>
              <w:spacing w:after="0" w:line="240" w:lineRule="auto"/>
              <w:jc w:val="center"/>
              <w:rPr>
                <w:rFonts w:asciiTheme="majorBidi" w:eastAsia="Times New Roman" w:hAnsiTheme="majorBidi" w:cstheme="majorBidi"/>
                <w:color w:val="000000"/>
              </w:rPr>
            </w:pPr>
          </w:p>
        </w:tc>
        <w:tc>
          <w:tcPr>
            <w:tcW w:w="462" w:type="pct"/>
            <w:tcBorders>
              <w:top w:val="nil"/>
              <w:left w:val="nil"/>
              <w:bottom w:val="nil"/>
              <w:right w:val="nil"/>
            </w:tcBorders>
            <w:shd w:val="clear" w:color="auto" w:fill="auto"/>
            <w:noWrap/>
            <w:vAlign w:val="bottom"/>
            <w:hideMark/>
          </w:tcPr>
          <w:p w14:paraId="5B18166B"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4620FF0E"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7AE5A369" w14:textId="77777777" w:rsidR="002350BD" w:rsidRPr="002D5671" w:rsidRDefault="002350BD" w:rsidP="002350BD">
            <w:pPr>
              <w:spacing w:after="0" w:line="240" w:lineRule="auto"/>
              <w:jc w:val="center"/>
              <w:rPr>
                <w:rFonts w:asciiTheme="majorBidi" w:eastAsia="Times New Roman" w:hAnsiTheme="majorBidi" w:cstheme="majorBidi"/>
              </w:rPr>
            </w:pPr>
          </w:p>
        </w:tc>
        <w:tc>
          <w:tcPr>
            <w:tcW w:w="435" w:type="pct"/>
            <w:tcBorders>
              <w:top w:val="nil"/>
              <w:left w:val="nil"/>
              <w:bottom w:val="nil"/>
              <w:right w:val="nil"/>
            </w:tcBorders>
            <w:shd w:val="clear" w:color="auto" w:fill="auto"/>
            <w:noWrap/>
            <w:vAlign w:val="bottom"/>
            <w:hideMark/>
          </w:tcPr>
          <w:p w14:paraId="56BADF7D" w14:textId="77777777" w:rsidR="002350BD" w:rsidRPr="002D5671" w:rsidRDefault="002350BD" w:rsidP="002350BD">
            <w:pPr>
              <w:spacing w:after="0" w:line="240" w:lineRule="auto"/>
              <w:jc w:val="center"/>
              <w:rPr>
                <w:rFonts w:asciiTheme="majorBidi" w:eastAsia="Times New Roman" w:hAnsiTheme="majorBidi" w:cstheme="majorBidi"/>
              </w:rPr>
            </w:pPr>
          </w:p>
        </w:tc>
      </w:tr>
    </w:tbl>
    <w:p w14:paraId="596185AB" w14:textId="77777777" w:rsidR="007D413C" w:rsidRDefault="007D413C" w:rsidP="009B343D">
      <w:pPr>
        <w:spacing w:after="0" w:line="360" w:lineRule="auto"/>
        <w:jc w:val="both"/>
        <w:rPr>
          <w:rFonts w:asciiTheme="majorBidi" w:hAnsiTheme="majorBidi" w:cstheme="majorBidi"/>
        </w:rPr>
        <w:sectPr w:rsidR="007D413C" w:rsidSect="000E6144">
          <w:pgSz w:w="15840" w:h="12240" w:orient="landscape"/>
          <w:pgMar w:top="1440" w:right="1440" w:bottom="1440" w:left="1440" w:header="720" w:footer="720" w:gutter="0"/>
          <w:pgNumType w:start="44"/>
          <w:cols w:space="720"/>
          <w:docGrid w:linePitch="360"/>
        </w:sectPr>
      </w:pPr>
    </w:p>
    <w:tbl>
      <w:tblPr>
        <w:tblW w:w="5000" w:type="pct"/>
        <w:tblLook w:val="04A0" w:firstRow="1" w:lastRow="0" w:firstColumn="1" w:lastColumn="0" w:noHBand="0" w:noVBand="1"/>
      </w:tblPr>
      <w:tblGrid>
        <w:gridCol w:w="4187"/>
        <w:gridCol w:w="925"/>
        <w:gridCol w:w="3227"/>
        <w:gridCol w:w="1286"/>
        <w:gridCol w:w="1057"/>
        <w:gridCol w:w="1138"/>
        <w:gridCol w:w="1140"/>
      </w:tblGrid>
      <w:tr w:rsidR="00BB0DDF" w:rsidRPr="004F084A" w14:paraId="6C1E0670" w14:textId="77777777" w:rsidTr="00BB0DDF">
        <w:trPr>
          <w:trHeight w:val="300"/>
        </w:trPr>
        <w:tc>
          <w:tcPr>
            <w:tcW w:w="5000" w:type="pct"/>
            <w:gridSpan w:val="7"/>
            <w:tcBorders>
              <w:top w:val="nil"/>
              <w:left w:val="nil"/>
              <w:bottom w:val="nil"/>
              <w:right w:val="nil"/>
            </w:tcBorders>
            <w:shd w:val="clear" w:color="auto" w:fill="auto"/>
            <w:noWrap/>
            <w:vAlign w:val="bottom"/>
          </w:tcPr>
          <w:p w14:paraId="2382CDCD" w14:textId="41CFB73C" w:rsidR="00BB0DDF" w:rsidRPr="004F084A" w:rsidRDefault="00BB0DDF" w:rsidP="00BB0DDF">
            <w:pPr>
              <w:spacing w:after="0" w:line="240" w:lineRule="auto"/>
              <w:rPr>
                <w:rFonts w:asciiTheme="majorBidi" w:eastAsia="Times New Roman" w:hAnsiTheme="majorBidi" w:cstheme="majorBidi"/>
              </w:rPr>
            </w:pPr>
            <w:r w:rsidRPr="004F084A">
              <w:rPr>
                <w:rFonts w:asciiTheme="majorBidi" w:eastAsia="Times New Roman" w:hAnsiTheme="majorBidi" w:cstheme="majorBidi"/>
                <w:b/>
                <w:bCs/>
              </w:rPr>
              <w:lastRenderedPageBreak/>
              <w:t>Table A19: Structural Equation Model of Complaint to the State Comptroller with internal and external self-efficacy vis-à-vis respondents’ HMO as mediators</w:t>
            </w:r>
          </w:p>
        </w:tc>
      </w:tr>
      <w:tr w:rsidR="00BB0DDF" w:rsidRPr="004F084A" w14:paraId="2E512A7E" w14:textId="77777777" w:rsidTr="00BB0DDF">
        <w:trPr>
          <w:trHeight w:val="300"/>
        </w:trPr>
        <w:tc>
          <w:tcPr>
            <w:tcW w:w="1632" w:type="pct"/>
            <w:tcBorders>
              <w:top w:val="nil"/>
              <w:left w:val="nil"/>
              <w:bottom w:val="nil"/>
              <w:right w:val="nil"/>
            </w:tcBorders>
            <w:shd w:val="clear" w:color="auto" w:fill="auto"/>
            <w:noWrap/>
            <w:vAlign w:val="bottom"/>
            <w:hideMark/>
          </w:tcPr>
          <w:p w14:paraId="4DFD6C12" w14:textId="3FA1242F" w:rsidR="00BB0DDF" w:rsidRPr="00BB0DDF" w:rsidRDefault="00BB0DDF" w:rsidP="00BB0DDF">
            <w:pPr>
              <w:spacing w:after="0" w:line="240" w:lineRule="auto"/>
              <w:jc w:val="center"/>
              <w:rPr>
                <w:rFonts w:asciiTheme="majorBidi" w:eastAsia="Times New Roman" w:hAnsiTheme="majorBidi" w:cstheme="majorBidi"/>
                <w:b/>
                <w:bCs/>
                <w:color w:val="000000"/>
              </w:rPr>
            </w:pPr>
            <w:r w:rsidRPr="004F084A">
              <w:rPr>
                <w:rFonts w:asciiTheme="majorBidi" w:eastAsia="Times New Roman" w:hAnsiTheme="majorBidi" w:cstheme="majorBidi"/>
                <w:b/>
                <w:bCs/>
                <w:color w:val="000000"/>
              </w:rPr>
              <w:t>Measurement model</w:t>
            </w:r>
          </w:p>
        </w:tc>
        <w:tc>
          <w:tcPr>
            <w:tcW w:w="350" w:type="pct"/>
            <w:tcBorders>
              <w:top w:val="nil"/>
              <w:left w:val="nil"/>
              <w:bottom w:val="nil"/>
              <w:right w:val="nil"/>
            </w:tcBorders>
            <w:shd w:val="clear" w:color="auto" w:fill="auto"/>
            <w:noWrap/>
            <w:vAlign w:val="bottom"/>
            <w:hideMark/>
          </w:tcPr>
          <w:p w14:paraId="0E27C8C2"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p>
        </w:tc>
        <w:tc>
          <w:tcPr>
            <w:tcW w:w="1255" w:type="pct"/>
            <w:tcBorders>
              <w:top w:val="nil"/>
              <w:left w:val="nil"/>
              <w:bottom w:val="nil"/>
              <w:right w:val="nil"/>
            </w:tcBorders>
            <w:shd w:val="clear" w:color="auto" w:fill="auto"/>
            <w:noWrap/>
            <w:vAlign w:val="bottom"/>
            <w:hideMark/>
          </w:tcPr>
          <w:p w14:paraId="274D6244"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92" w:type="pct"/>
            <w:tcBorders>
              <w:top w:val="nil"/>
              <w:left w:val="nil"/>
              <w:bottom w:val="nil"/>
              <w:right w:val="nil"/>
            </w:tcBorders>
            <w:shd w:val="clear" w:color="auto" w:fill="auto"/>
            <w:noWrap/>
            <w:vAlign w:val="bottom"/>
            <w:hideMark/>
          </w:tcPr>
          <w:p w14:paraId="5EBF8F7C"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02" w:type="pct"/>
            <w:tcBorders>
              <w:top w:val="nil"/>
              <w:left w:val="nil"/>
              <w:bottom w:val="nil"/>
              <w:right w:val="nil"/>
            </w:tcBorders>
            <w:shd w:val="clear" w:color="auto" w:fill="auto"/>
            <w:noWrap/>
            <w:vAlign w:val="bottom"/>
            <w:hideMark/>
          </w:tcPr>
          <w:p w14:paraId="75F07E81"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263221BC"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6C450156" w14:textId="77777777" w:rsidR="00BB0DDF" w:rsidRPr="00BB0DDF" w:rsidRDefault="00BB0DDF" w:rsidP="00BB0DDF">
            <w:pPr>
              <w:spacing w:after="0" w:line="240" w:lineRule="auto"/>
              <w:jc w:val="center"/>
              <w:rPr>
                <w:rFonts w:asciiTheme="majorBidi" w:eastAsia="Times New Roman" w:hAnsiTheme="majorBidi" w:cstheme="majorBidi"/>
              </w:rPr>
            </w:pPr>
          </w:p>
        </w:tc>
      </w:tr>
      <w:tr w:rsidR="00BB0DDF" w:rsidRPr="004F084A" w14:paraId="17BF5905" w14:textId="77777777" w:rsidTr="00BB0DDF">
        <w:trPr>
          <w:trHeight w:val="300"/>
        </w:trPr>
        <w:tc>
          <w:tcPr>
            <w:tcW w:w="1632" w:type="pct"/>
            <w:tcBorders>
              <w:top w:val="nil"/>
              <w:left w:val="nil"/>
              <w:bottom w:val="nil"/>
              <w:right w:val="nil"/>
            </w:tcBorders>
            <w:shd w:val="clear" w:color="auto" w:fill="auto"/>
            <w:noWrap/>
            <w:vAlign w:val="bottom"/>
            <w:hideMark/>
          </w:tcPr>
          <w:p w14:paraId="7AD7ED20"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latent variables</w:t>
            </w:r>
          </w:p>
        </w:tc>
        <w:tc>
          <w:tcPr>
            <w:tcW w:w="350" w:type="pct"/>
            <w:tcBorders>
              <w:top w:val="nil"/>
              <w:left w:val="nil"/>
              <w:bottom w:val="nil"/>
              <w:right w:val="nil"/>
            </w:tcBorders>
            <w:shd w:val="clear" w:color="auto" w:fill="auto"/>
            <w:noWrap/>
            <w:vAlign w:val="bottom"/>
            <w:hideMark/>
          </w:tcPr>
          <w:p w14:paraId="48B0DE29"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op</w:t>
            </w:r>
          </w:p>
        </w:tc>
        <w:tc>
          <w:tcPr>
            <w:tcW w:w="1255" w:type="pct"/>
            <w:tcBorders>
              <w:top w:val="nil"/>
              <w:left w:val="nil"/>
              <w:bottom w:val="nil"/>
              <w:right w:val="nil"/>
            </w:tcBorders>
            <w:shd w:val="clear" w:color="auto" w:fill="auto"/>
            <w:noWrap/>
            <w:vAlign w:val="bottom"/>
            <w:hideMark/>
          </w:tcPr>
          <w:p w14:paraId="44479659"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manifest variables</w:t>
            </w:r>
          </w:p>
        </w:tc>
        <w:tc>
          <w:tcPr>
            <w:tcW w:w="492" w:type="pct"/>
            <w:tcBorders>
              <w:top w:val="nil"/>
              <w:left w:val="nil"/>
              <w:bottom w:val="nil"/>
              <w:right w:val="nil"/>
            </w:tcBorders>
            <w:shd w:val="clear" w:color="auto" w:fill="auto"/>
            <w:noWrap/>
            <w:vAlign w:val="bottom"/>
            <w:hideMark/>
          </w:tcPr>
          <w:p w14:paraId="095FAACE"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estimate</w:t>
            </w:r>
          </w:p>
        </w:tc>
        <w:tc>
          <w:tcPr>
            <w:tcW w:w="402" w:type="pct"/>
            <w:tcBorders>
              <w:top w:val="nil"/>
              <w:left w:val="nil"/>
              <w:bottom w:val="nil"/>
              <w:right w:val="nil"/>
            </w:tcBorders>
            <w:shd w:val="clear" w:color="auto" w:fill="auto"/>
            <w:noWrap/>
            <w:vAlign w:val="bottom"/>
            <w:hideMark/>
          </w:tcPr>
          <w:p w14:paraId="3628457A"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se</w:t>
            </w:r>
          </w:p>
        </w:tc>
        <w:tc>
          <w:tcPr>
            <w:tcW w:w="434" w:type="pct"/>
            <w:tcBorders>
              <w:top w:val="nil"/>
              <w:left w:val="nil"/>
              <w:bottom w:val="nil"/>
              <w:right w:val="nil"/>
            </w:tcBorders>
            <w:shd w:val="clear" w:color="auto" w:fill="auto"/>
            <w:noWrap/>
            <w:vAlign w:val="bottom"/>
            <w:hideMark/>
          </w:tcPr>
          <w:p w14:paraId="41FE2C57"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p-value</w:t>
            </w:r>
          </w:p>
        </w:tc>
        <w:tc>
          <w:tcPr>
            <w:tcW w:w="434" w:type="pct"/>
            <w:tcBorders>
              <w:top w:val="nil"/>
              <w:left w:val="nil"/>
              <w:bottom w:val="nil"/>
              <w:right w:val="nil"/>
            </w:tcBorders>
            <w:shd w:val="clear" w:color="auto" w:fill="auto"/>
            <w:noWrap/>
            <w:vAlign w:val="bottom"/>
            <w:hideMark/>
          </w:tcPr>
          <w:p w14:paraId="4EF7E956"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std.lv</w:t>
            </w:r>
          </w:p>
        </w:tc>
      </w:tr>
      <w:tr w:rsidR="00BB0DDF" w:rsidRPr="004F084A" w14:paraId="788D8E18" w14:textId="77777777" w:rsidTr="00BB0DDF">
        <w:trPr>
          <w:trHeight w:val="300"/>
        </w:trPr>
        <w:tc>
          <w:tcPr>
            <w:tcW w:w="1632" w:type="pct"/>
            <w:tcBorders>
              <w:top w:val="nil"/>
              <w:left w:val="nil"/>
              <w:bottom w:val="nil"/>
              <w:right w:val="nil"/>
            </w:tcBorders>
            <w:shd w:val="clear" w:color="auto" w:fill="auto"/>
            <w:noWrap/>
            <w:vAlign w:val="center"/>
            <w:hideMark/>
          </w:tcPr>
          <w:p w14:paraId="22C6C0F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internal self-efficacy HMO</w:t>
            </w:r>
          </w:p>
        </w:tc>
        <w:tc>
          <w:tcPr>
            <w:tcW w:w="350" w:type="pct"/>
            <w:tcBorders>
              <w:top w:val="nil"/>
              <w:left w:val="nil"/>
              <w:bottom w:val="nil"/>
              <w:right w:val="nil"/>
            </w:tcBorders>
            <w:shd w:val="clear" w:color="auto" w:fill="auto"/>
            <w:noWrap/>
            <w:vAlign w:val="bottom"/>
            <w:hideMark/>
          </w:tcPr>
          <w:p w14:paraId="3DE5039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15C7A57A"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Inter_efficacy_1</w:t>
            </w:r>
          </w:p>
        </w:tc>
        <w:tc>
          <w:tcPr>
            <w:tcW w:w="492" w:type="pct"/>
            <w:tcBorders>
              <w:top w:val="nil"/>
              <w:left w:val="nil"/>
              <w:bottom w:val="nil"/>
              <w:right w:val="nil"/>
            </w:tcBorders>
            <w:shd w:val="clear" w:color="auto" w:fill="auto"/>
            <w:noWrap/>
            <w:vAlign w:val="bottom"/>
            <w:hideMark/>
          </w:tcPr>
          <w:p w14:paraId="2724093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1.0000</w:t>
            </w:r>
          </w:p>
        </w:tc>
        <w:tc>
          <w:tcPr>
            <w:tcW w:w="402" w:type="pct"/>
            <w:tcBorders>
              <w:top w:val="nil"/>
              <w:left w:val="nil"/>
              <w:bottom w:val="nil"/>
              <w:right w:val="nil"/>
            </w:tcBorders>
            <w:shd w:val="clear" w:color="auto" w:fill="auto"/>
            <w:noWrap/>
            <w:vAlign w:val="bottom"/>
            <w:hideMark/>
          </w:tcPr>
          <w:p w14:paraId="2C818EC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0.0000</w:t>
            </w:r>
          </w:p>
        </w:tc>
        <w:tc>
          <w:tcPr>
            <w:tcW w:w="434" w:type="pct"/>
            <w:tcBorders>
              <w:top w:val="nil"/>
              <w:left w:val="nil"/>
              <w:bottom w:val="nil"/>
              <w:right w:val="nil"/>
            </w:tcBorders>
            <w:shd w:val="clear" w:color="auto" w:fill="auto"/>
            <w:noWrap/>
            <w:vAlign w:val="bottom"/>
            <w:hideMark/>
          </w:tcPr>
          <w:p w14:paraId="014ED99C"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NA</w:t>
            </w:r>
          </w:p>
        </w:tc>
        <w:tc>
          <w:tcPr>
            <w:tcW w:w="434" w:type="pct"/>
            <w:tcBorders>
              <w:top w:val="nil"/>
              <w:left w:val="nil"/>
              <w:bottom w:val="nil"/>
              <w:right w:val="nil"/>
            </w:tcBorders>
            <w:shd w:val="clear" w:color="auto" w:fill="auto"/>
            <w:noWrap/>
            <w:vAlign w:val="bottom"/>
            <w:hideMark/>
          </w:tcPr>
          <w:p w14:paraId="48FEF86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0.8453</w:t>
            </w:r>
          </w:p>
        </w:tc>
      </w:tr>
      <w:tr w:rsidR="00BB0DDF" w:rsidRPr="004F084A" w14:paraId="7717357E" w14:textId="77777777" w:rsidTr="00BB0DDF">
        <w:trPr>
          <w:trHeight w:val="300"/>
        </w:trPr>
        <w:tc>
          <w:tcPr>
            <w:tcW w:w="1632" w:type="pct"/>
            <w:tcBorders>
              <w:top w:val="nil"/>
              <w:left w:val="nil"/>
              <w:bottom w:val="nil"/>
              <w:right w:val="nil"/>
            </w:tcBorders>
            <w:shd w:val="clear" w:color="auto" w:fill="auto"/>
            <w:noWrap/>
            <w:vAlign w:val="center"/>
            <w:hideMark/>
          </w:tcPr>
          <w:p w14:paraId="699116D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internal self-efficacy HMO</w:t>
            </w:r>
          </w:p>
        </w:tc>
        <w:tc>
          <w:tcPr>
            <w:tcW w:w="350" w:type="pct"/>
            <w:tcBorders>
              <w:top w:val="nil"/>
              <w:left w:val="nil"/>
              <w:bottom w:val="nil"/>
              <w:right w:val="nil"/>
            </w:tcBorders>
            <w:shd w:val="clear" w:color="auto" w:fill="auto"/>
            <w:noWrap/>
            <w:vAlign w:val="bottom"/>
            <w:hideMark/>
          </w:tcPr>
          <w:p w14:paraId="7E272F1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4045990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Inter_efficacy_2</w:t>
            </w:r>
          </w:p>
        </w:tc>
        <w:tc>
          <w:tcPr>
            <w:tcW w:w="492" w:type="pct"/>
            <w:tcBorders>
              <w:top w:val="nil"/>
              <w:left w:val="nil"/>
              <w:bottom w:val="nil"/>
              <w:right w:val="nil"/>
            </w:tcBorders>
            <w:shd w:val="clear" w:color="auto" w:fill="auto"/>
            <w:noWrap/>
            <w:vAlign w:val="bottom"/>
            <w:hideMark/>
          </w:tcPr>
          <w:p w14:paraId="490BC90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1.0395</w:t>
            </w:r>
          </w:p>
        </w:tc>
        <w:tc>
          <w:tcPr>
            <w:tcW w:w="402" w:type="pct"/>
            <w:tcBorders>
              <w:top w:val="nil"/>
              <w:left w:val="nil"/>
              <w:bottom w:val="nil"/>
              <w:right w:val="nil"/>
            </w:tcBorders>
            <w:shd w:val="clear" w:color="auto" w:fill="auto"/>
            <w:noWrap/>
            <w:vAlign w:val="bottom"/>
            <w:hideMark/>
          </w:tcPr>
          <w:p w14:paraId="642CE41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0.0399</w:t>
            </w:r>
          </w:p>
        </w:tc>
        <w:tc>
          <w:tcPr>
            <w:tcW w:w="434" w:type="pct"/>
            <w:tcBorders>
              <w:top w:val="nil"/>
              <w:left w:val="nil"/>
              <w:bottom w:val="nil"/>
              <w:right w:val="nil"/>
            </w:tcBorders>
            <w:shd w:val="clear" w:color="auto" w:fill="auto"/>
            <w:noWrap/>
            <w:vAlign w:val="bottom"/>
            <w:hideMark/>
          </w:tcPr>
          <w:p w14:paraId="2936530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0.0000</w:t>
            </w:r>
          </w:p>
        </w:tc>
        <w:tc>
          <w:tcPr>
            <w:tcW w:w="434" w:type="pct"/>
            <w:tcBorders>
              <w:top w:val="nil"/>
              <w:left w:val="nil"/>
              <w:bottom w:val="nil"/>
              <w:right w:val="nil"/>
            </w:tcBorders>
            <w:shd w:val="clear" w:color="auto" w:fill="auto"/>
            <w:noWrap/>
            <w:vAlign w:val="bottom"/>
            <w:hideMark/>
          </w:tcPr>
          <w:p w14:paraId="241C91E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0.8786</w:t>
            </w:r>
          </w:p>
        </w:tc>
      </w:tr>
      <w:tr w:rsidR="00BB0DDF" w:rsidRPr="004F084A" w14:paraId="267A82D7" w14:textId="77777777" w:rsidTr="00BB0DDF">
        <w:trPr>
          <w:trHeight w:val="300"/>
        </w:trPr>
        <w:tc>
          <w:tcPr>
            <w:tcW w:w="1632" w:type="pct"/>
            <w:tcBorders>
              <w:top w:val="nil"/>
              <w:left w:val="nil"/>
              <w:bottom w:val="nil"/>
              <w:right w:val="nil"/>
            </w:tcBorders>
            <w:shd w:val="clear" w:color="auto" w:fill="auto"/>
            <w:noWrap/>
            <w:vAlign w:val="center"/>
            <w:hideMark/>
          </w:tcPr>
          <w:p w14:paraId="506C216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internal self-efficacy HMO</w:t>
            </w:r>
          </w:p>
        </w:tc>
        <w:tc>
          <w:tcPr>
            <w:tcW w:w="350" w:type="pct"/>
            <w:tcBorders>
              <w:top w:val="nil"/>
              <w:left w:val="nil"/>
              <w:bottom w:val="nil"/>
              <w:right w:val="nil"/>
            </w:tcBorders>
            <w:shd w:val="clear" w:color="auto" w:fill="auto"/>
            <w:noWrap/>
            <w:vAlign w:val="bottom"/>
            <w:hideMark/>
          </w:tcPr>
          <w:p w14:paraId="5F4A455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3F53A53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Inter_efficacy_3</w:t>
            </w:r>
          </w:p>
        </w:tc>
        <w:tc>
          <w:tcPr>
            <w:tcW w:w="492" w:type="pct"/>
            <w:tcBorders>
              <w:top w:val="nil"/>
              <w:left w:val="nil"/>
              <w:bottom w:val="nil"/>
              <w:right w:val="nil"/>
            </w:tcBorders>
            <w:shd w:val="clear" w:color="auto" w:fill="auto"/>
            <w:noWrap/>
            <w:vAlign w:val="bottom"/>
            <w:hideMark/>
          </w:tcPr>
          <w:p w14:paraId="06F57A0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0.8800</w:t>
            </w:r>
          </w:p>
        </w:tc>
        <w:tc>
          <w:tcPr>
            <w:tcW w:w="402" w:type="pct"/>
            <w:tcBorders>
              <w:top w:val="nil"/>
              <w:left w:val="nil"/>
              <w:bottom w:val="nil"/>
              <w:right w:val="nil"/>
            </w:tcBorders>
            <w:shd w:val="clear" w:color="auto" w:fill="auto"/>
            <w:noWrap/>
            <w:vAlign w:val="bottom"/>
            <w:hideMark/>
          </w:tcPr>
          <w:p w14:paraId="1256687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0.0412</w:t>
            </w:r>
          </w:p>
        </w:tc>
        <w:tc>
          <w:tcPr>
            <w:tcW w:w="434" w:type="pct"/>
            <w:tcBorders>
              <w:top w:val="nil"/>
              <w:left w:val="nil"/>
              <w:bottom w:val="nil"/>
              <w:right w:val="nil"/>
            </w:tcBorders>
            <w:shd w:val="clear" w:color="auto" w:fill="auto"/>
            <w:noWrap/>
            <w:vAlign w:val="bottom"/>
            <w:hideMark/>
          </w:tcPr>
          <w:p w14:paraId="17F2202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0.0000</w:t>
            </w:r>
          </w:p>
        </w:tc>
        <w:tc>
          <w:tcPr>
            <w:tcW w:w="434" w:type="pct"/>
            <w:tcBorders>
              <w:top w:val="nil"/>
              <w:left w:val="nil"/>
              <w:bottom w:val="nil"/>
              <w:right w:val="nil"/>
            </w:tcBorders>
            <w:shd w:val="clear" w:color="auto" w:fill="auto"/>
            <w:noWrap/>
            <w:vAlign w:val="bottom"/>
            <w:hideMark/>
          </w:tcPr>
          <w:p w14:paraId="3EC8553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0.7438</w:t>
            </w:r>
          </w:p>
        </w:tc>
      </w:tr>
      <w:tr w:rsidR="00BB0DDF" w:rsidRPr="004F084A" w14:paraId="47DE740D" w14:textId="77777777" w:rsidTr="00BB0DDF">
        <w:trPr>
          <w:trHeight w:val="300"/>
        </w:trPr>
        <w:tc>
          <w:tcPr>
            <w:tcW w:w="1632" w:type="pct"/>
            <w:tcBorders>
              <w:top w:val="nil"/>
              <w:left w:val="nil"/>
              <w:bottom w:val="nil"/>
              <w:right w:val="nil"/>
            </w:tcBorders>
            <w:shd w:val="clear" w:color="auto" w:fill="auto"/>
            <w:noWrap/>
            <w:vAlign w:val="center"/>
            <w:hideMark/>
          </w:tcPr>
          <w:p w14:paraId="44FA33B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internal self-efficacy HMO</w:t>
            </w:r>
          </w:p>
        </w:tc>
        <w:tc>
          <w:tcPr>
            <w:tcW w:w="350" w:type="pct"/>
            <w:tcBorders>
              <w:top w:val="nil"/>
              <w:left w:val="nil"/>
              <w:bottom w:val="nil"/>
              <w:right w:val="nil"/>
            </w:tcBorders>
            <w:shd w:val="clear" w:color="auto" w:fill="auto"/>
            <w:noWrap/>
            <w:vAlign w:val="bottom"/>
            <w:hideMark/>
          </w:tcPr>
          <w:p w14:paraId="4D9FDE5C"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09223D3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Inter_efficacy_4</w:t>
            </w:r>
          </w:p>
        </w:tc>
        <w:tc>
          <w:tcPr>
            <w:tcW w:w="492" w:type="pct"/>
            <w:tcBorders>
              <w:top w:val="nil"/>
              <w:left w:val="nil"/>
              <w:bottom w:val="nil"/>
              <w:right w:val="nil"/>
            </w:tcBorders>
            <w:shd w:val="clear" w:color="auto" w:fill="auto"/>
            <w:noWrap/>
            <w:vAlign w:val="bottom"/>
            <w:hideMark/>
          </w:tcPr>
          <w:p w14:paraId="019295D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1.0296</w:t>
            </w:r>
          </w:p>
        </w:tc>
        <w:tc>
          <w:tcPr>
            <w:tcW w:w="402" w:type="pct"/>
            <w:tcBorders>
              <w:top w:val="nil"/>
              <w:left w:val="nil"/>
              <w:bottom w:val="nil"/>
              <w:right w:val="nil"/>
            </w:tcBorders>
            <w:shd w:val="clear" w:color="auto" w:fill="auto"/>
            <w:noWrap/>
            <w:vAlign w:val="bottom"/>
            <w:hideMark/>
          </w:tcPr>
          <w:p w14:paraId="6F8AF11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0.0377</w:t>
            </w:r>
          </w:p>
        </w:tc>
        <w:tc>
          <w:tcPr>
            <w:tcW w:w="434" w:type="pct"/>
            <w:tcBorders>
              <w:top w:val="nil"/>
              <w:left w:val="nil"/>
              <w:bottom w:val="nil"/>
              <w:right w:val="nil"/>
            </w:tcBorders>
            <w:shd w:val="clear" w:color="auto" w:fill="auto"/>
            <w:noWrap/>
            <w:vAlign w:val="bottom"/>
            <w:hideMark/>
          </w:tcPr>
          <w:p w14:paraId="404F914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0.0000</w:t>
            </w:r>
          </w:p>
        </w:tc>
        <w:tc>
          <w:tcPr>
            <w:tcW w:w="434" w:type="pct"/>
            <w:tcBorders>
              <w:top w:val="nil"/>
              <w:left w:val="nil"/>
              <w:bottom w:val="nil"/>
              <w:right w:val="nil"/>
            </w:tcBorders>
            <w:shd w:val="clear" w:color="auto" w:fill="auto"/>
            <w:noWrap/>
            <w:vAlign w:val="bottom"/>
            <w:hideMark/>
          </w:tcPr>
          <w:p w14:paraId="4784AC9A"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0.8703</w:t>
            </w:r>
          </w:p>
        </w:tc>
      </w:tr>
      <w:tr w:rsidR="00BB0DDF" w:rsidRPr="004F084A" w14:paraId="71C4DE22" w14:textId="77777777" w:rsidTr="00BB0DDF">
        <w:trPr>
          <w:trHeight w:val="300"/>
        </w:trPr>
        <w:tc>
          <w:tcPr>
            <w:tcW w:w="1632" w:type="pct"/>
            <w:tcBorders>
              <w:top w:val="nil"/>
              <w:left w:val="nil"/>
              <w:bottom w:val="nil"/>
              <w:right w:val="nil"/>
            </w:tcBorders>
            <w:shd w:val="clear" w:color="auto" w:fill="auto"/>
            <w:noWrap/>
            <w:vAlign w:val="center"/>
            <w:hideMark/>
          </w:tcPr>
          <w:p w14:paraId="3C16E3F9"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self-efficacy HMO</w:t>
            </w:r>
          </w:p>
        </w:tc>
        <w:tc>
          <w:tcPr>
            <w:tcW w:w="350" w:type="pct"/>
            <w:tcBorders>
              <w:top w:val="nil"/>
              <w:left w:val="nil"/>
              <w:bottom w:val="nil"/>
              <w:right w:val="nil"/>
            </w:tcBorders>
            <w:shd w:val="clear" w:color="auto" w:fill="auto"/>
            <w:noWrap/>
            <w:vAlign w:val="bottom"/>
            <w:hideMark/>
          </w:tcPr>
          <w:p w14:paraId="5534ABB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60AC404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exter_efficacy_1</w:t>
            </w:r>
          </w:p>
        </w:tc>
        <w:tc>
          <w:tcPr>
            <w:tcW w:w="492" w:type="pct"/>
            <w:tcBorders>
              <w:top w:val="nil"/>
              <w:left w:val="nil"/>
              <w:bottom w:val="nil"/>
              <w:right w:val="nil"/>
            </w:tcBorders>
            <w:shd w:val="clear" w:color="auto" w:fill="auto"/>
            <w:noWrap/>
            <w:vAlign w:val="bottom"/>
            <w:hideMark/>
          </w:tcPr>
          <w:p w14:paraId="4B2BCC59"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1.0000</w:t>
            </w:r>
          </w:p>
        </w:tc>
        <w:tc>
          <w:tcPr>
            <w:tcW w:w="402" w:type="pct"/>
            <w:tcBorders>
              <w:top w:val="nil"/>
              <w:left w:val="nil"/>
              <w:bottom w:val="nil"/>
              <w:right w:val="nil"/>
            </w:tcBorders>
            <w:shd w:val="clear" w:color="auto" w:fill="auto"/>
            <w:noWrap/>
            <w:vAlign w:val="bottom"/>
            <w:hideMark/>
          </w:tcPr>
          <w:p w14:paraId="6A4B4E4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0.0000</w:t>
            </w:r>
          </w:p>
        </w:tc>
        <w:tc>
          <w:tcPr>
            <w:tcW w:w="434" w:type="pct"/>
            <w:tcBorders>
              <w:top w:val="nil"/>
              <w:left w:val="nil"/>
              <w:bottom w:val="nil"/>
              <w:right w:val="nil"/>
            </w:tcBorders>
            <w:shd w:val="clear" w:color="auto" w:fill="auto"/>
            <w:noWrap/>
            <w:vAlign w:val="bottom"/>
            <w:hideMark/>
          </w:tcPr>
          <w:p w14:paraId="6606820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NA</w:t>
            </w:r>
          </w:p>
        </w:tc>
        <w:tc>
          <w:tcPr>
            <w:tcW w:w="434" w:type="pct"/>
            <w:tcBorders>
              <w:top w:val="nil"/>
              <w:left w:val="nil"/>
              <w:bottom w:val="nil"/>
              <w:right w:val="nil"/>
            </w:tcBorders>
            <w:shd w:val="clear" w:color="auto" w:fill="auto"/>
            <w:noWrap/>
            <w:vAlign w:val="bottom"/>
            <w:hideMark/>
          </w:tcPr>
          <w:p w14:paraId="22B76C5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0.8425</w:t>
            </w:r>
          </w:p>
        </w:tc>
      </w:tr>
      <w:tr w:rsidR="00BB0DDF" w:rsidRPr="004F084A" w14:paraId="6D6BAD7C" w14:textId="77777777" w:rsidTr="00BB0DDF">
        <w:trPr>
          <w:trHeight w:val="300"/>
        </w:trPr>
        <w:tc>
          <w:tcPr>
            <w:tcW w:w="1632" w:type="pct"/>
            <w:tcBorders>
              <w:top w:val="nil"/>
              <w:left w:val="nil"/>
              <w:bottom w:val="nil"/>
              <w:right w:val="nil"/>
            </w:tcBorders>
            <w:shd w:val="clear" w:color="auto" w:fill="auto"/>
            <w:noWrap/>
            <w:vAlign w:val="center"/>
            <w:hideMark/>
          </w:tcPr>
          <w:p w14:paraId="288AC0F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self-efficacy HMO</w:t>
            </w:r>
          </w:p>
        </w:tc>
        <w:tc>
          <w:tcPr>
            <w:tcW w:w="350" w:type="pct"/>
            <w:tcBorders>
              <w:top w:val="nil"/>
              <w:left w:val="nil"/>
              <w:bottom w:val="nil"/>
              <w:right w:val="nil"/>
            </w:tcBorders>
            <w:shd w:val="clear" w:color="auto" w:fill="auto"/>
            <w:noWrap/>
            <w:vAlign w:val="bottom"/>
            <w:hideMark/>
          </w:tcPr>
          <w:p w14:paraId="6E191B3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54351CB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exter_efficacy_2</w:t>
            </w:r>
          </w:p>
        </w:tc>
        <w:tc>
          <w:tcPr>
            <w:tcW w:w="492" w:type="pct"/>
            <w:tcBorders>
              <w:top w:val="nil"/>
              <w:left w:val="nil"/>
              <w:bottom w:val="nil"/>
              <w:right w:val="nil"/>
            </w:tcBorders>
            <w:shd w:val="clear" w:color="auto" w:fill="auto"/>
            <w:noWrap/>
            <w:vAlign w:val="bottom"/>
            <w:hideMark/>
          </w:tcPr>
          <w:p w14:paraId="149C54E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0.9638</w:t>
            </w:r>
          </w:p>
        </w:tc>
        <w:tc>
          <w:tcPr>
            <w:tcW w:w="402" w:type="pct"/>
            <w:tcBorders>
              <w:top w:val="nil"/>
              <w:left w:val="nil"/>
              <w:bottom w:val="nil"/>
              <w:right w:val="nil"/>
            </w:tcBorders>
            <w:shd w:val="clear" w:color="auto" w:fill="auto"/>
            <w:noWrap/>
            <w:vAlign w:val="bottom"/>
            <w:hideMark/>
          </w:tcPr>
          <w:p w14:paraId="4C71FE6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0.0411</w:t>
            </w:r>
          </w:p>
        </w:tc>
        <w:tc>
          <w:tcPr>
            <w:tcW w:w="434" w:type="pct"/>
            <w:tcBorders>
              <w:top w:val="nil"/>
              <w:left w:val="nil"/>
              <w:bottom w:val="nil"/>
              <w:right w:val="nil"/>
            </w:tcBorders>
            <w:shd w:val="clear" w:color="auto" w:fill="auto"/>
            <w:noWrap/>
            <w:vAlign w:val="bottom"/>
            <w:hideMark/>
          </w:tcPr>
          <w:p w14:paraId="4C38AE9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0.0000</w:t>
            </w:r>
          </w:p>
        </w:tc>
        <w:tc>
          <w:tcPr>
            <w:tcW w:w="434" w:type="pct"/>
            <w:tcBorders>
              <w:top w:val="nil"/>
              <w:left w:val="nil"/>
              <w:bottom w:val="nil"/>
              <w:right w:val="nil"/>
            </w:tcBorders>
            <w:shd w:val="clear" w:color="auto" w:fill="auto"/>
            <w:noWrap/>
            <w:vAlign w:val="bottom"/>
            <w:hideMark/>
          </w:tcPr>
          <w:p w14:paraId="358FEC5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0.8120</w:t>
            </w:r>
          </w:p>
        </w:tc>
      </w:tr>
      <w:tr w:rsidR="00BB0DDF" w:rsidRPr="004F084A" w14:paraId="668C2B14" w14:textId="77777777" w:rsidTr="00BB0DDF">
        <w:trPr>
          <w:trHeight w:val="300"/>
        </w:trPr>
        <w:tc>
          <w:tcPr>
            <w:tcW w:w="1632" w:type="pct"/>
            <w:tcBorders>
              <w:top w:val="nil"/>
              <w:left w:val="nil"/>
              <w:bottom w:val="nil"/>
              <w:right w:val="nil"/>
            </w:tcBorders>
            <w:shd w:val="clear" w:color="auto" w:fill="auto"/>
            <w:noWrap/>
            <w:vAlign w:val="center"/>
            <w:hideMark/>
          </w:tcPr>
          <w:p w14:paraId="56EB57F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self-efficacy HMO</w:t>
            </w:r>
          </w:p>
        </w:tc>
        <w:tc>
          <w:tcPr>
            <w:tcW w:w="350" w:type="pct"/>
            <w:tcBorders>
              <w:top w:val="nil"/>
              <w:left w:val="nil"/>
              <w:bottom w:val="nil"/>
              <w:right w:val="nil"/>
            </w:tcBorders>
            <w:shd w:val="clear" w:color="auto" w:fill="auto"/>
            <w:noWrap/>
            <w:vAlign w:val="bottom"/>
            <w:hideMark/>
          </w:tcPr>
          <w:p w14:paraId="1D9BA57C"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7728435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exter_efficacy_3</w:t>
            </w:r>
          </w:p>
        </w:tc>
        <w:tc>
          <w:tcPr>
            <w:tcW w:w="492" w:type="pct"/>
            <w:tcBorders>
              <w:top w:val="nil"/>
              <w:left w:val="nil"/>
              <w:bottom w:val="nil"/>
              <w:right w:val="nil"/>
            </w:tcBorders>
            <w:shd w:val="clear" w:color="auto" w:fill="auto"/>
            <w:noWrap/>
            <w:vAlign w:val="bottom"/>
            <w:hideMark/>
          </w:tcPr>
          <w:p w14:paraId="5EAC2A69"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0.8725</w:t>
            </w:r>
          </w:p>
        </w:tc>
        <w:tc>
          <w:tcPr>
            <w:tcW w:w="402" w:type="pct"/>
            <w:tcBorders>
              <w:top w:val="nil"/>
              <w:left w:val="nil"/>
              <w:bottom w:val="nil"/>
              <w:right w:val="nil"/>
            </w:tcBorders>
            <w:shd w:val="clear" w:color="auto" w:fill="auto"/>
            <w:noWrap/>
            <w:vAlign w:val="bottom"/>
            <w:hideMark/>
          </w:tcPr>
          <w:p w14:paraId="0DE3D4D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0.0406</w:t>
            </w:r>
          </w:p>
        </w:tc>
        <w:tc>
          <w:tcPr>
            <w:tcW w:w="434" w:type="pct"/>
            <w:tcBorders>
              <w:top w:val="nil"/>
              <w:left w:val="nil"/>
              <w:bottom w:val="nil"/>
              <w:right w:val="nil"/>
            </w:tcBorders>
            <w:shd w:val="clear" w:color="auto" w:fill="auto"/>
            <w:noWrap/>
            <w:vAlign w:val="bottom"/>
            <w:hideMark/>
          </w:tcPr>
          <w:p w14:paraId="7868F5A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0.0000</w:t>
            </w:r>
          </w:p>
        </w:tc>
        <w:tc>
          <w:tcPr>
            <w:tcW w:w="434" w:type="pct"/>
            <w:tcBorders>
              <w:top w:val="nil"/>
              <w:left w:val="nil"/>
              <w:bottom w:val="nil"/>
              <w:right w:val="nil"/>
            </w:tcBorders>
            <w:shd w:val="clear" w:color="auto" w:fill="auto"/>
            <w:noWrap/>
            <w:vAlign w:val="bottom"/>
            <w:hideMark/>
          </w:tcPr>
          <w:p w14:paraId="6DA4CE5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0.7351</w:t>
            </w:r>
          </w:p>
        </w:tc>
      </w:tr>
      <w:tr w:rsidR="00BB0DDF" w:rsidRPr="004F084A" w14:paraId="693BBA2B" w14:textId="77777777" w:rsidTr="00BB0DDF">
        <w:trPr>
          <w:trHeight w:val="300"/>
        </w:trPr>
        <w:tc>
          <w:tcPr>
            <w:tcW w:w="1632" w:type="pct"/>
            <w:tcBorders>
              <w:top w:val="nil"/>
              <w:left w:val="nil"/>
              <w:bottom w:val="nil"/>
              <w:right w:val="nil"/>
            </w:tcBorders>
            <w:shd w:val="clear" w:color="auto" w:fill="auto"/>
            <w:noWrap/>
            <w:vAlign w:val="center"/>
            <w:hideMark/>
          </w:tcPr>
          <w:p w14:paraId="2A5D91E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self-efficacy HMO</w:t>
            </w:r>
          </w:p>
        </w:tc>
        <w:tc>
          <w:tcPr>
            <w:tcW w:w="350" w:type="pct"/>
            <w:tcBorders>
              <w:top w:val="nil"/>
              <w:left w:val="nil"/>
              <w:bottom w:val="nil"/>
              <w:right w:val="nil"/>
            </w:tcBorders>
            <w:shd w:val="clear" w:color="auto" w:fill="auto"/>
            <w:noWrap/>
            <w:vAlign w:val="bottom"/>
            <w:hideMark/>
          </w:tcPr>
          <w:p w14:paraId="62B248F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6CA7137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exter_efficacy_4</w:t>
            </w:r>
          </w:p>
        </w:tc>
        <w:tc>
          <w:tcPr>
            <w:tcW w:w="492" w:type="pct"/>
            <w:tcBorders>
              <w:top w:val="nil"/>
              <w:left w:val="nil"/>
              <w:bottom w:val="nil"/>
              <w:right w:val="nil"/>
            </w:tcBorders>
            <w:shd w:val="clear" w:color="auto" w:fill="auto"/>
            <w:noWrap/>
            <w:vAlign w:val="bottom"/>
            <w:hideMark/>
          </w:tcPr>
          <w:p w14:paraId="60A271E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1.0281</w:t>
            </w:r>
          </w:p>
        </w:tc>
        <w:tc>
          <w:tcPr>
            <w:tcW w:w="402" w:type="pct"/>
            <w:tcBorders>
              <w:top w:val="nil"/>
              <w:left w:val="nil"/>
              <w:bottom w:val="nil"/>
              <w:right w:val="nil"/>
            </w:tcBorders>
            <w:shd w:val="clear" w:color="auto" w:fill="auto"/>
            <w:noWrap/>
            <w:vAlign w:val="bottom"/>
            <w:hideMark/>
          </w:tcPr>
          <w:p w14:paraId="52F7A0A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0.0414</w:t>
            </w:r>
          </w:p>
        </w:tc>
        <w:tc>
          <w:tcPr>
            <w:tcW w:w="434" w:type="pct"/>
            <w:tcBorders>
              <w:top w:val="nil"/>
              <w:left w:val="nil"/>
              <w:bottom w:val="nil"/>
              <w:right w:val="nil"/>
            </w:tcBorders>
            <w:shd w:val="clear" w:color="auto" w:fill="auto"/>
            <w:noWrap/>
            <w:vAlign w:val="bottom"/>
            <w:hideMark/>
          </w:tcPr>
          <w:p w14:paraId="00DBE1D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0.0000</w:t>
            </w:r>
          </w:p>
        </w:tc>
        <w:tc>
          <w:tcPr>
            <w:tcW w:w="434" w:type="pct"/>
            <w:tcBorders>
              <w:top w:val="nil"/>
              <w:left w:val="nil"/>
              <w:bottom w:val="nil"/>
              <w:right w:val="nil"/>
            </w:tcBorders>
            <w:shd w:val="clear" w:color="auto" w:fill="auto"/>
            <w:noWrap/>
            <w:vAlign w:val="bottom"/>
            <w:hideMark/>
          </w:tcPr>
          <w:p w14:paraId="0E72E80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0.8662</w:t>
            </w:r>
          </w:p>
        </w:tc>
      </w:tr>
      <w:tr w:rsidR="00BB0DDF" w:rsidRPr="004F084A" w14:paraId="46BAAF24" w14:textId="77777777" w:rsidTr="00BB0DDF">
        <w:trPr>
          <w:trHeight w:val="300"/>
        </w:trPr>
        <w:tc>
          <w:tcPr>
            <w:tcW w:w="1632" w:type="pct"/>
            <w:tcBorders>
              <w:top w:val="nil"/>
              <w:left w:val="nil"/>
              <w:bottom w:val="nil"/>
              <w:right w:val="nil"/>
            </w:tcBorders>
            <w:shd w:val="clear" w:color="auto" w:fill="auto"/>
            <w:noWrap/>
            <w:vAlign w:val="center"/>
            <w:hideMark/>
          </w:tcPr>
          <w:p w14:paraId="3361EB5C"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self-efficacy HMO</w:t>
            </w:r>
          </w:p>
        </w:tc>
        <w:tc>
          <w:tcPr>
            <w:tcW w:w="350" w:type="pct"/>
            <w:tcBorders>
              <w:top w:val="nil"/>
              <w:left w:val="nil"/>
              <w:bottom w:val="nil"/>
              <w:right w:val="nil"/>
            </w:tcBorders>
            <w:shd w:val="clear" w:color="auto" w:fill="auto"/>
            <w:noWrap/>
            <w:vAlign w:val="bottom"/>
            <w:hideMark/>
          </w:tcPr>
          <w:p w14:paraId="4E8F019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5F3CB72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exter_efficacy_5</w:t>
            </w:r>
          </w:p>
        </w:tc>
        <w:tc>
          <w:tcPr>
            <w:tcW w:w="492" w:type="pct"/>
            <w:tcBorders>
              <w:top w:val="nil"/>
              <w:left w:val="nil"/>
              <w:bottom w:val="nil"/>
              <w:right w:val="nil"/>
            </w:tcBorders>
            <w:shd w:val="clear" w:color="auto" w:fill="auto"/>
            <w:noWrap/>
            <w:vAlign w:val="bottom"/>
            <w:hideMark/>
          </w:tcPr>
          <w:p w14:paraId="374C117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0.9805</w:t>
            </w:r>
          </w:p>
        </w:tc>
        <w:tc>
          <w:tcPr>
            <w:tcW w:w="402" w:type="pct"/>
            <w:tcBorders>
              <w:top w:val="nil"/>
              <w:left w:val="nil"/>
              <w:bottom w:val="nil"/>
              <w:right w:val="nil"/>
            </w:tcBorders>
            <w:shd w:val="clear" w:color="auto" w:fill="auto"/>
            <w:noWrap/>
            <w:vAlign w:val="bottom"/>
            <w:hideMark/>
          </w:tcPr>
          <w:p w14:paraId="7C46CD1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0.0420</w:t>
            </w:r>
          </w:p>
        </w:tc>
        <w:tc>
          <w:tcPr>
            <w:tcW w:w="434" w:type="pct"/>
            <w:tcBorders>
              <w:top w:val="nil"/>
              <w:left w:val="nil"/>
              <w:bottom w:val="nil"/>
              <w:right w:val="nil"/>
            </w:tcBorders>
            <w:shd w:val="clear" w:color="auto" w:fill="auto"/>
            <w:noWrap/>
            <w:vAlign w:val="bottom"/>
            <w:hideMark/>
          </w:tcPr>
          <w:p w14:paraId="43368A1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0.0000</w:t>
            </w:r>
          </w:p>
        </w:tc>
        <w:tc>
          <w:tcPr>
            <w:tcW w:w="434" w:type="pct"/>
            <w:tcBorders>
              <w:top w:val="nil"/>
              <w:left w:val="nil"/>
              <w:bottom w:val="nil"/>
              <w:right w:val="nil"/>
            </w:tcBorders>
            <w:shd w:val="clear" w:color="auto" w:fill="auto"/>
            <w:noWrap/>
            <w:vAlign w:val="bottom"/>
            <w:hideMark/>
          </w:tcPr>
          <w:p w14:paraId="1E5BE70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0.8261</w:t>
            </w:r>
          </w:p>
        </w:tc>
      </w:tr>
      <w:tr w:rsidR="00BB0DDF" w:rsidRPr="004F084A" w14:paraId="2B9D8B66" w14:textId="77777777" w:rsidTr="00BB0DDF">
        <w:trPr>
          <w:trHeight w:val="300"/>
        </w:trPr>
        <w:tc>
          <w:tcPr>
            <w:tcW w:w="1632" w:type="pct"/>
            <w:tcBorders>
              <w:top w:val="nil"/>
              <w:left w:val="nil"/>
              <w:bottom w:val="nil"/>
              <w:right w:val="nil"/>
            </w:tcBorders>
            <w:shd w:val="clear" w:color="auto" w:fill="auto"/>
            <w:noWrap/>
            <w:vAlign w:val="center"/>
            <w:hideMark/>
          </w:tcPr>
          <w:p w14:paraId="02DDC961"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structural model</w:t>
            </w:r>
          </w:p>
        </w:tc>
        <w:tc>
          <w:tcPr>
            <w:tcW w:w="350" w:type="pct"/>
            <w:tcBorders>
              <w:top w:val="nil"/>
              <w:left w:val="nil"/>
              <w:bottom w:val="nil"/>
              <w:right w:val="nil"/>
            </w:tcBorders>
            <w:shd w:val="clear" w:color="auto" w:fill="auto"/>
            <w:noWrap/>
            <w:vAlign w:val="bottom"/>
            <w:hideMark/>
          </w:tcPr>
          <w:p w14:paraId="118344CA"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p>
        </w:tc>
        <w:tc>
          <w:tcPr>
            <w:tcW w:w="1255" w:type="pct"/>
            <w:tcBorders>
              <w:top w:val="nil"/>
              <w:left w:val="nil"/>
              <w:bottom w:val="nil"/>
              <w:right w:val="nil"/>
            </w:tcBorders>
            <w:shd w:val="clear" w:color="auto" w:fill="auto"/>
            <w:noWrap/>
            <w:vAlign w:val="bottom"/>
            <w:hideMark/>
          </w:tcPr>
          <w:p w14:paraId="73F2B5D9"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92" w:type="pct"/>
            <w:tcBorders>
              <w:top w:val="nil"/>
              <w:left w:val="nil"/>
              <w:bottom w:val="nil"/>
              <w:right w:val="nil"/>
            </w:tcBorders>
            <w:shd w:val="clear" w:color="auto" w:fill="auto"/>
            <w:noWrap/>
            <w:vAlign w:val="bottom"/>
            <w:hideMark/>
          </w:tcPr>
          <w:p w14:paraId="41374D14"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02" w:type="pct"/>
            <w:tcBorders>
              <w:top w:val="nil"/>
              <w:left w:val="nil"/>
              <w:bottom w:val="nil"/>
              <w:right w:val="nil"/>
            </w:tcBorders>
            <w:shd w:val="clear" w:color="auto" w:fill="auto"/>
            <w:noWrap/>
            <w:vAlign w:val="bottom"/>
            <w:hideMark/>
          </w:tcPr>
          <w:p w14:paraId="0194CCDD"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4483F089"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14AF7EBB" w14:textId="77777777" w:rsidR="00BB0DDF" w:rsidRPr="00BB0DDF" w:rsidRDefault="00BB0DDF" w:rsidP="00BB0DDF">
            <w:pPr>
              <w:spacing w:after="0" w:line="240" w:lineRule="auto"/>
              <w:jc w:val="center"/>
              <w:rPr>
                <w:rFonts w:asciiTheme="majorBidi" w:eastAsia="Times New Roman" w:hAnsiTheme="majorBidi" w:cstheme="majorBidi"/>
              </w:rPr>
            </w:pPr>
          </w:p>
        </w:tc>
      </w:tr>
      <w:tr w:rsidR="00BB0DDF" w:rsidRPr="004F084A" w14:paraId="7C291D1C" w14:textId="77777777" w:rsidTr="00BB0DDF">
        <w:trPr>
          <w:trHeight w:val="300"/>
        </w:trPr>
        <w:tc>
          <w:tcPr>
            <w:tcW w:w="1632" w:type="pct"/>
            <w:tcBorders>
              <w:top w:val="nil"/>
              <w:left w:val="nil"/>
              <w:bottom w:val="nil"/>
              <w:right w:val="nil"/>
            </w:tcBorders>
            <w:shd w:val="clear" w:color="auto" w:fill="auto"/>
            <w:noWrap/>
            <w:vAlign w:val="center"/>
            <w:hideMark/>
          </w:tcPr>
          <w:p w14:paraId="55F99C20"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left-hand side</w:t>
            </w:r>
          </w:p>
        </w:tc>
        <w:tc>
          <w:tcPr>
            <w:tcW w:w="350" w:type="pct"/>
            <w:tcBorders>
              <w:top w:val="nil"/>
              <w:left w:val="nil"/>
              <w:bottom w:val="nil"/>
              <w:right w:val="nil"/>
            </w:tcBorders>
            <w:shd w:val="clear" w:color="auto" w:fill="auto"/>
            <w:noWrap/>
            <w:vAlign w:val="bottom"/>
            <w:hideMark/>
          </w:tcPr>
          <w:p w14:paraId="63E749D2"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op</w:t>
            </w:r>
          </w:p>
        </w:tc>
        <w:tc>
          <w:tcPr>
            <w:tcW w:w="1255" w:type="pct"/>
            <w:tcBorders>
              <w:top w:val="nil"/>
              <w:left w:val="nil"/>
              <w:bottom w:val="nil"/>
              <w:right w:val="nil"/>
            </w:tcBorders>
            <w:shd w:val="clear" w:color="auto" w:fill="auto"/>
            <w:noWrap/>
            <w:vAlign w:val="center"/>
            <w:hideMark/>
          </w:tcPr>
          <w:p w14:paraId="3B07E118"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right-hand side</w:t>
            </w:r>
          </w:p>
        </w:tc>
        <w:tc>
          <w:tcPr>
            <w:tcW w:w="492" w:type="pct"/>
            <w:tcBorders>
              <w:top w:val="nil"/>
              <w:left w:val="nil"/>
              <w:bottom w:val="nil"/>
              <w:right w:val="nil"/>
            </w:tcBorders>
            <w:shd w:val="clear" w:color="auto" w:fill="auto"/>
            <w:noWrap/>
            <w:vAlign w:val="bottom"/>
            <w:hideMark/>
          </w:tcPr>
          <w:p w14:paraId="38532D76"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estimate</w:t>
            </w:r>
          </w:p>
        </w:tc>
        <w:tc>
          <w:tcPr>
            <w:tcW w:w="402" w:type="pct"/>
            <w:tcBorders>
              <w:top w:val="nil"/>
              <w:left w:val="nil"/>
              <w:bottom w:val="nil"/>
              <w:right w:val="nil"/>
            </w:tcBorders>
            <w:shd w:val="clear" w:color="auto" w:fill="auto"/>
            <w:noWrap/>
            <w:vAlign w:val="bottom"/>
            <w:hideMark/>
          </w:tcPr>
          <w:p w14:paraId="6A03D63D"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se</w:t>
            </w:r>
          </w:p>
        </w:tc>
        <w:tc>
          <w:tcPr>
            <w:tcW w:w="434" w:type="pct"/>
            <w:tcBorders>
              <w:top w:val="nil"/>
              <w:left w:val="nil"/>
              <w:bottom w:val="nil"/>
              <w:right w:val="nil"/>
            </w:tcBorders>
            <w:shd w:val="clear" w:color="auto" w:fill="auto"/>
            <w:noWrap/>
            <w:vAlign w:val="bottom"/>
            <w:hideMark/>
          </w:tcPr>
          <w:p w14:paraId="303EE237"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p-value</w:t>
            </w:r>
          </w:p>
        </w:tc>
        <w:tc>
          <w:tcPr>
            <w:tcW w:w="434" w:type="pct"/>
            <w:tcBorders>
              <w:top w:val="nil"/>
              <w:left w:val="nil"/>
              <w:bottom w:val="nil"/>
              <w:right w:val="nil"/>
            </w:tcBorders>
            <w:shd w:val="clear" w:color="auto" w:fill="auto"/>
            <w:noWrap/>
            <w:vAlign w:val="bottom"/>
            <w:hideMark/>
          </w:tcPr>
          <w:p w14:paraId="77791BB6"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std.lv</w:t>
            </w:r>
          </w:p>
        </w:tc>
      </w:tr>
      <w:tr w:rsidR="00BB0DDF" w:rsidRPr="004F084A" w14:paraId="3E83D3C9" w14:textId="77777777" w:rsidTr="00BB0DDF">
        <w:trPr>
          <w:trHeight w:val="300"/>
        </w:trPr>
        <w:tc>
          <w:tcPr>
            <w:tcW w:w="1632" w:type="pct"/>
            <w:tcBorders>
              <w:top w:val="nil"/>
              <w:left w:val="nil"/>
              <w:bottom w:val="nil"/>
              <w:right w:val="nil"/>
            </w:tcBorders>
            <w:shd w:val="clear" w:color="auto" w:fill="auto"/>
            <w:noWrap/>
            <w:vAlign w:val="bottom"/>
            <w:hideMark/>
          </w:tcPr>
          <w:p w14:paraId="504EAF1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complaint</w:t>
            </w:r>
          </w:p>
        </w:tc>
        <w:tc>
          <w:tcPr>
            <w:tcW w:w="350" w:type="pct"/>
            <w:tcBorders>
              <w:top w:val="nil"/>
              <w:left w:val="nil"/>
              <w:bottom w:val="nil"/>
              <w:right w:val="nil"/>
            </w:tcBorders>
            <w:shd w:val="clear" w:color="auto" w:fill="auto"/>
            <w:noWrap/>
            <w:vAlign w:val="bottom"/>
            <w:hideMark/>
          </w:tcPr>
          <w:p w14:paraId="759FB8D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0B82950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 xml:space="preserve">academic education </w:t>
            </w:r>
          </w:p>
        </w:tc>
        <w:tc>
          <w:tcPr>
            <w:tcW w:w="492" w:type="pct"/>
            <w:tcBorders>
              <w:top w:val="nil"/>
              <w:left w:val="nil"/>
              <w:bottom w:val="nil"/>
              <w:right w:val="nil"/>
            </w:tcBorders>
            <w:shd w:val="clear" w:color="auto" w:fill="auto"/>
            <w:noWrap/>
            <w:vAlign w:val="bottom"/>
            <w:hideMark/>
          </w:tcPr>
          <w:p w14:paraId="2B9CED4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0.0582</w:t>
            </w:r>
          </w:p>
        </w:tc>
        <w:tc>
          <w:tcPr>
            <w:tcW w:w="402" w:type="pct"/>
            <w:tcBorders>
              <w:top w:val="nil"/>
              <w:left w:val="nil"/>
              <w:bottom w:val="nil"/>
              <w:right w:val="nil"/>
            </w:tcBorders>
            <w:shd w:val="clear" w:color="auto" w:fill="auto"/>
            <w:noWrap/>
            <w:vAlign w:val="bottom"/>
            <w:hideMark/>
          </w:tcPr>
          <w:p w14:paraId="3E46FF8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0.1092</w:t>
            </w:r>
          </w:p>
        </w:tc>
        <w:tc>
          <w:tcPr>
            <w:tcW w:w="434" w:type="pct"/>
            <w:tcBorders>
              <w:top w:val="nil"/>
              <w:left w:val="nil"/>
              <w:bottom w:val="nil"/>
              <w:right w:val="nil"/>
            </w:tcBorders>
            <w:shd w:val="clear" w:color="auto" w:fill="auto"/>
            <w:noWrap/>
            <w:vAlign w:val="bottom"/>
            <w:hideMark/>
          </w:tcPr>
          <w:p w14:paraId="44C4BB6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0.5938</w:t>
            </w:r>
          </w:p>
        </w:tc>
        <w:tc>
          <w:tcPr>
            <w:tcW w:w="434" w:type="pct"/>
            <w:tcBorders>
              <w:top w:val="nil"/>
              <w:left w:val="nil"/>
              <w:bottom w:val="nil"/>
              <w:right w:val="nil"/>
            </w:tcBorders>
            <w:shd w:val="clear" w:color="auto" w:fill="auto"/>
            <w:noWrap/>
            <w:vAlign w:val="bottom"/>
            <w:hideMark/>
          </w:tcPr>
          <w:p w14:paraId="4A551E9A"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0.0582</w:t>
            </w:r>
          </w:p>
        </w:tc>
      </w:tr>
      <w:tr w:rsidR="00BB0DDF" w:rsidRPr="004F084A" w14:paraId="71858DD5" w14:textId="77777777" w:rsidTr="00BB0DDF">
        <w:trPr>
          <w:trHeight w:val="300"/>
        </w:trPr>
        <w:tc>
          <w:tcPr>
            <w:tcW w:w="1632" w:type="pct"/>
            <w:tcBorders>
              <w:top w:val="nil"/>
              <w:left w:val="nil"/>
              <w:bottom w:val="nil"/>
              <w:right w:val="nil"/>
            </w:tcBorders>
            <w:shd w:val="clear" w:color="auto" w:fill="auto"/>
            <w:noWrap/>
            <w:vAlign w:val="bottom"/>
            <w:hideMark/>
          </w:tcPr>
          <w:p w14:paraId="626097B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complaint</w:t>
            </w:r>
          </w:p>
        </w:tc>
        <w:tc>
          <w:tcPr>
            <w:tcW w:w="350" w:type="pct"/>
            <w:tcBorders>
              <w:top w:val="nil"/>
              <w:left w:val="nil"/>
              <w:bottom w:val="nil"/>
              <w:right w:val="nil"/>
            </w:tcBorders>
            <w:shd w:val="clear" w:color="auto" w:fill="auto"/>
            <w:noWrap/>
            <w:vAlign w:val="bottom"/>
            <w:hideMark/>
          </w:tcPr>
          <w:p w14:paraId="2EA83AB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06E0668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Israeli Arab</w:t>
            </w:r>
          </w:p>
        </w:tc>
        <w:tc>
          <w:tcPr>
            <w:tcW w:w="492" w:type="pct"/>
            <w:tcBorders>
              <w:top w:val="nil"/>
              <w:left w:val="nil"/>
              <w:bottom w:val="nil"/>
              <w:right w:val="nil"/>
            </w:tcBorders>
            <w:shd w:val="clear" w:color="auto" w:fill="auto"/>
            <w:noWrap/>
            <w:vAlign w:val="bottom"/>
            <w:hideMark/>
          </w:tcPr>
          <w:p w14:paraId="69CA14C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0.2107</w:t>
            </w:r>
          </w:p>
        </w:tc>
        <w:tc>
          <w:tcPr>
            <w:tcW w:w="402" w:type="pct"/>
            <w:tcBorders>
              <w:top w:val="nil"/>
              <w:left w:val="nil"/>
              <w:bottom w:val="nil"/>
              <w:right w:val="nil"/>
            </w:tcBorders>
            <w:shd w:val="clear" w:color="auto" w:fill="auto"/>
            <w:noWrap/>
            <w:vAlign w:val="bottom"/>
            <w:hideMark/>
          </w:tcPr>
          <w:p w14:paraId="088CA21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0.1058</w:t>
            </w:r>
          </w:p>
        </w:tc>
        <w:tc>
          <w:tcPr>
            <w:tcW w:w="434" w:type="pct"/>
            <w:tcBorders>
              <w:top w:val="nil"/>
              <w:left w:val="nil"/>
              <w:bottom w:val="nil"/>
              <w:right w:val="nil"/>
            </w:tcBorders>
            <w:shd w:val="clear" w:color="auto" w:fill="auto"/>
            <w:noWrap/>
            <w:vAlign w:val="bottom"/>
            <w:hideMark/>
          </w:tcPr>
          <w:p w14:paraId="163306E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0.0464</w:t>
            </w:r>
          </w:p>
        </w:tc>
        <w:tc>
          <w:tcPr>
            <w:tcW w:w="434" w:type="pct"/>
            <w:tcBorders>
              <w:top w:val="nil"/>
              <w:left w:val="nil"/>
              <w:bottom w:val="nil"/>
              <w:right w:val="nil"/>
            </w:tcBorders>
            <w:shd w:val="clear" w:color="auto" w:fill="auto"/>
            <w:noWrap/>
            <w:vAlign w:val="bottom"/>
            <w:hideMark/>
          </w:tcPr>
          <w:p w14:paraId="3E9B93E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0.2107</w:t>
            </w:r>
          </w:p>
        </w:tc>
      </w:tr>
      <w:tr w:rsidR="00BB0DDF" w:rsidRPr="004F084A" w14:paraId="5674512E" w14:textId="77777777" w:rsidTr="00BB0DDF">
        <w:trPr>
          <w:trHeight w:val="300"/>
        </w:trPr>
        <w:tc>
          <w:tcPr>
            <w:tcW w:w="1632" w:type="pct"/>
            <w:tcBorders>
              <w:top w:val="nil"/>
              <w:left w:val="nil"/>
              <w:bottom w:val="nil"/>
              <w:right w:val="nil"/>
            </w:tcBorders>
            <w:shd w:val="clear" w:color="auto" w:fill="auto"/>
            <w:noWrap/>
            <w:vAlign w:val="bottom"/>
            <w:hideMark/>
          </w:tcPr>
          <w:p w14:paraId="2B9F15D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complaint</w:t>
            </w:r>
          </w:p>
        </w:tc>
        <w:tc>
          <w:tcPr>
            <w:tcW w:w="350" w:type="pct"/>
            <w:tcBorders>
              <w:top w:val="nil"/>
              <w:left w:val="nil"/>
              <w:bottom w:val="nil"/>
              <w:right w:val="nil"/>
            </w:tcBorders>
            <w:shd w:val="clear" w:color="auto" w:fill="auto"/>
            <w:noWrap/>
            <w:vAlign w:val="bottom"/>
            <w:hideMark/>
          </w:tcPr>
          <w:p w14:paraId="1114F36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6BCB8A2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gender (woman)</w:t>
            </w:r>
          </w:p>
        </w:tc>
        <w:tc>
          <w:tcPr>
            <w:tcW w:w="492" w:type="pct"/>
            <w:tcBorders>
              <w:top w:val="nil"/>
              <w:left w:val="nil"/>
              <w:bottom w:val="nil"/>
              <w:right w:val="nil"/>
            </w:tcBorders>
            <w:shd w:val="clear" w:color="auto" w:fill="auto"/>
            <w:noWrap/>
            <w:vAlign w:val="bottom"/>
            <w:hideMark/>
          </w:tcPr>
          <w:p w14:paraId="7A7F765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-0.0682</w:t>
            </w:r>
          </w:p>
        </w:tc>
        <w:tc>
          <w:tcPr>
            <w:tcW w:w="402" w:type="pct"/>
            <w:tcBorders>
              <w:top w:val="nil"/>
              <w:left w:val="nil"/>
              <w:bottom w:val="nil"/>
              <w:right w:val="nil"/>
            </w:tcBorders>
            <w:shd w:val="clear" w:color="auto" w:fill="auto"/>
            <w:noWrap/>
            <w:vAlign w:val="bottom"/>
            <w:hideMark/>
          </w:tcPr>
          <w:p w14:paraId="06EC042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0.0978</w:t>
            </w:r>
          </w:p>
        </w:tc>
        <w:tc>
          <w:tcPr>
            <w:tcW w:w="434" w:type="pct"/>
            <w:tcBorders>
              <w:top w:val="nil"/>
              <w:left w:val="nil"/>
              <w:bottom w:val="nil"/>
              <w:right w:val="nil"/>
            </w:tcBorders>
            <w:shd w:val="clear" w:color="auto" w:fill="auto"/>
            <w:noWrap/>
            <w:vAlign w:val="bottom"/>
            <w:hideMark/>
          </w:tcPr>
          <w:p w14:paraId="2767511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0.4854</w:t>
            </w:r>
          </w:p>
        </w:tc>
        <w:tc>
          <w:tcPr>
            <w:tcW w:w="434" w:type="pct"/>
            <w:tcBorders>
              <w:top w:val="nil"/>
              <w:left w:val="nil"/>
              <w:bottom w:val="nil"/>
              <w:right w:val="nil"/>
            </w:tcBorders>
            <w:shd w:val="clear" w:color="auto" w:fill="auto"/>
            <w:noWrap/>
            <w:vAlign w:val="bottom"/>
            <w:hideMark/>
          </w:tcPr>
          <w:p w14:paraId="419D9BF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-0.0682</w:t>
            </w:r>
          </w:p>
        </w:tc>
      </w:tr>
      <w:tr w:rsidR="00BB0DDF" w:rsidRPr="004F084A" w14:paraId="34E0FC68" w14:textId="77777777" w:rsidTr="00BB0DDF">
        <w:trPr>
          <w:trHeight w:val="300"/>
        </w:trPr>
        <w:tc>
          <w:tcPr>
            <w:tcW w:w="1632" w:type="pct"/>
            <w:tcBorders>
              <w:top w:val="nil"/>
              <w:left w:val="nil"/>
              <w:bottom w:val="nil"/>
              <w:right w:val="nil"/>
            </w:tcBorders>
            <w:shd w:val="clear" w:color="auto" w:fill="auto"/>
            <w:noWrap/>
            <w:vAlign w:val="bottom"/>
            <w:hideMark/>
          </w:tcPr>
          <w:p w14:paraId="475B296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complaint</w:t>
            </w:r>
          </w:p>
        </w:tc>
        <w:tc>
          <w:tcPr>
            <w:tcW w:w="350" w:type="pct"/>
            <w:tcBorders>
              <w:top w:val="nil"/>
              <w:left w:val="nil"/>
              <w:bottom w:val="nil"/>
              <w:right w:val="nil"/>
            </w:tcBorders>
            <w:shd w:val="clear" w:color="auto" w:fill="auto"/>
            <w:noWrap/>
            <w:vAlign w:val="bottom"/>
            <w:hideMark/>
          </w:tcPr>
          <w:p w14:paraId="0F4F35A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6CC9D8C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income</w:t>
            </w:r>
          </w:p>
        </w:tc>
        <w:tc>
          <w:tcPr>
            <w:tcW w:w="492" w:type="pct"/>
            <w:tcBorders>
              <w:top w:val="nil"/>
              <w:left w:val="nil"/>
              <w:bottom w:val="nil"/>
              <w:right w:val="nil"/>
            </w:tcBorders>
            <w:shd w:val="clear" w:color="auto" w:fill="auto"/>
            <w:noWrap/>
            <w:vAlign w:val="bottom"/>
            <w:hideMark/>
          </w:tcPr>
          <w:p w14:paraId="168D277A"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-0.0673</w:t>
            </w:r>
          </w:p>
        </w:tc>
        <w:tc>
          <w:tcPr>
            <w:tcW w:w="402" w:type="pct"/>
            <w:tcBorders>
              <w:top w:val="nil"/>
              <w:left w:val="nil"/>
              <w:bottom w:val="nil"/>
              <w:right w:val="nil"/>
            </w:tcBorders>
            <w:shd w:val="clear" w:color="auto" w:fill="auto"/>
            <w:noWrap/>
            <w:vAlign w:val="bottom"/>
            <w:hideMark/>
          </w:tcPr>
          <w:p w14:paraId="4030322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0.0427</w:t>
            </w:r>
          </w:p>
        </w:tc>
        <w:tc>
          <w:tcPr>
            <w:tcW w:w="434" w:type="pct"/>
            <w:tcBorders>
              <w:top w:val="nil"/>
              <w:left w:val="nil"/>
              <w:bottom w:val="nil"/>
              <w:right w:val="nil"/>
            </w:tcBorders>
            <w:shd w:val="clear" w:color="auto" w:fill="auto"/>
            <w:noWrap/>
            <w:vAlign w:val="bottom"/>
            <w:hideMark/>
          </w:tcPr>
          <w:p w14:paraId="14021E2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0.1152</w:t>
            </w:r>
          </w:p>
        </w:tc>
        <w:tc>
          <w:tcPr>
            <w:tcW w:w="434" w:type="pct"/>
            <w:tcBorders>
              <w:top w:val="nil"/>
              <w:left w:val="nil"/>
              <w:bottom w:val="nil"/>
              <w:right w:val="nil"/>
            </w:tcBorders>
            <w:shd w:val="clear" w:color="auto" w:fill="auto"/>
            <w:noWrap/>
            <w:vAlign w:val="bottom"/>
            <w:hideMark/>
          </w:tcPr>
          <w:p w14:paraId="304A7E6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-0.0673</w:t>
            </w:r>
          </w:p>
        </w:tc>
      </w:tr>
      <w:tr w:rsidR="00BB0DDF" w:rsidRPr="004F084A" w14:paraId="3C4B1B0F" w14:textId="77777777" w:rsidTr="00BB0DDF">
        <w:trPr>
          <w:trHeight w:val="300"/>
        </w:trPr>
        <w:tc>
          <w:tcPr>
            <w:tcW w:w="1632" w:type="pct"/>
            <w:tcBorders>
              <w:top w:val="nil"/>
              <w:left w:val="nil"/>
              <w:bottom w:val="nil"/>
              <w:right w:val="nil"/>
            </w:tcBorders>
            <w:shd w:val="clear" w:color="auto" w:fill="auto"/>
            <w:noWrap/>
            <w:vAlign w:val="center"/>
            <w:hideMark/>
          </w:tcPr>
          <w:p w14:paraId="363FEF5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internal self-efficacy HMO</w:t>
            </w:r>
          </w:p>
        </w:tc>
        <w:tc>
          <w:tcPr>
            <w:tcW w:w="350" w:type="pct"/>
            <w:tcBorders>
              <w:top w:val="nil"/>
              <w:left w:val="nil"/>
              <w:bottom w:val="nil"/>
              <w:right w:val="nil"/>
            </w:tcBorders>
            <w:shd w:val="clear" w:color="auto" w:fill="auto"/>
            <w:noWrap/>
            <w:vAlign w:val="bottom"/>
            <w:hideMark/>
          </w:tcPr>
          <w:p w14:paraId="4DCD69A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5C5AA9A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academic education</w:t>
            </w:r>
          </w:p>
        </w:tc>
        <w:tc>
          <w:tcPr>
            <w:tcW w:w="492" w:type="pct"/>
            <w:tcBorders>
              <w:top w:val="nil"/>
              <w:left w:val="nil"/>
              <w:bottom w:val="nil"/>
              <w:right w:val="nil"/>
            </w:tcBorders>
            <w:shd w:val="clear" w:color="auto" w:fill="auto"/>
            <w:noWrap/>
            <w:vAlign w:val="bottom"/>
            <w:hideMark/>
          </w:tcPr>
          <w:p w14:paraId="1D2AFC7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0.2707</w:t>
            </w:r>
          </w:p>
        </w:tc>
        <w:tc>
          <w:tcPr>
            <w:tcW w:w="402" w:type="pct"/>
            <w:tcBorders>
              <w:top w:val="nil"/>
              <w:left w:val="nil"/>
              <w:bottom w:val="nil"/>
              <w:right w:val="nil"/>
            </w:tcBorders>
            <w:shd w:val="clear" w:color="auto" w:fill="auto"/>
            <w:noWrap/>
            <w:vAlign w:val="bottom"/>
            <w:hideMark/>
          </w:tcPr>
          <w:p w14:paraId="1523BBF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0.0708</w:t>
            </w:r>
          </w:p>
        </w:tc>
        <w:tc>
          <w:tcPr>
            <w:tcW w:w="434" w:type="pct"/>
            <w:tcBorders>
              <w:top w:val="nil"/>
              <w:left w:val="nil"/>
              <w:bottom w:val="nil"/>
              <w:right w:val="nil"/>
            </w:tcBorders>
            <w:shd w:val="clear" w:color="auto" w:fill="auto"/>
            <w:noWrap/>
            <w:vAlign w:val="bottom"/>
            <w:hideMark/>
          </w:tcPr>
          <w:p w14:paraId="16EFCE8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0.0001</w:t>
            </w:r>
          </w:p>
        </w:tc>
        <w:tc>
          <w:tcPr>
            <w:tcW w:w="434" w:type="pct"/>
            <w:tcBorders>
              <w:top w:val="nil"/>
              <w:left w:val="nil"/>
              <w:bottom w:val="nil"/>
              <w:right w:val="nil"/>
            </w:tcBorders>
            <w:shd w:val="clear" w:color="auto" w:fill="auto"/>
            <w:noWrap/>
            <w:vAlign w:val="bottom"/>
            <w:hideMark/>
          </w:tcPr>
          <w:p w14:paraId="08D3B17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0.3203</w:t>
            </w:r>
          </w:p>
        </w:tc>
      </w:tr>
      <w:tr w:rsidR="00BB0DDF" w:rsidRPr="004F084A" w14:paraId="7D09D8DD" w14:textId="77777777" w:rsidTr="00BB0DDF">
        <w:trPr>
          <w:trHeight w:val="300"/>
        </w:trPr>
        <w:tc>
          <w:tcPr>
            <w:tcW w:w="1632" w:type="pct"/>
            <w:tcBorders>
              <w:top w:val="nil"/>
              <w:left w:val="nil"/>
              <w:bottom w:val="nil"/>
              <w:right w:val="nil"/>
            </w:tcBorders>
            <w:shd w:val="clear" w:color="auto" w:fill="auto"/>
            <w:noWrap/>
            <w:vAlign w:val="center"/>
            <w:hideMark/>
          </w:tcPr>
          <w:p w14:paraId="2859F49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internal self-efficacy HMO</w:t>
            </w:r>
          </w:p>
        </w:tc>
        <w:tc>
          <w:tcPr>
            <w:tcW w:w="350" w:type="pct"/>
            <w:tcBorders>
              <w:top w:val="nil"/>
              <w:left w:val="nil"/>
              <w:bottom w:val="nil"/>
              <w:right w:val="nil"/>
            </w:tcBorders>
            <w:shd w:val="clear" w:color="auto" w:fill="auto"/>
            <w:noWrap/>
            <w:vAlign w:val="bottom"/>
            <w:hideMark/>
          </w:tcPr>
          <w:p w14:paraId="1E089B59"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4B3C670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Israeli Arab</w:t>
            </w:r>
          </w:p>
        </w:tc>
        <w:tc>
          <w:tcPr>
            <w:tcW w:w="492" w:type="pct"/>
            <w:tcBorders>
              <w:top w:val="nil"/>
              <w:left w:val="nil"/>
              <w:bottom w:val="nil"/>
              <w:right w:val="nil"/>
            </w:tcBorders>
            <w:shd w:val="clear" w:color="auto" w:fill="auto"/>
            <w:noWrap/>
            <w:vAlign w:val="bottom"/>
            <w:hideMark/>
          </w:tcPr>
          <w:p w14:paraId="6749F64C"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-0.1496</w:t>
            </w:r>
          </w:p>
        </w:tc>
        <w:tc>
          <w:tcPr>
            <w:tcW w:w="402" w:type="pct"/>
            <w:tcBorders>
              <w:top w:val="nil"/>
              <w:left w:val="nil"/>
              <w:bottom w:val="nil"/>
              <w:right w:val="nil"/>
            </w:tcBorders>
            <w:shd w:val="clear" w:color="auto" w:fill="auto"/>
            <w:noWrap/>
            <w:vAlign w:val="bottom"/>
            <w:hideMark/>
          </w:tcPr>
          <w:p w14:paraId="1B7AB1A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0.0685</w:t>
            </w:r>
          </w:p>
        </w:tc>
        <w:tc>
          <w:tcPr>
            <w:tcW w:w="434" w:type="pct"/>
            <w:tcBorders>
              <w:top w:val="nil"/>
              <w:left w:val="nil"/>
              <w:bottom w:val="nil"/>
              <w:right w:val="nil"/>
            </w:tcBorders>
            <w:shd w:val="clear" w:color="auto" w:fill="auto"/>
            <w:noWrap/>
            <w:vAlign w:val="bottom"/>
            <w:hideMark/>
          </w:tcPr>
          <w:p w14:paraId="4CFD362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0.0290</w:t>
            </w:r>
          </w:p>
        </w:tc>
        <w:tc>
          <w:tcPr>
            <w:tcW w:w="434" w:type="pct"/>
            <w:tcBorders>
              <w:top w:val="nil"/>
              <w:left w:val="nil"/>
              <w:bottom w:val="nil"/>
              <w:right w:val="nil"/>
            </w:tcBorders>
            <w:shd w:val="clear" w:color="auto" w:fill="auto"/>
            <w:noWrap/>
            <w:vAlign w:val="bottom"/>
            <w:hideMark/>
          </w:tcPr>
          <w:p w14:paraId="2913F0C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-0.1770</w:t>
            </w:r>
          </w:p>
        </w:tc>
      </w:tr>
      <w:tr w:rsidR="00BB0DDF" w:rsidRPr="004F084A" w14:paraId="73A6ACF1" w14:textId="77777777" w:rsidTr="00BB0DDF">
        <w:trPr>
          <w:trHeight w:val="300"/>
        </w:trPr>
        <w:tc>
          <w:tcPr>
            <w:tcW w:w="1632" w:type="pct"/>
            <w:tcBorders>
              <w:top w:val="nil"/>
              <w:left w:val="nil"/>
              <w:bottom w:val="nil"/>
              <w:right w:val="nil"/>
            </w:tcBorders>
            <w:shd w:val="clear" w:color="auto" w:fill="auto"/>
            <w:noWrap/>
            <w:vAlign w:val="bottom"/>
            <w:hideMark/>
          </w:tcPr>
          <w:p w14:paraId="7DD181C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complaint</w:t>
            </w:r>
          </w:p>
        </w:tc>
        <w:tc>
          <w:tcPr>
            <w:tcW w:w="350" w:type="pct"/>
            <w:tcBorders>
              <w:top w:val="nil"/>
              <w:left w:val="nil"/>
              <w:bottom w:val="nil"/>
              <w:right w:val="nil"/>
            </w:tcBorders>
            <w:shd w:val="clear" w:color="auto" w:fill="auto"/>
            <w:noWrap/>
            <w:vAlign w:val="bottom"/>
            <w:hideMark/>
          </w:tcPr>
          <w:p w14:paraId="696DAED9"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2FD9B42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internal self-efficacy HMO</w:t>
            </w:r>
          </w:p>
        </w:tc>
        <w:tc>
          <w:tcPr>
            <w:tcW w:w="492" w:type="pct"/>
            <w:tcBorders>
              <w:top w:val="nil"/>
              <w:left w:val="nil"/>
              <w:bottom w:val="nil"/>
              <w:right w:val="nil"/>
            </w:tcBorders>
            <w:shd w:val="clear" w:color="auto" w:fill="auto"/>
            <w:noWrap/>
            <w:vAlign w:val="bottom"/>
            <w:hideMark/>
          </w:tcPr>
          <w:p w14:paraId="4DE0A5D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0.0064</w:t>
            </w:r>
          </w:p>
        </w:tc>
        <w:tc>
          <w:tcPr>
            <w:tcW w:w="402" w:type="pct"/>
            <w:tcBorders>
              <w:top w:val="nil"/>
              <w:left w:val="nil"/>
              <w:bottom w:val="nil"/>
              <w:right w:val="nil"/>
            </w:tcBorders>
            <w:shd w:val="clear" w:color="auto" w:fill="auto"/>
            <w:noWrap/>
            <w:vAlign w:val="bottom"/>
            <w:hideMark/>
          </w:tcPr>
          <w:p w14:paraId="3E46FE0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0.0610</w:t>
            </w:r>
          </w:p>
        </w:tc>
        <w:tc>
          <w:tcPr>
            <w:tcW w:w="434" w:type="pct"/>
            <w:tcBorders>
              <w:top w:val="nil"/>
              <w:left w:val="nil"/>
              <w:bottom w:val="nil"/>
              <w:right w:val="nil"/>
            </w:tcBorders>
            <w:shd w:val="clear" w:color="auto" w:fill="auto"/>
            <w:noWrap/>
            <w:vAlign w:val="bottom"/>
            <w:hideMark/>
          </w:tcPr>
          <w:p w14:paraId="448B181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0.9165</w:t>
            </w:r>
          </w:p>
        </w:tc>
        <w:tc>
          <w:tcPr>
            <w:tcW w:w="434" w:type="pct"/>
            <w:tcBorders>
              <w:top w:val="nil"/>
              <w:left w:val="nil"/>
              <w:bottom w:val="nil"/>
              <w:right w:val="nil"/>
            </w:tcBorders>
            <w:shd w:val="clear" w:color="auto" w:fill="auto"/>
            <w:noWrap/>
            <w:vAlign w:val="bottom"/>
            <w:hideMark/>
          </w:tcPr>
          <w:p w14:paraId="27293A1A"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0.0054</w:t>
            </w:r>
          </w:p>
        </w:tc>
      </w:tr>
      <w:tr w:rsidR="00BB0DDF" w:rsidRPr="004F084A" w14:paraId="57005F8A" w14:textId="77777777" w:rsidTr="00BB0DDF">
        <w:trPr>
          <w:trHeight w:val="300"/>
        </w:trPr>
        <w:tc>
          <w:tcPr>
            <w:tcW w:w="1632" w:type="pct"/>
            <w:tcBorders>
              <w:top w:val="nil"/>
              <w:left w:val="nil"/>
              <w:bottom w:val="nil"/>
              <w:right w:val="nil"/>
            </w:tcBorders>
            <w:shd w:val="clear" w:color="auto" w:fill="auto"/>
            <w:noWrap/>
            <w:vAlign w:val="center"/>
            <w:hideMark/>
          </w:tcPr>
          <w:p w14:paraId="5C458DEA"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self-efficacy HMO</w:t>
            </w:r>
          </w:p>
        </w:tc>
        <w:tc>
          <w:tcPr>
            <w:tcW w:w="350" w:type="pct"/>
            <w:tcBorders>
              <w:top w:val="nil"/>
              <w:left w:val="nil"/>
              <w:bottom w:val="nil"/>
              <w:right w:val="nil"/>
            </w:tcBorders>
            <w:shd w:val="clear" w:color="auto" w:fill="auto"/>
            <w:noWrap/>
            <w:vAlign w:val="bottom"/>
            <w:hideMark/>
          </w:tcPr>
          <w:p w14:paraId="7362274A"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178A478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academic education</w:t>
            </w:r>
          </w:p>
        </w:tc>
        <w:tc>
          <w:tcPr>
            <w:tcW w:w="492" w:type="pct"/>
            <w:tcBorders>
              <w:top w:val="nil"/>
              <w:left w:val="nil"/>
              <w:bottom w:val="nil"/>
              <w:right w:val="nil"/>
            </w:tcBorders>
            <w:shd w:val="clear" w:color="auto" w:fill="auto"/>
            <w:noWrap/>
            <w:vAlign w:val="bottom"/>
            <w:hideMark/>
          </w:tcPr>
          <w:p w14:paraId="2EE7EE39"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-0.1141</w:t>
            </w:r>
          </w:p>
        </w:tc>
        <w:tc>
          <w:tcPr>
            <w:tcW w:w="402" w:type="pct"/>
            <w:tcBorders>
              <w:top w:val="nil"/>
              <w:left w:val="nil"/>
              <w:bottom w:val="nil"/>
              <w:right w:val="nil"/>
            </w:tcBorders>
            <w:shd w:val="clear" w:color="auto" w:fill="auto"/>
            <w:noWrap/>
            <w:vAlign w:val="bottom"/>
            <w:hideMark/>
          </w:tcPr>
          <w:p w14:paraId="12AAE02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0.0712</w:t>
            </w:r>
          </w:p>
        </w:tc>
        <w:tc>
          <w:tcPr>
            <w:tcW w:w="434" w:type="pct"/>
            <w:tcBorders>
              <w:top w:val="nil"/>
              <w:left w:val="nil"/>
              <w:bottom w:val="nil"/>
              <w:right w:val="nil"/>
            </w:tcBorders>
            <w:shd w:val="clear" w:color="auto" w:fill="auto"/>
            <w:noWrap/>
            <w:vAlign w:val="bottom"/>
            <w:hideMark/>
          </w:tcPr>
          <w:p w14:paraId="406694D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0.1090</w:t>
            </w:r>
          </w:p>
        </w:tc>
        <w:tc>
          <w:tcPr>
            <w:tcW w:w="434" w:type="pct"/>
            <w:tcBorders>
              <w:top w:val="nil"/>
              <w:left w:val="nil"/>
              <w:bottom w:val="nil"/>
              <w:right w:val="nil"/>
            </w:tcBorders>
            <w:shd w:val="clear" w:color="auto" w:fill="auto"/>
            <w:noWrap/>
            <w:vAlign w:val="bottom"/>
            <w:hideMark/>
          </w:tcPr>
          <w:p w14:paraId="3A688699"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-0.1355</w:t>
            </w:r>
          </w:p>
        </w:tc>
      </w:tr>
      <w:tr w:rsidR="00BB0DDF" w:rsidRPr="004F084A" w14:paraId="2849F096" w14:textId="77777777" w:rsidTr="00BB0DDF">
        <w:trPr>
          <w:trHeight w:val="300"/>
        </w:trPr>
        <w:tc>
          <w:tcPr>
            <w:tcW w:w="1632" w:type="pct"/>
            <w:tcBorders>
              <w:top w:val="nil"/>
              <w:left w:val="nil"/>
              <w:bottom w:val="nil"/>
              <w:right w:val="nil"/>
            </w:tcBorders>
            <w:shd w:val="clear" w:color="auto" w:fill="auto"/>
            <w:noWrap/>
            <w:vAlign w:val="center"/>
            <w:hideMark/>
          </w:tcPr>
          <w:p w14:paraId="445E27A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self-efficacy HMO</w:t>
            </w:r>
          </w:p>
        </w:tc>
        <w:tc>
          <w:tcPr>
            <w:tcW w:w="350" w:type="pct"/>
            <w:tcBorders>
              <w:top w:val="nil"/>
              <w:left w:val="nil"/>
              <w:bottom w:val="nil"/>
              <w:right w:val="nil"/>
            </w:tcBorders>
            <w:shd w:val="clear" w:color="auto" w:fill="auto"/>
            <w:noWrap/>
            <w:vAlign w:val="bottom"/>
            <w:hideMark/>
          </w:tcPr>
          <w:p w14:paraId="6B24B29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79E46B8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Israeli Arab</w:t>
            </w:r>
          </w:p>
        </w:tc>
        <w:tc>
          <w:tcPr>
            <w:tcW w:w="492" w:type="pct"/>
            <w:tcBorders>
              <w:top w:val="nil"/>
              <w:left w:val="nil"/>
              <w:bottom w:val="nil"/>
              <w:right w:val="nil"/>
            </w:tcBorders>
            <w:shd w:val="clear" w:color="auto" w:fill="auto"/>
            <w:noWrap/>
            <w:vAlign w:val="bottom"/>
            <w:hideMark/>
          </w:tcPr>
          <w:p w14:paraId="4AFCF81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-0.0298</w:t>
            </w:r>
          </w:p>
        </w:tc>
        <w:tc>
          <w:tcPr>
            <w:tcW w:w="402" w:type="pct"/>
            <w:tcBorders>
              <w:top w:val="nil"/>
              <w:left w:val="nil"/>
              <w:bottom w:val="nil"/>
              <w:right w:val="nil"/>
            </w:tcBorders>
            <w:shd w:val="clear" w:color="auto" w:fill="auto"/>
            <w:noWrap/>
            <w:vAlign w:val="bottom"/>
            <w:hideMark/>
          </w:tcPr>
          <w:p w14:paraId="65C7A96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0.0691</w:t>
            </w:r>
          </w:p>
        </w:tc>
        <w:tc>
          <w:tcPr>
            <w:tcW w:w="434" w:type="pct"/>
            <w:tcBorders>
              <w:top w:val="nil"/>
              <w:left w:val="nil"/>
              <w:bottom w:val="nil"/>
              <w:right w:val="nil"/>
            </w:tcBorders>
            <w:shd w:val="clear" w:color="auto" w:fill="auto"/>
            <w:noWrap/>
            <w:vAlign w:val="bottom"/>
            <w:hideMark/>
          </w:tcPr>
          <w:p w14:paraId="37B9F29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0.6669</w:t>
            </w:r>
          </w:p>
        </w:tc>
        <w:tc>
          <w:tcPr>
            <w:tcW w:w="434" w:type="pct"/>
            <w:tcBorders>
              <w:top w:val="nil"/>
              <w:left w:val="nil"/>
              <w:bottom w:val="nil"/>
              <w:right w:val="nil"/>
            </w:tcBorders>
            <w:shd w:val="clear" w:color="auto" w:fill="auto"/>
            <w:noWrap/>
            <w:vAlign w:val="bottom"/>
            <w:hideMark/>
          </w:tcPr>
          <w:p w14:paraId="739B4F9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-0.0353</w:t>
            </w:r>
          </w:p>
        </w:tc>
      </w:tr>
      <w:tr w:rsidR="00BB0DDF" w:rsidRPr="004F084A" w14:paraId="01FC50E5" w14:textId="77777777" w:rsidTr="00BB0DDF">
        <w:trPr>
          <w:trHeight w:val="300"/>
        </w:trPr>
        <w:tc>
          <w:tcPr>
            <w:tcW w:w="1632" w:type="pct"/>
            <w:tcBorders>
              <w:top w:val="nil"/>
              <w:left w:val="nil"/>
              <w:bottom w:val="nil"/>
              <w:right w:val="nil"/>
            </w:tcBorders>
            <w:shd w:val="clear" w:color="auto" w:fill="auto"/>
            <w:noWrap/>
            <w:vAlign w:val="bottom"/>
            <w:hideMark/>
          </w:tcPr>
          <w:p w14:paraId="379F66F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complaint</w:t>
            </w:r>
          </w:p>
        </w:tc>
        <w:tc>
          <w:tcPr>
            <w:tcW w:w="350" w:type="pct"/>
            <w:tcBorders>
              <w:top w:val="nil"/>
              <w:left w:val="nil"/>
              <w:bottom w:val="nil"/>
              <w:right w:val="nil"/>
            </w:tcBorders>
            <w:shd w:val="clear" w:color="auto" w:fill="auto"/>
            <w:noWrap/>
            <w:vAlign w:val="bottom"/>
            <w:hideMark/>
          </w:tcPr>
          <w:p w14:paraId="793DB53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center"/>
            <w:hideMark/>
          </w:tcPr>
          <w:p w14:paraId="4F5F0F79"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self-efficacy HMO</w:t>
            </w:r>
          </w:p>
        </w:tc>
        <w:tc>
          <w:tcPr>
            <w:tcW w:w="492" w:type="pct"/>
            <w:tcBorders>
              <w:top w:val="nil"/>
              <w:left w:val="nil"/>
              <w:bottom w:val="nil"/>
              <w:right w:val="nil"/>
            </w:tcBorders>
            <w:shd w:val="clear" w:color="auto" w:fill="auto"/>
            <w:noWrap/>
            <w:vAlign w:val="bottom"/>
            <w:hideMark/>
          </w:tcPr>
          <w:p w14:paraId="0CE169D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0.1985</w:t>
            </w:r>
          </w:p>
        </w:tc>
        <w:tc>
          <w:tcPr>
            <w:tcW w:w="402" w:type="pct"/>
            <w:tcBorders>
              <w:top w:val="nil"/>
              <w:left w:val="nil"/>
              <w:bottom w:val="nil"/>
              <w:right w:val="nil"/>
            </w:tcBorders>
            <w:shd w:val="clear" w:color="auto" w:fill="auto"/>
            <w:noWrap/>
            <w:vAlign w:val="bottom"/>
            <w:hideMark/>
          </w:tcPr>
          <w:p w14:paraId="3EA6A25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0.0610</w:t>
            </w:r>
          </w:p>
        </w:tc>
        <w:tc>
          <w:tcPr>
            <w:tcW w:w="434" w:type="pct"/>
            <w:tcBorders>
              <w:top w:val="nil"/>
              <w:left w:val="nil"/>
              <w:bottom w:val="nil"/>
              <w:right w:val="nil"/>
            </w:tcBorders>
            <w:shd w:val="clear" w:color="auto" w:fill="auto"/>
            <w:noWrap/>
            <w:vAlign w:val="bottom"/>
            <w:hideMark/>
          </w:tcPr>
          <w:p w14:paraId="19ADDA4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0.0011</w:t>
            </w:r>
          </w:p>
        </w:tc>
        <w:tc>
          <w:tcPr>
            <w:tcW w:w="434" w:type="pct"/>
            <w:tcBorders>
              <w:top w:val="nil"/>
              <w:left w:val="nil"/>
              <w:bottom w:val="nil"/>
              <w:right w:val="nil"/>
            </w:tcBorders>
            <w:shd w:val="clear" w:color="auto" w:fill="auto"/>
            <w:noWrap/>
            <w:vAlign w:val="bottom"/>
            <w:hideMark/>
          </w:tcPr>
          <w:p w14:paraId="3D9B183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0.1672</w:t>
            </w:r>
          </w:p>
        </w:tc>
      </w:tr>
      <w:tr w:rsidR="00BB0DDF" w:rsidRPr="004F084A" w14:paraId="4DEF1D9E" w14:textId="77777777" w:rsidTr="00BB0DDF">
        <w:trPr>
          <w:trHeight w:val="300"/>
        </w:trPr>
        <w:tc>
          <w:tcPr>
            <w:tcW w:w="1632" w:type="pct"/>
            <w:tcBorders>
              <w:top w:val="nil"/>
              <w:left w:val="nil"/>
              <w:bottom w:val="nil"/>
              <w:right w:val="nil"/>
            </w:tcBorders>
            <w:shd w:val="clear" w:color="auto" w:fill="auto"/>
            <w:noWrap/>
            <w:vAlign w:val="bottom"/>
            <w:hideMark/>
          </w:tcPr>
          <w:p w14:paraId="47B8180A" w14:textId="2EA89730"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 xml:space="preserve">variances </w:t>
            </w:r>
            <w:r w:rsidRPr="004F084A">
              <w:rPr>
                <w:rFonts w:asciiTheme="majorBidi" w:eastAsia="Times New Roman" w:hAnsiTheme="majorBidi" w:cstheme="majorBidi"/>
                <w:b/>
                <w:bCs/>
                <w:color w:val="000000"/>
              </w:rPr>
              <w:t>omitted</w:t>
            </w:r>
          </w:p>
        </w:tc>
        <w:tc>
          <w:tcPr>
            <w:tcW w:w="350" w:type="pct"/>
            <w:tcBorders>
              <w:top w:val="nil"/>
              <w:left w:val="nil"/>
              <w:bottom w:val="nil"/>
              <w:right w:val="nil"/>
            </w:tcBorders>
            <w:shd w:val="clear" w:color="auto" w:fill="auto"/>
            <w:noWrap/>
            <w:vAlign w:val="bottom"/>
            <w:hideMark/>
          </w:tcPr>
          <w:p w14:paraId="7C7F0FF9"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p>
        </w:tc>
        <w:tc>
          <w:tcPr>
            <w:tcW w:w="1255" w:type="pct"/>
            <w:tcBorders>
              <w:top w:val="nil"/>
              <w:left w:val="nil"/>
              <w:bottom w:val="nil"/>
              <w:right w:val="nil"/>
            </w:tcBorders>
            <w:shd w:val="clear" w:color="auto" w:fill="auto"/>
            <w:noWrap/>
            <w:vAlign w:val="bottom"/>
            <w:hideMark/>
          </w:tcPr>
          <w:p w14:paraId="3194BA38"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92" w:type="pct"/>
            <w:tcBorders>
              <w:top w:val="nil"/>
              <w:left w:val="nil"/>
              <w:bottom w:val="nil"/>
              <w:right w:val="nil"/>
            </w:tcBorders>
            <w:shd w:val="clear" w:color="auto" w:fill="auto"/>
            <w:noWrap/>
            <w:vAlign w:val="bottom"/>
            <w:hideMark/>
          </w:tcPr>
          <w:p w14:paraId="31B8CC70"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02" w:type="pct"/>
            <w:tcBorders>
              <w:top w:val="nil"/>
              <w:left w:val="nil"/>
              <w:bottom w:val="nil"/>
              <w:right w:val="nil"/>
            </w:tcBorders>
            <w:shd w:val="clear" w:color="auto" w:fill="auto"/>
            <w:noWrap/>
            <w:vAlign w:val="bottom"/>
            <w:hideMark/>
          </w:tcPr>
          <w:p w14:paraId="1987B337"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05F3063F"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57435A61" w14:textId="77777777" w:rsidR="00BB0DDF" w:rsidRPr="00BB0DDF" w:rsidRDefault="00BB0DDF" w:rsidP="00BB0DDF">
            <w:pPr>
              <w:spacing w:after="0" w:line="240" w:lineRule="auto"/>
              <w:jc w:val="center"/>
              <w:rPr>
                <w:rFonts w:asciiTheme="majorBidi" w:eastAsia="Times New Roman" w:hAnsiTheme="majorBidi" w:cstheme="majorBidi"/>
              </w:rPr>
            </w:pPr>
          </w:p>
        </w:tc>
      </w:tr>
      <w:tr w:rsidR="00BB0DDF" w:rsidRPr="004F084A" w14:paraId="3614F50D" w14:textId="77777777" w:rsidTr="00BB0DDF">
        <w:trPr>
          <w:trHeight w:val="300"/>
        </w:trPr>
        <w:tc>
          <w:tcPr>
            <w:tcW w:w="1632" w:type="pct"/>
            <w:tcBorders>
              <w:top w:val="nil"/>
              <w:left w:val="nil"/>
              <w:bottom w:val="nil"/>
              <w:right w:val="nil"/>
            </w:tcBorders>
            <w:shd w:val="clear" w:color="auto" w:fill="auto"/>
            <w:noWrap/>
            <w:vAlign w:val="bottom"/>
            <w:hideMark/>
          </w:tcPr>
          <w:p w14:paraId="69502331"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computation of direct effects</w:t>
            </w:r>
          </w:p>
        </w:tc>
        <w:tc>
          <w:tcPr>
            <w:tcW w:w="350" w:type="pct"/>
            <w:tcBorders>
              <w:top w:val="nil"/>
              <w:left w:val="nil"/>
              <w:bottom w:val="nil"/>
              <w:right w:val="nil"/>
            </w:tcBorders>
            <w:shd w:val="clear" w:color="auto" w:fill="auto"/>
            <w:noWrap/>
            <w:vAlign w:val="bottom"/>
            <w:hideMark/>
          </w:tcPr>
          <w:p w14:paraId="4263051D"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p>
        </w:tc>
        <w:tc>
          <w:tcPr>
            <w:tcW w:w="1255" w:type="pct"/>
            <w:tcBorders>
              <w:top w:val="nil"/>
              <w:left w:val="nil"/>
              <w:bottom w:val="nil"/>
              <w:right w:val="nil"/>
            </w:tcBorders>
            <w:shd w:val="clear" w:color="auto" w:fill="auto"/>
            <w:noWrap/>
            <w:vAlign w:val="bottom"/>
            <w:hideMark/>
          </w:tcPr>
          <w:p w14:paraId="6BC7FC1B"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92" w:type="pct"/>
            <w:tcBorders>
              <w:top w:val="nil"/>
              <w:left w:val="nil"/>
              <w:bottom w:val="nil"/>
              <w:right w:val="nil"/>
            </w:tcBorders>
            <w:shd w:val="clear" w:color="auto" w:fill="auto"/>
            <w:noWrap/>
            <w:vAlign w:val="bottom"/>
            <w:hideMark/>
          </w:tcPr>
          <w:p w14:paraId="721F7817"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estimate</w:t>
            </w:r>
          </w:p>
        </w:tc>
        <w:tc>
          <w:tcPr>
            <w:tcW w:w="402" w:type="pct"/>
            <w:tcBorders>
              <w:top w:val="nil"/>
              <w:left w:val="nil"/>
              <w:bottom w:val="nil"/>
              <w:right w:val="nil"/>
            </w:tcBorders>
            <w:shd w:val="clear" w:color="auto" w:fill="auto"/>
            <w:noWrap/>
            <w:vAlign w:val="bottom"/>
            <w:hideMark/>
          </w:tcPr>
          <w:p w14:paraId="3C4EF3EE"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se</w:t>
            </w:r>
          </w:p>
        </w:tc>
        <w:tc>
          <w:tcPr>
            <w:tcW w:w="434" w:type="pct"/>
            <w:tcBorders>
              <w:top w:val="nil"/>
              <w:left w:val="nil"/>
              <w:bottom w:val="nil"/>
              <w:right w:val="nil"/>
            </w:tcBorders>
            <w:shd w:val="clear" w:color="auto" w:fill="auto"/>
            <w:noWrap/>
            <w:vAlign w:val="bottom"/>
            <w:hideMark/>
          </w:tcPr>
          <w:p w14:paraId="3BF0C8C1"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p-value</w:t>
            </w:r>
          </w:p>
        </w:tc>
        <w:tc>
          <w:tcPr>
            <w:tcW w:w="434" w:type="pct"/>
            <w:tcBorders>
              <w:top w:val="nil"/>
              <w:left w:val="nil"/>
              <w:bottom w:val="nil"/>
              <w:right w:val="nil"/>
            </w:tcBorders>
            <w:shd w:val="clear" w:color="auto" w:fill="auto"/>
            <w:noWrap/>
            <w:vAlign w:val="bottom"/>
            <w:hideMark/>
          </w:tcPr>
          <w:p w14:paraId="1F525F0B"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std.lv</w:t>
            </w:r>
          </w:p>
        </w:tc>
      </w:tr>
      <w:tr w:rsidR="00BB0DDF" w:rsidRPr="004F084A" w14:paraId="0F46F237" w14:textId="77777777" w:rsidTr="00BB0DDF">
        <w:trPr>
          <w:trHeight w:val="300"/>
        </w:trPr>
        <w:tc>
          <w:tcPr>
            <w:tcW w:w="1632" w:type="pct"/>
            <w:tcBorders>
              <w:top w:val="nil"/>
              <w:left w:val="nil"/>
              <w:bottom w:val="nil"/>
              <w:right w:val="nil"/>
            </w:tcBorders>
            <w:shd w:val="clear" w:color="auto" w:fill="auto"/>
            <w:noWrap/>
            <w:vAlign w:val="bottom"/>
            <w:hideMark/>
          </w:tcPr>
          <w:p w14:paraId="5D09B53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education</w:t>
            </w:r>
          </w:p>
        </w:tc>
        <w:tc>
          <w:tcPr>
            <w:tcW w:w="350" w:type="pct"/>
            <w:tcBorders>
              <w:top w:val="nil"/>
              <w:left w:val="nil"/>
              <w:bottom w:val="nil"/>
              <w:right w:val="nil"/>
            </w:tcBorders>
            <w:shd w:val="clear" w:color="auto" w:fill="auto"/>
            <w:noWrap/>
            <w:vAlign w:val="bottom"/>
            <w:hideMark/>
          </w:tcPr>
          <w:p w14:paraId="5879A90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4E55D478"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4DC4ED8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0.0582</w:t>
            </w:r>
          </w:p>
        </w:tc>
        <w:tc>
          <w:tcPr>
            <w:tcW w:w="402" w:type="pct"/>
            <w:tcBorders>
              <w:top w:val="nil"/>
              <w:left w:val="nil"/>
              <w:bottom w:val="nil"/>
              <w:right w:val="nil"/>
            </w:tcBorders>
            <w:shd w:val="clear" w:color="auto" w:fill="auto"/>
            <w:noWrap/>
            <w:vAlign w:val="bottom"/>
            <w:hideMark/>
          </w:tcPr>
          <w:p w14:paraId="16D8A65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0.1092</w:t>
            </w:r>
          </w:p>
        </w:tc>
        <w:tc>
          <w:tcPr>
            <w:tcW w:w="434" w:type="pct"/>
            <w:tcBorders>
              <w:top w:val="nil"/>
              <w:left w:val="nil"/>
              <w:bottom w:val="nil"/>
              <w:right w:val="nil"/>
            </w:tcBorders>
            <w:shd w:val="clear" w:color="auto" w:fill="auto"/>
            <w:noWrap/>
            <w:vAlign w:val="bottom"/>
            <w:hideMark/>
          </w:tcPr>
          <w:p w14:paraId="107212BA"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0.5938</w:t>
            </w:r>
          </w:p>
        </w:tc>
        <w:tc>
          <w:tcPr>
            <w:tcW w:w="434" w:type="pct"/>
            <w:tcBorders>
              <w:top w:val="nil"/>
              <w:left w:val="nil"/>
              <w:bottom w:val="nil"/>
              <w:right w:val="nil"/>
            </w:tcBorders>
            <w:shd w:val="clear" w:color="auto" w:fill="auto"/>
            <w:noWrap/>
            <w:vAlign w:val="bottom"/>
            <w:hideMark/>
          </w:tcPr>
          <w:p w14:paraId="0345291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0.0582</w:t>
            </w:r>
          </w:p>
        </w:tc>
      </w:tr>
      <w:tr w:rsidR="00BB0DDF" w:rsidRPr="004F084A" w14:paraId="325F82DD" w14:textId="77777777" w:rsidTr="00BB0DDF">
        <w:trPr>
          <w:trHeight w:val="300"/>
        </w:trPr>
        <w:tc>
          <w:tcPr>
            <w:tcW w:w="1632" w:type="pct"/>
            <w:tcBorders>
              <w:top w:val="nil"/>
              <w:left w:val="nil"/>
              <w:bottom w:val="nil"/>
              <w:right w:val="nil"/>
            </w:tcBorders>
            <w:shd w:val="clear" w:color="auto" w:fill="auto"/>
            <w:noWrap/>
            <w:vAlign w:val="bottom"/>
            <w:hideMark/>
          </w:tcPr>
          <w:p w14:paraId="2FC6CFB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 xml:space="preserve">Israeli Arab </w:t>
            </w:r>
          </w:p>
        </w:tc>
        <w:tc>
          <w:tcPr>
            <w:tcW w:w="350" w:type="pct"/>
            <w:tcBorders>
              <w:top w:val="nil"/>
              <w:left w:val="nil"/>
              <w:bottom w:val="nil"/>
              <w:right w:val="nil"/>
            </w:tcBorders>
            <w:shd w:val="clear" w:color="auto" w:fill="auto"/>
            <w:noWrap/>
            <w:vAlign w:val="bottom"/>
            <w:hideMark/>
          </w:tcPr>
          <w:p w14:paraId="791AB47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108AC434"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3695B98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0.2107</w:t>
            </w:r>
          </w:p>
        </w:tc>
        <w:tc>
          <w:tcPr>
            <w:tcW w:w="402" w:type="pct"/>
            <w:tcBorders>
              <w:top w:val="nil"/>
              <w:left w:val="nil"/>
              <w:bottom w:val="nil"/>
              <w:right w:val="nil"/>
            </w:tcBorders>
            <w:shd w:val="clear" w:color="auto" w:fill="auto"/>
            <w:noWrap/>
            <w:vAlign w:val="bottom"/>
            <w:hideMark/>
          </w:tcPr>
          <w:p w14:paraId="28FC856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0.1058</w:t>
            </w:r>
          </w:p>
        </w:tc>
        <w:tc>
          <w:tcPr>
            <w:tcW w:w="434" w:type="pct"/>
            <w:tcBorders>
              <w:top w:val="nil"/>
              <w:left w:val="nil"/>
              <w:bottom w:val="nil"/>
              <w:right w:val="nil"/>
            </w:tcBorders>
            <w:shd w:val="clear" w:color="auto" w:fill="auto"/>
            <w:noWrap/>
            <w:vAlign w:val="bottom"/>
            <w:hideMark/>
          </w:tcPr>
          <w:p w14:paraId="7A96B42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0.0464</w:t>
            </w:r>
          </w:p>
        </w:tc>
        <w:tc>
          <w:tcPr>
            <w:tcW w:w="434" w:type="pct"/>
            <w:tcBorders>
              <w:top w:val="nil"/>
              <w:left w:val="nil"/>
              <w:bottom w:val="nil"/>
              <w:right w:val="nil"/>
            </w:tcBorders>
            <w:shd w:val="clear" w:color="auto" w:fill="auto"/>
            <w:noWrap/>
            <w:vAlign w:val="bottom"/>
            <w:hideMark/>
          </w:tcPr>
          <w:p w14:paraId="028B3AE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0.2107</w:t>
            </w:r>
          </w:p>
        </w:tc>
      </w:tr>
      <w:tr w:rsidR="00BB0DDF" w:rsidRPr="004F084A" w14:paraId="79EC5198" w14:textId="77777777" w:rsidTr="00BB0DDF">
        <w:trPr>
          <w:trHeight w:val="300"/>
        </w:trPr>
        <w:tc>
          <w:tcPr>
            <w:tcW w:w="1632" w:type="pct"/>
            <w:tcBorders>
              <w:top w:val="nil"/>
              <w:left w:val="nil"/>
              <w:bottom w:val="nil"/>
              <w:right w:val="nil"/>
            </w:tcBorders>
            <w:shd w:val="clear" w:color="auto" w:fill="auto"/>
            <w:noWrap/>
            <w:vAlign w:val="bottom"/>
            <w:hideMark/>
          </w:tcPr>
          <w:p w14:paraId="152C350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Internal self-efficacy</w:t>
            </w:r>
          </w:p>
        </w:tc>
        <w:tc>
          <w:tcPr>
            <w:tcW w:w="350" w:type="pct"/>
            <w:tcBorders>
              <w:top w:val="nil"/>
              <w:left w:val="nil"/>
              <w:bottom w:val="nil"/>
              <w:right w:val="nil"/>
            </w:tcBorders>
            <w:shd w:val="clear" w:color="auto" w:fill="auto"/>
            <w:noWrap/>
            <w:vAlign w:val="bottom"/>
            <w:hideMark/>
          </w:tcPr>
          <w:p w14:paraId="5BFBF94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6C962207"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56A46A9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0.0064</w:t>
            </w:r>
          </w:p>
        </w:tc>
        <w:tc>
          <w:tcPr>
            <w:tcW w:w="402" w:type="pct"/>
            <w:tcBorders>
              <w:top w:val="nil"/>
              <w:left w:val="nil"/>
              <w:bottom w:val="nil"/>
              <w:right w:val="nil"/>
            </w:tcBorders>
            <w:shd w:val="clear" w:color="auto" w:fill="auto"/>
            <w:noWrap/>
            <w:vAlign w:val="bottom"/>
            <w:hideMark/>
          </w:tcPr>
          <w:p w14:paraId="7C99189C"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0.0610</w:t>
            </w:r>
          </w:p>
        </w:tc>
        <w:tc>
          <w:tcPr>
            <w:tcW w:w="434" w:type="pct"/>
            <w:tcBorders>
              <w:top w:val="nil"/>
              <w:left w:val="nil"/>
              <w:bottom w:val="nil"/>
              <w:right w:val="nil"/>
            </w:tcBorders>
            <w:shd w:val="clear" w:color="auto" w:fill="auto"/>
            <w:noWrap/>
            <w:vAlign w:val="bottom"/>
            <w:hideMark/>
          </w:tcPr>
          <w:p w14:paraId="1852140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0.9165</w:t>
            </w:r>
          </w:p>
        </w:tc>
        <w:tc>
          <w:tcPr>
            <w:tcW w:w="434" w:type="pct"/>
            <w:tcBorders>
              <w:top w:val="nil"/>
              <w:left w:val="nil"/>
              <w:bottom w:val="nil"/>
              <w:right w:val="nil"/>
            </w:tcBorders>
            <w:shd w:val="clear" w:color="auto" w:fill="auto"/>
            <w:noWrap/>
            <w:vAlign w:val="bottom"/>
            <w:hideMark/>
          </w:tcPr>
          <w:p w14:paraId="1FD6439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0.0054</w:t>
            </w:r>
          </w:p>
        </w:tc>
      </w:tr>
      <w:tr w:rsidR="00BB0DDF" w:rsidRPr="004F084A" w14:paraId="2E5B8B37" w14:textId="77777777" w:rsidTr="00BB0DDF">
        <w:trPr>
          <w:trHeight w:val="300"/>
        </w:trPr>
        <w:tc>
          <w:tcPr>
            <w:tcW w:w="1632" w:type="pct"/>
            <w:tcBorders>
              <w:top w:val="nil"/>
              <w:left w:val="nil"/>
              <w:bottom w:val="nil"/>
              <w:right w:val="nil"/>
            </w:tcBorders>
            <w:shd w:val="clear" w:color="auto" w:fill="auto"/>
            <w:noWrap/>
            <w:vAlign w:val="bottom"/>
            <w:hideMark/>
          </w:tcPr>
          <w:p w14:paraId="7A032E9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external self-efficacy</w:t>
            </w:r>
          </w:p>
        </w:tc>
        <w:tc>
          <w:tcPr>
            <w:tcW w:w="350" w:type="pct"/>
            <w:tcBorders>
              <w:top w:val="nil"/>
              <w:left w:val="nil"/>
              <w:bottom w:val="nil"/>
              <w:right w:val="nil"/>
            </w:tcBorders>
            <w:shd w:val="clear" w:color="auto" w:fill="auto"/>
            <w:noWrap/>
            <w:vAlign w:val="bottom"/>
            <w:hideMark/>
          </w:tcPr>
          <w:p w14:paraId="671EAF1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1F2F0E26"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6B3E7BA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0.1985</w:t>
            </w:r>
          </w:p>
        </w:tc>
        <w:tc>
          <w:tcPr>
            <w:tcW w:w="402" w:type="pct"/>
            <w:tcBorders>
              <w:top w:val="nil"/>
              <w:left w:val="nil"/>
              <w:bottom w:val="nil"/>
              <w:right w:val="nil"/>
            </w:tcBorders>
            <w:shd w:val="clear" w:color="auto" w:fill="auto"/>
            <w:noWrap/>
            <w:vAlign w:val="bottom"/>
            <w:hideMark/>
          </w:tcPr>
          <w:p w14:paraId="571AAA2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0.0610</w:t>
            </w:r>
          </w:p>
        </w:tc>
        <w:tc>
          <w:tcPr>
            <w:tcW w:w="434" w:type="pct"/>
            <w:tcBorders>
              <w:top w:val="nil"/>
              <w:left w:val="nil"/>
              <w:bottom w:val="nil"/>
              <w:right w:val="nil"/>
            </w:tcBorders>
            <w:shd w:val="clear" w:color="auto" w:fill="auto"/>
            <w:noWrap/>
            <w:vAlign w:val="bottom"/>
            <w:hideMark/>
          </w:tcPr>
          <w:p w14:paraId="34FF91E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0.0011</w:t>
            </w:r>
          </w:p>
        </w:tc>
        <w:tc>
          <w:tcPr>
            <w:tcW w:w="434" w:type="pct"/>
            <w:tcBorders>
              <w:top w:val="nil"/>
              <w:left w:val="nil"/>
              <w:bottom w:val="nil"/>
              <w:right w:val="nil"/>
            </w:tcBorders>
            <w:shd w:val="clear" w:color="auto" w:fill="auto"/>
            <w:noWrap/>
            <w:vAlign w:val="bottom"/>
            <w:hideMark/>
          </w:tcPr>
          <w:p w14:paraId="4B8E54E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0.1672</w:t>
            </w:r>
          </w:p>
        </w:tc>
      </w:tr>
      <w:tr w:rsidR="00BB0DDF" w:rsidRPr="004F084A" w14:paraId="45B864F7" w14:textId="77777777" w:rsidTr="00BB0DDF">
        <w:trPr>
          <w:trHeight w:val="300"/>
        </w:trPr>
        <w:tc>
          <w:tcPr>
            <w:tcW w:w="1632" w:type="pct"/>
            <w:tcBorders>
              <w:top w:val="nil"/>
              <w:left w:val="nil"/>
              <w:bottom w:val="nil"/>
              <w:right w:val="nil"/>
            </w:tcBorders>
            <w:shd w:val="clear" w:color="auto" w:fill="auto"/>
            <w:noWrap/>
            <w:vAlign w:val="bottom"/>
            <w:hideMark/>
          </w:tcPr>
          <w:p w14:paraId="08F89566"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lastRenderedPageBreak/>
              <w:t>computation of indirect effects</w:t>
            </w:r>
          </w:p>
        </w:tc>
        <w:tc>
          <w:tcPr>
            <w:tcW w:w="350" w:type="pct"/>
            <w:tcBorders>
              <w:top w:val="nil"/>
              <w:left w:val="nil"/>
              <w:bottom w:val="nil"/>
              <w:right w:val="nil"/>
            </w:tcBorders>
            <w:shd w:val="clear" w:color="auto" w:fill="auto"/>
            <w:noWrap/>
            <w:vAlign w:val="bottom"/>
            <w:hideMark/>
          </w:tcPr>
          <w:p w14:paraId="43882A6B"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p>
        </w:tc>
        <w:tc>
          <w:tcPr>
            <w:tcW w:w="1255" w:type="pct"/>
            <w:tcBorders>
              <w:top w:val="nil"/>
              <w:left w:val="nil"/>
              <w:bottom w:val="nil"/>
              <w:right w:val="nil"/>
            </w:tcBorders>
            <w:shd w:val="clear" w:color="auto" w:fill="auto"/>
            <w:noWrap/>
            <w:vAlign w:val="bottom"/>
            <w:hideMark/>
          </w:tcPr>
          <w:p w14:paraId="59D025D5"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92" w:type="pct"/>
            <w:tcBorders>
              <w:top w:val="nil"/>
              <w:left w:val="nil"/>
              <w:bottom w:val="nil"/>
              <w:right w:val="nil"/>
            </w:tcBorders>
            <w:shd w:val="clear" w:color="auto" w:fill="auto"/>
            <w:noWrap/>
            <w:vAlign w:val="bottom"/>
            <w:hideMark/>
          </w:tcPr>
          <w:p w14:paraId="214849DA"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estimate</w:t>
            </w:r>
          </w:p>
        </w:tc>
        <w:tc>
          <w:tcPr>
            <w:tcW w:w="402" w:type="pct"/>
            <w:tcBorders>
              <w:top w:val="nil"/>
              <w:left w:val="nil"/>
              <w:bottom w:val="nil"/>
              <w:right w:val="nil"/>
            </w:tcBorders>
            <w:shd w:val="clear" w:color="auto" w:fill="auto"/>
            <w:noWrap/>
            <w:vAlign w:val="bottom"/>
            <w:hideMark/>
          </w:tcPr>
          <w:p w14:paraId="6D45F221"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se</w:t>
            </w:r>
          </w:p>
        </w:tc>
        <w:tc>
          <w:tcPr>
            <w:tcW w:w="434" w:type="pct"/>
            <w:tcBorders>
              <w:top w:val="nil"/>
              <w:left w:val="nil"/>
              <w:bottom w:val="nil"/>
              <w:right w:val="nil"/>
            </w:tcBorders>
            <w:shd w:val="clear" w:color="auto" w:fill="auto"/>
            <w:noWrap/>
            <w:vAlign w:val="bottom"/>
            <w:hideMark/>
          </w:tcPr>
          <w:p w14:paraId="2F66D633"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p-value</w:t>
            </w:r>
          </w:p>
        </w:tc>
        <w:tc>
          <w:tcPr>
            <w:tcW w:w="434" w:type="pct"/>
            <w:tcBorders>
              <w:top w:val="nil"/>
              <w:left w:val="nil"/>
              <w:bottom w:val="nil"/>
              <w:right w:val="nil"/>
            </w:tcBorders>
            <w:shd w:val="clear" w:color="auto" w:fill="auto"/>
            <w:noWrap/>
            <w:vAlign w:val="bottom"/>
            <w:hideMark/>
          </w:tcPr>
          <w:p w14:paraId="17341FE5"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std.lv</w:t>
            </w:r>
          </w:p>
        </w:tc>
      </w:tr>
      <w:tr w:rsidR="00BB0DDF" w:rsidRPr="004F084A" w14:paraId="18BE19EC" w14:textId="77777777" w:rsidTr="00BB0DDF">
        <w:trPr>
          <w:trHeight w:val="300"/>
        </w:trPr>
        <w:tc>
          <w:tcPr>
            <w:tcW w:w="1632" w:type="pct"/>
            <w:tcBorders>
              <w:top w:val="nil"/>
              <w:left w:val="nil"/>
              <w:bottom w:val="nil"/>
              <w:right w:val="nil"/>
            </w:tcBorders>
            <w:shd w:val="clear" w:color="auto" w:fill="auto"/>
            <w:noWrap/>
            <w:vAlign w:val="bottom"/>
            <w:hideMark/>
          </w:tcPr>
          <w:p w14:paraId="4E062A3A"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education via internal self-efficacy</w:t>
            </w:r>
          </w:p>
        </w:tc>
        <w:tc>
          <w:tcPr>
            <w:tcW w:w="350" w:type="pct"/>
            <w:tcBorders>
              <w:top w:val="nil"/>
              <w:left w:val="nil"/>
              <w:bottom w:val="nil"/>
              <w:right w:val="nil"/>
            </w:tcBorders>
            <w:shd w:val="clear" w:color="auto" w:fill="auto"/>
            <w:noWrap/>
            <w:vAlign w:val="bottom"/>
            <w:hideMark/>
          </w:tcPr>
          <w:p w14:paraId="5D8ECC6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4A43B939"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23258F9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0.0017</w:t>
            </w:r>
          </w:p>
        </w:tc>
        <w:tc>
          <w:tcPr>
            <w:tcW w:w="402" w:type="pct"/>
            <w:tcBorders>
              <w:top w:val="nil"/>
              <w:left w:val="nil"/>
              <w:bottom w:val="nil"/>
              <w:right w:val="nil"/>
            </w:tcBorders>
            <w:shd w:val="clear" w:color="auto" w:fill="auto"/>
            <w:noWrap/>
            <w:vAlign w:val="bottom"/>
            <w:hideMark/>
          </w:tcPr>
          <w:p w14:paraId="730212B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0.0165</w:t>
            </w:r>
          </w:p>
        </w:tc>
        <w:tc>
          <w:tcPr>
            <w:tcW w:w="434" w:type="pct"/>
            <w:tcBorders>
              <w:top w:val="nil"/>
              <w:left w:val="nil"/>
              <w:bottom w:val="nil"/>
              <w:right w:val="nil"/>
            </w:tcBorders>
            <w:shd w:val="clear" w:color="auto" w:fill="auto"/>
            <w:noWrap/>
            <w:vAlign w:val="bottom"/>
            <w:hideMark/>
          </w:tcPr>
          <w:p w14:paraId="3195745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0.9165</w:t>
            </w:r>
          </w:p>
        </w:tc>
        <w:tc>
          <w:tcPr>
            <w:tcW w:w="434" w:type="pct"/>
            <w:tcBorders>
              <w:top w:val="nil"/>
              <w:left w:val="nil"/>
              <w:bottom w:val="nil"/>
              <w:right w:val="nil"/>
            </w:tcBorders>
            <w:shd w:val="clear" w:color="auto" w:fill="auto"/>
            <w:noWrap/>
            <w:vAlign w:val="bottom"/>
            <w:hideMark/>
          </w:tcPr>
          <w:p w14:paraId="4D9CF05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0.0017</w:t>
            </w:r>
          </w:p>
        </w:tc>
      </w:tr>
      <w:tr w:rsidR="00BB0DDF" w:rsidRPr="004F084A" w14:paraId="6373EEAC" w14:textId="77777777" w:rsidTr="00BB0DDF">
        <w:trPr>
          <w:trHeight w:val="300"/>
        </w:trPr>
        <w:tc>
          <w:tcPr>
            <w:tcW w:w="1632" w:type="pct"/>
            <w:tcBorders>
              <w:top w:val="nil"/>
              <w:left w:val="nil"/>
              <w:bottom w:val="nil"/>
              <w:right w:val="nil"/>
            </w:tcBorders>
            <w:shd w:val="clear" w:color="auto" w:fill="auto"/>
            <w:noWrap/>
            <w:vAlign w:val="bottom"/>
            <w:hideMark/>
          </w:tcPr>
          <w:p w14:paraId="4FF5290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education via external self-efficacy</w:t>
            </w:r>
          </w:p>
        </w:tc>
        <w:tc>
          <w:tcPr>
            <w:tcW w:w="350" w:type="pct"/>
            <w:tcBorders>
              <w:top w:val="nil"/>
              <w:left w:val="nil"/>
              <w:bottom w:val="nil"/>
              <w:right w:val="nil"/>
            </w:tcBorders>
            <w:shd w:val="clear" w:color="auto" w:fill="auto"/>
            <w:noWrap/>
            <w:vAlign w:val="bottom"/>
            <w:hideMark/>
          </w:tcPr>
          <w:p w14:paraId="0B34F261"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0943231F"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6FA7125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-0.0227</w:t>
            </w:r>
          </w:p>
        </w:tc>
        <w:tc>
          <w:tcPr>
            <w:tcW w:w="402" w:type="pct"/>
            <w:tcBorders>
              <w:top w:val="nil"/>
              <w:left w:val="nil"/>
              <w:bottom w:val="nil"/>
              <w:right w:val="nil"/>
            </w:tcBorders>
            <w:shd w:val="clear" w:color="auto" w:fill="auto"/>
            <w:noWrap/>
            <w:vAlign w:val="bottom"/>
            <w:hideMark/>
          </w:tcPr>
          <w:p w14:paraId="777832C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0.0157</w:t>
            </w:r>
          </w:p>
        </w:tc>
        <w:tc>
          <w:tcPr>
            <w:tcW w:w="434" w:type="pct"/>
            <w:tcBorders>
              <w:top w:val="nil"/>
              <w:left w:val="nil"/>
              <w:bottom w:val="nil"/>
              <w:right w:val="nil"/>
            </w:tcBorders>
            <w:shd w:val="clear" w:color="auto" w:fill="auto"/>
            <w:noWrap/>
            <w:vAlign w:val="bottom"/>
            <w:hideMark/>
          </w:tcPr>
          <w:p w14:paraId="5941EB8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0.1499</w:t>
            </w:r>
          </w:p>
        </w:tc>
        <w:tc>
          <w:tcPr>
            <w:tcW w:w="434" w:type="pct"/>
            <w:tcBorders>
              <w:top w:val="nil"/>
              <w:left w:val="nil"/>
              <w:bottom w:val="nil"/>
              <w:right w:val="nil"/>
            </w:tcBorders>
            <w:shd w:val="clear" w:color="auto" w:fill="auto"/>
            <w:noWrap/>
            <w:vAlign w:val="bottom"/>
            <w:hideMark/>
          </w:tcPr>
          <w:p w14:paraId="50F5095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-0.0227</w:t>
            </w:r>
          </w:p>
        </w:tc>
      </w:tr>
      <w:tr w:rsidR="00BB0DDF" w:rsidRPr="004F084A" w14:paraId="11828B0D" w14:textId="77777777" w:rsidTr="00BB0DDF">
        <w:trPr>
          <w:trHeight w:val="300"/>
        </w:trPr>
        <w:tc>
          <w:tcPr>
            <w:tcW w:w="1632" w:type="pct"/>
            <w:tcBorders>
              <w:top w:val="nil"/>
              <w:left w:val="nil"/>
              <w:bottom w:val="nil"/>
              <w:right w:val="nil"/>
            </w:tcBorders>
            <w:shd w:val="clear" w:color="auto" w:fill="auto"/>
            <w:noWrap/>
            <w:vAlign w:val="bottom"/>
            <w:hideMark/>
          </w:tcPr>
          <w:p w14:paraId="719832C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Israeli Arab via internal self-efficacy</w:t>
            </w:r>
          </w:p>
        </w:tc>
        <w:tc>
          <w:tcPr>
            <w:tcW w:w="350" w:type="pct"/>
            <w:tcBorders>
              <w:top w:val="nil"/>
              <w:left w:val="nil"/>
              <w:bottom w:val="nil"/>
              <w:right w:val="nil"/>
            </w:tcBorders>
            <w:shd w:val="clear" w:color="auto" w:fill="auto"/>
            <w:noWrap/>
            <w:vAlign w:val="bottom"/>
            <w:hideMark/>
          </w:tcPr>
          <w:p w14:paraId="76E18EAD"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462B89A5"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0F4C501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-0.0010</w:t>
            </w:r>
          </w:p>
        </w:tc>
        <w:tc>
          <w:tcPr>
            <w:tcW w:w="402" w:type="pct"/>
            <w:tcBorders>
              <w:top w:val="nil"/>
              <w:left w:val="nil"/>
              <w:bottom w:val="nil"/>
              <w:right w:val="nil"/>
            </w:tcBorders>
            <w:shd w:val="clear" w:color="auto" w:fill="auto"/>
            <w:noWrap/>
            <w:vAlign w:val="bottom"/>
            <w:hideMark/>
          </w:tcPr>
          <w:p w14:paraId="7DA9515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0.0091</w:t>
            </w:r>
          </w:p>
        </w:tc>
        <w:tc>
          <w:tcPr>
            <w:tcW w:w="434" w:type="pct"/>
            <w:tcBorders>
              <w:top w:val="nil"/>
              <w:left w:val="nil"/>
              <w:bottom w:val="nil"/>
              <w:right w:val="nil"/>
            </w:tcBorders>
            <w:shd w:val="clear" w:color="auto" w:fill="auto"/>
            <w:noWrap/>
            <w:vAlign w:val="bottom"/>
            <w:hideMark/>
          </w:tcPr>
          <w:p w14:paraId="63A1EE9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0.9166</w:t>
            </w:r>
          </w:p>
        </w:tc>
        <w:tc>
          <w:tcPr>
            <w:tcW w:w="434" w:type="pct"/>
            <w:tcBorders>
              <w:top w:val="nil"/>
              <w:left w:val="nil"/>
              <w:bottom w:val="nil"/>
              <w:right w:val="nil"/>
            </w:tcBorders>
            <w:shd w:val="clear" w:color="auto" w:fill="auto"/>
            <w:noWrap/>
            <w:vAlign w:val="bottom"/>
            <w:hideMark/>
          </w:tcPr>
          <w:p w14:paraId="564AE00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-0.0010</w:t>
            </w:r>
          </w:p>
        </w:tc>
      </w:tr>
      <w:tr w:rsidR="00BB0DDF" w:rsidRPr="004F084A" w14:paraId="3CCB116B" w14:textId="77777777" w:rsidTr="00BB0DDF">
        <w:trPr>
          <w:trHeight w:val="300"/>
        </w:trPr>
        <w:tc>
          <w:tcPr>
            <w:tcW w:w="1632" w:type="pct"/>
            <w:tcBorders>
              <w:top w:val="nil"/>
              <w:left w:val="nil"/>
              <w:bottom w:val="nil"/>
              <w:right w:val="nil"/>
            </w:tcBorders>
            <w:shd w:val="clear" w:color="auto" w:fill="auto"/>
            <w:noWrap/>
            <w:vAlign w:val="bottom"/>
            <w:hideMark/>
          </w:tcPr>
          <w:p w14:paraId="581D1EE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Israeli-Arab via external self-efficacy</w:t>
            </w:r>
          </w:p>
        </w:tc>
        <w:tc>
          <w:tcPr>
            <w:tcW w:w="350" w:type="pct"/>
            <w:tcBorders>
              <w:top w:val="nil"/>
              <w:left w:val="nil"/>
              <w:bottom w:val="nil"/>
              <w:right w:val="nil"/>
            </w:tcBorders>
            <w:shd w:val="clear" w:color="auto" w:fill="auto"/>
            <w:noWrap/>
            <w:vAlign w:val="bottom"/>
            <w:hideMark/>
          </w:tcPr>
          <w:p w14:paraId="7037720F"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1A1FAA1B"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4BCD7CA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-0.0059</w:t>
            </w:r>
          </w:p>
        </w:tc>
        <w:tc>
          <w:tcPr>
            <w:tcW w:w="402" w:type="pct"/>
            <w:tcBorders>
              <w:top w:val="nil"/>
              <w:left w:val="nil"/>
              <w:bottom w:val="nil"/>
              <w:right w:val="nil"/>
            </w:tcBorders>
            <w:shd w:val="clear" w:color="auto" w:fill="auto"/>
            <w:noWrap/>
            <w:vAlign w:val="bottom"/>
            <w:hideMark/>
          </w:tcPr>
          <w:p w14:paraId="25336736"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0.0138</w:t>
            </w:r>
          </w:p>
        </w:tc>
        <w:tc>
          <w:tcPr>
            <w:tcW w:w="434" w:type="pct"/>
            <w:tcBorders>
              <w:top w:val="nil"/>
              <w:left w:val="nil"/>
              <w:bottom w:val="nil"/>
              <w:right w:val="nil"/>
            </w:tcBorders>
            <w:shd w:val="clear" w:color="auto" w:fill="auto"/>
            <w:noWrap/>
            <w:vAlign w:val="bottom"/>
            <w:hideMark/>
          </w:tcPr>
          <w:p w14:paraId="400B4EF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0.6695</w:t>
            </w:r>
          </w:p>
        </w:tc>
        <w:tc>
          <w:tcPr>
            <w:tcW w:w="434" w:type="pct"/>
            <w:tcBorders>
              <w:top w:val="nil"/>
              <w:left w:val="nil"/>
              <w:bottom w:val="nil"/>
              <w:right w:val="nil"/>
            </w:tcBorders>
            <w:shd w:val="clear" w:color="auto" w:fill="auto"/>
            <w:noWrap/>
            <w:vAlign w:val="bottom"/>
            <w:hideMark/>
          </w:tcPr>
          <w:p w14:paraId="0CE15D7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-0.0059</w:t>
            </w:r>
          </w:p>
        </w:tc>
      </w:tr>
      <w:tr w:rsidR="00BB0DDF" w:rsidRPr="004F084A" w14:paraId="626CB0DE" w14:textId="77777777" w:rsidTr="00BB0DDF">
        <w:trPr>
          <w:trHeight w:val="300"/>
        </w:trPr>
        <w:tc>
          <w:tcPr>
            <w:tcW w:w="1632" w:type="pct"/>
            <w:tcBorders>
              <w:top w:val="nil"/>
              <w:left w:val="nil"/>
              <w:bottom w:val="nil"/>
              <w:right w:val="nil"/>
            </w:tcBorders>
            <w:shd w:val="clear" w:color="auto" w:fill="auto"/>
            <w:noWrap/>
            <w:vAlign w:val="bottom"/>
            <w:hideMark/>
          </w:tcPr>
          <w:p w14:paraId="55680D63"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computation of total effects</w:t>
            </w:r>
          </w:p>
        </w:tc>
        <w:tc>
          <w:tcPr>
            <w:tcW w:w="350" w:type="pct"/>
            <w:tcBorders>
              <w:top w:val="nil"/>
              <w:left w:val="nil"/>
              <w:bottom w:val="nil"/>
              <w:right w:val="nil"/>
            </w:tcBorders>
            <w:shd w:val="clear" w:color="auto" w:fill="auto"/>
            <w:noWrap/>
            <w:vAlign w:val="bottom"/>
            <w:hideMark/>
          </w:tcPr>
          <w:p w14:paraId="13D66ECD"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p>
        </w:tc>
        <w:tc>
          <w:tcPr>
            <w:tcW w:w="1255" w:type="pct"/>
            <w:tcBorders>
              <w:top w:val="nil"/>
              <w:left w:val="nil"/>
              <w:bottom w:val="nil"/>
              <w:right w:val="nil"/>
            </w:tcBorders>
            <w:shd w:val="clear" w:color="auto" w:fill="auto"/>
            <w:noWrap/>
            <w:vAlign w:val="bottom"/>
            <w:hideMark/>
          </w:tcPr>
          <w:p w14:paraId="24656E2A"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92" w:type="pct"/>
            <w:tcBorders>
              <w:top w:val="nil"/>
              <w:left w:val="nil"/>
              <w:bottom w:val="nil"/>
              <w:right w:val="nil"/>
            </w:tcBorders>
            <w:shd w:val="clear" w:color="auto" w:fill="auto"/>
            <w:noWrap/>
            <w:vAlign w:val="bottom"/>
            <w:hideMark/>
          </w:tcPr>
          <w:p w14:paraId="624003DE"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estimate</w:t>
            </w:r>
          </w:p>
        </w:tc>
        <w:tc>
          <w:tcPr>
            <w:tcW w:w="402" w:type="pct"/>
            <w:tcBorders>
              <w:top w:val="nil"/>
              <w:left w:val="nil"/>
              <w:bottom w:val="nil"/>
              <w:right w:val="nil"/>
            </w:tcBorders>
            <w:shd w:val="clear" w:color="auto" w:fill="auto"/>
            <w:noWrap/>
            <w:vAlign w:val="bottom"/>
            <w:hideMark/>
          </w:tcPr>
          <w:p w14:paraId="4CE147D8"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se</w:t>
            </w:r>
          </w:p>
        </w:tc>
        <w:tc>
          <w:tcPr>
            <w:tcW w:w="434" w:type="pct"/>
            <w:tcBorders>
              <w:top w:val="nil"/>
              <w:left w:val="nil"/>
              <w:bottom w:val="nil"/>
              <w:right w:val="nil"/>
            </w:tcBorders>
            <w:shd w:val="clear" w:color="auto" w:fill="auto"/>
            <w:noWrap/>
            <w:vAlign w:val="bottom"/>
            <w:hideMark/>
          </w:tcPr>
          <w:p w14:paraId="798E0E65"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p-value</w:t>
            </w:r>
          </w:p>
        </w:tc>
        <w:tc>
          <w:tcPr>
            <w:tcW w:w="434" w:type="pct"/>
            <w:tcBorders>
              <w:top w:val="nil"/>
              <w:left w:val="nil"/>
              <w:bottom w:val="nil"/>
              <w:right w:val="nil"/>
            </w:tcBorders>
            <w:shd w:val="clear" w:color="auto" w:fill="auto"/>
            <w:noWrap/>
            <w:vAlign w:val="bottom"/>
            <w:hideMark/>
          </w:tcPr>
          <w:p w14:paraId="59CB2C3B" w14:textId="77777777" w:rsidR="00BB0DDF" w:rsidRPr="00BB0DDF" w:rsidRDefault="00BB0DDF" w:rsidP="00BB0DDF">
            <w:pPr>
              <w:spacing w:after="0" w:line="240" w:lineRule="auto"/>
              <w:jc w:val="center"/>
              <w:rPr>
                <w:rFonts w:asciiTheme="majorBidi" w:eastAsia="Times New Roman" w:hAnsiTheme="majorBidi" w:cstheme="majorBidi"/>
                <w:b/>
                <w:bCs/>
                <w:color w:val="000000"/>
              </w:rPr>
            </w:pPr>
            <w:r w:rsidRPr="00BB0DDF">
              <w:rPr>
                <w:rFonts w:asciiTheme="majorBidi" w:eastAsia="Times New Roman" w:hAnsiTheme="majorBidi" w:cstheme="majorBidi"/>
                <w:b/>
                <w:bCs/>
                <w:color w:val="000000"/>
              </w:rPr>
              <w:t>std.lv</w:t>
            </w:r>
          </w:p>
        </w:tc>
      </w:tr>
      <w:tr w:rsidR="00BB0DDF" w:rsidRPr="004F084A" w14:paraId="17BE26BA" w14:textId="77777777" w:rsidTr="00BB0DDF">
        <w:trPr>
          <w:trHeight w:val="300"/>
        </w:trPr>
        <w:tc>
          <w:tcPr>
            <w:tcW w:w="1632" w:type="pct"/>
            <w:tcBorders>
              <w:top w:val="nil"/>
              <w:left w:val="nil"/>
              <w:bottom w:val="nil"/>
              <w:right w:val="nil"/>
            </w:tcBorders>
            <w:shd w:val="clear" w:color="auto" w:fill="auto"/>
            <w:noWrap/>
            <w:vAlign w:val="bottom"/>
            <w:hideMark/>
          </w:tcPr>
          <w:p w14:paraId="7ECA21E4"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education</w:t>
            </w:r>
          </w:p>
        </w:tc>
        <w:tc>
          <w:tcPr>
            <w:tcW w:w="350" w:type="pct"/>
            <w:tcBorders>
              <w:top w:val="nil"/>
              <w:left w:val="nil"/>
              <w:bottom w:val="nil"/>
              <w:right w:val="nil"/>
            </w:tcBorders>
            <w:shd w:val="clear" w:color="auto" w:fill="auto"/>
            <w:noWrap/>
            <w:vAlign w:val="bottom"/>
            <w:hideMark/>
          </w:tcPr>
          <w:p w14:paraId="2B83219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60AC57C6"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4EB0306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0.0373</w:t>
            </w:r>
          </w:p>
        </w:tc>
        <w:tc>
          <w:tcPr>
            <w:tcW w:w="402" w:type="pct"/>
            <w:tcBorders>
              <w:top w:val="nil"/>
              <w:left w:val="nil"/>
              <w:bottom w:val="nil"/>
              <w:right w:val="nil"/>
            </w:tcBorders>
            <w:shd w:val="clear" w:color="auto" w:fill="auto"/>
            <w:noWrap/>
            <w:vAlign w:val="bottom"/>
            <w:hideMark/>
          </w:tcPr>
          <w:p w14:paraId="583EBC35"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0.1084</w:t>
            </w:r>
          </w:p>
        </w:tc>
        <w:tc>
          <w:tcPr>
            <w:tcW w:w="434" w:type="pct"/>
            <w:tcBorders>
              <w:top w:val="nil"/>
              <w:left w:val="nil"/>
              <w:bottom w:val="nil"/>
              <w:right w:val="nil"/>
            </w:tcBorders>
            <w:shd w:val="clear" w:color="auto" w:fill="auto"/>
            <w:noWrap/>
            <w:vAlign w:val="bottom"/>
            <w:hideMark/>
          </w:tcPr>
          <w:p w14:paraId="79C72BB2"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0.7308</w:t>
            </w:r>
          </w:p>
        </w:tc>
        <w:tc>
          <w:tcPr>
            <w:tcW w:w="434" w:type="pct"/>
            <w:tcBorders>
              <w:top w:val="nil"/>
              <w:left w:val="nil"/>
              <w:bottom w:val="nil"/>
              <w:right w:val="nil"/>
            </w:tcBorders>
            <w:shd w:val="clear" w:color="auto" w:fill="auto"/>
            <w:noWrap/>
            <w:vAlign w:val="bottom"/>
            <w:hideMark/>
          </w:tcPr>
          <w:p w14:paraId="68E441D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0.0373</w:t>
            </w:r>
          </w:p>
        </w:tc>
      </w:tr>
      <w:tr w:rsidR="00BB0DDF" w:rsidRPr="004F084A" w14:paraId="25635113" w14:textId="77777777" w:rsidTr="00BB0DDF">
        <w:trPr>
          <w:trHeight w:val="300"/>
        </w:trPr>
        <w:tc>
          <w:tcPr>
            <w:tcW w:w="1632" w:type="pct"/>
            <w:tcBorders>
              <w:top w:val="nil"/>
              <w:left w:val="nil"/>
              <w:bottom w:val="nil"/>
              <w:right w:val="nil"/>
            </w:tcBorders>
            <w:shd w:val="clear" w:color="auto" w:fill="auto"/>
            <w:noWrap/>
            <w:vAlign w:val="bottom"/>
            <w:hideMark/>
          </w:tcPr>
          <w:p w14:paraId="74E076B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Israeli-Arab</w:t>
            </w:r>
          </w:p>
        </w:tc>
        <w:tc>
          <w:tcPr>
            <w:tcW w:w="350" w:type="pct"/>
            <w:tcBorders>
              <w:top w:val="nil"/>
              <w:left w:val="nil"/>
              <w:bottom w:val="nil"/>
              <w:right w:val="nil"/>
            </w:tcBorders>
            <w:shd w:val="clear" w:color="auto" w:fill="auto"/>
            <w:noWrap/>
            <w:vAlign w:val="bottom"/>
            <w:hideMark/>
          </w:tcPr>
          <w:p w14:paraId="623695A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w:t>
            </w:r>
          </w:p>
        </w:tc>
        <w:tc>
          <w:tcPr>
            <w:tcW w:w="1255" w:type="pct"/>
            <w:tcBorders>
              <w:top w:val="nil"/>
              <w:left w:val="nil"/>
              <w:bottom w:val="nil"/>
              <w:right w:val="nil"/>
            </w:tcBorders>
            <w:shd w:val="clear" w:color="auto" w:fill="auto"/>
            <w:noWrap/>
            <w:vAlign w:val="bottom"/>
            <w:hideMark/>
          </w:tcPr>
          <w:p w14:paraId="631825C5"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306DEB4E"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0.2039</w:t>
            </w:r>
          </w:p>
        </w:tc>
        <w:tc>
          <w:tcPr>
            <w:tcW w:w="402" w:type="pct"/>
            <w:tcBorders>
              <w:top w:val="nil"/>
              <w:left w:val="nil"/>
              <w:bottom w:val="nil"/>
              <w:right w:val="nil"/>
            </w:tcBorders>
            <w:shd w:val="clear" w:color="auto" w:fill="auto"/>
            <w:noWrap/>
            <w:vAlign w:val="bottom"/>
            <w:hideMark/>
          </w:tcPr>
          <w:p w14:paraId="03E8E907"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0.1061</w:t>
            </w:r>
          </w:p>
        </w:tc>
        <w:tc>
          <w:tcPr>
            <w:tcW w:w="434" w:type="pct"/>
            <w:tcBorders>
              <w:top w:val="nil"/>
              <w:left w:val="nil"/>
              <w:bottom w:val="nil"/>
              <w:right w:val="nil"/>
            </w:tcBorders>
            <w:shd w:val="clear" w:color="auto" w:fill="auto"/>
            <w:noWrap/>
            <w:vAlign w:val="bottom"/>
            <w:hideMark/>
          </w:tcPr>
          <w:p w14:paraId="19407548"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0.0547</w:t>
            </w:r>
          </w:p>
        </w:tc>
        <w:tc>
          <w:tcPr>
            <w:tcW w:w="434" w:type="pct"/>
            <w:tcBorders>
              <w:top w:val="nil"/>
              <w:left w:val="nil"/>
              <w:bottom w:val="nil"/>
              <w:right w:val="nil"/>
            </w:tcBorders>
            <w:shd w:val="clear" w:color="auto" w:fill="auto"/>
            <w:noWrap/>
            <w:vAlign w:val="bottom"/>
            <w:hideMark/>
          </w:tcPr>
          <w:p w14:paraId="58E0066C"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0.2039</w:t>
            </w:r>
          </w:p>
        </w:tc>
      </w:tr>
      <w:tr w:rsidR="00BB0DDF" w:rsidRPr="004F084A" w14:paraId="206EEB39" w14:textId="77777777" w:rsidTr="00BB0DDF">
        <w:trPr>
          <w:trHeight w:val="300"/>
        </w:trPr>
        <w:tc>
          <w:tcPr>
            <w:tcW w:w="1632" w:type="pct"/>
            <w:tcBorders>
              <w:top w:val="nil"/>
              <w:left w:val="nil"/>
              <w:bottom w:val="nil"/>
              <w:right w:val="nil"/>
            </w:tcBorders>
            <w:shd w:val="clear" w:color="auto" w:fill="auto"/>
            <w:noWrap/>
            <w:vAlign w:val="bottom"/>
            <w:hideMark/>
          </w:tcPr>
          <w:p w14:paraId="6E2A18B2"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350" w:type="pct"/>
            <w:tcBorders>
              <w:top w:val="nil"/>
              <w:left w:val="nil"/>
              <w:bottom w:val="nil"/>
              <w:right w:val="nil"/>
            </w:tcBorders>
            <w:shd w:val="clear" w:color="auto" w:fill="auto"/>
            <w:noWrap/>
            <w:vAlign w:val="bottom"/>
            <w:hideMark/>
          </w:tcPr>
          <w:p w14:paraId="600259DA"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1255" w:type="pct"/>
            <w:tcBorders>
              <w:top w:val="nil"/>
              <w:left w:val="nil"/>
              <w:bottom w:val="nil"/>
              <w:right w:val="nil"/>
            </w:tcBorders>
            <w:shd w:val="clear" w:color="auto" w:fill="auto"/>
            <w:noWrap/>
            <w:vAlign w:val="bottom"/>
            <w:hideMark/>
          </w:tcPr>
          <w:p w14:paraId="553DDD55"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92" w:type="pct"/>
            <w:tcBorders>
              <w:top w:val="nil"/>
              <w:left w:val="nil"/>
              <w:bottom w:val="nil"/>
              <w:right w:val="nil"/>
            </w:tcBorders>
            <w:shd w:val="clear" w:color="auto" w:fill="auto"/>
            <w:noWrap/>
            <w:vAlign w:val="bottom"/>
            <w:hideMark/>
          </w:tcPr>
          <w:p w14:paraId="4160D740"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02" w:type="pct"/>
            <w:tcBorders>
              <w:top w:val="nil"/>
              <w:left w:val="nil"/>
              <w:bottom w:val="nil"/>
              <w:right w:val="nil"/>
            </w:tcBorders>
            <w:shd w:val="clear" w:color="auto" w:fill="auto"/>
            <w:noWrap/>
            <w:vAlign w:val="bottom"/>
            <w:hideMark/>
          </w:tcPr>
          <w:p w14:paraId="3B2E9621"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05424EB4"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5BD1F348" w14:textId="77777777" w:rsidR="00BB0DDF" w:rsidRPr="00BB0DDF" w:rsidRDefault="00BB0DDF" w:rsidP="00BB0DDF">
            <w:pPr>
              <w:spacing w:after="0" w:line="240" w:lineRule="auto"/>
              <w:jc w:val="center"/>
              <w:rPr>
                <w:rFonts w:asciiTheme="majorBidi" w:eastAsia="Times New Roman" w:hAnsiTheme="majorBidi" w:cstheme="majorBidi"/>
              </w:rPr>
            </w:pPr>
          </w:p>
        </w:tc>
      </w:tr>
      <w:tr w:rsidR="00BB0DDF" w:rsidRPr="004F084A" w14:paraId="46D16830" w14:textId="77777777" w:rsidTr="00BB0DDF">
        <w:trPr>
          <w:trHeight w:val="300"/>
        </w:trPr>
        <w:tc>
          <w:tcPr>
            <w:tcW w:w="1632" w:type="pct"/>
            <w:tcBorders>
              <w:top w:val="nil"/>
              <w:left w:val="nil"/>
              <w:bottom w:val="nil"/>
              <w:right w:val="nil"/>
            </w:tcBorders>
            <w:shd w:val="clear" w:color="auto" w:fill="auto"/>
            <w:noWrap/>
            <w:vAlign w:val="bottom"/>
            <w:hideMark/>
          </w:tcPr>
          <w:p w14:paraId="5A42A9E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CFI</w:t>
            </w:r>
          </w:p>
        </w:tc>
        <w:tc>
          <w:tcPr>
            <w:tcW w:w="350" w:type="pct"/>
            <w:tcBorders>
              <w:top w:val="nil"/>
              <w:left w:val="nil"/>
              <w:bottom w:val="nil"/>
              <w:right w:val="nil"/>
            </w:tcBorders>
            <w:shd w:val="clear" w:color="auto" w:fill="auto"/>
            <w:noWrap/>
            <w:vAlign w:val="bottom"/>
            <w:hideMark/>
          </w:tcPr>
          <w:p w14:paraId="4A7D8FC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0.954</w:t>
            </w:r>
          </w:p>
        </w:tc>
        <w:tc>
          <w:tcPr>
            <w:tcW w:w="1255" w:type="pct"/>
            <w:tcBorders>
              <w:top w:val="nil"/>
              <w:left w:val="nil"/>
              <w:bottom w:val="nil"/>
              <w:right w:val="nil"/>
            </w:tcBorders>
            <w:shd w:val="clear" w:color="auto" w:fill="auto"/>
            <w:noWrap/>
            <w:vAlign w:val="bottom"/>
            <w:hideMark/>
          </w:tcPr>
          <w:p w14:paraId="4E00FB30"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16B147FE"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02" w:type="pct"/>
            <w:tcBorders>
              <w:top w:val="nil"/>
              <w:left w:val="nil"/>
              <w:bottom w:val="nil"/>
              <w:right w:val="nil"/>
            </w:tcBorders>
            <w:shd w:val="clear" w:color="auto" w:fill="auto"/>
            <w:noWrap/>
            <w:vAlign w:val="bottom"/>
            <w:hideMark/>
          </w:tcPr>
          <w:p w14:paraId="2A238FCD"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31506B9D"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753D2C17" w14:textId="77777777" w:rsidR="00BB0DDF" w:rsidRPr="00BB0DDF" w:rsidRDefault="00BB0DDF" w:rsidP="00BB0DDF">
            <w:pPr>
              <w:spacing w:after="0" w:line="240" w:lineRule="auto"/>
              <w:jc w:val="center"/>
              <w:rPr>
                <w:rFonts w:asciiTheme="majorBidi" w:eastAsia="Times New Roman" w:hAnsiTheme="majorBidi" w:cstheme="majorBidi"/>
              </w:rPr>
            </w:pPr>
          </w:p>
        </w:tc>
      </w:tr>
      <w:tr w:rsidR="00BB0DDF" w:rsidRPr="004F084A" w14:paraId="6D080163" w14:textId="77777777" w:rsidTr="00BB0DDF">
        <w:trPr>
          <w:trHeight w:val="300"/>
        </w:trPr>
        <w:tc>
          <w:tcPr>
            <w:tcW w:w="1632" w:type="pct"/>
            <w:tcBorders>
              <w:top w:val="nil"/>
              <w:left w:val="nil"/>
              <w:bottom w:val="nil"/>
              <w:right w:val="nil"/>
            </w:tcBorders>
            <w:shd w:val="clear" w:color="auto" w:fill="auto"/>
            <w:noWrap/>
            <w:vAlign w:val="bottom"/>
            <w:hideMark/>
          </w:tcPr>
          <w:p w14:paraId="6A96E0C3"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TLI</w:t>
            </w:r>
          </w:p>
        </w:tc>
        <w:tc>
          <w:tcPr>
            <w:tcW w:w="350" w:type="pct"/>
            <w:tcBorders>
              <w:top w:val="nil"/>
              <w:left w:val="nil"/>
              <w:bottom w:val="nil"/>
              <w:right w:val="nil"/>
            </w:tcBorders>
            <w:shd w:val="clear" w:color="auto" w:fill="auto"/>
            <w:noWrap/>
            <w:vAlign w:val="bottom"/>
            <w:hideMark/>
          </w:tcPr>
          <w:p w14:paraId="3939853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0.941</w:t>
            </w:r>
          </w:p>
        </w:tc>
        <w:tc>
          <w:tcPr>
            <w:tcW w:w="1255" w:type="pct"/>
            <w:tcBorders>
              <w:top w:val="nil"/>
              <w:left w:val="nil"/>
              <w:bottom w:val="nil"/>
              <w:right w:val="nil"/>
            </w:tcBorders>
            <w:shd w:val="clear" w:color="auto" w:fill="auto"/>
            <w:noWrap/>
            <w:vAlign w:val="bottom"/>
            <w:hideMark/>
          </w:tcPr>
          <w:p w14:paraId="6EB74EF0"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095C387D"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02" w:type="pct"/>
            <w:tcBorders>
              <w:top w:val="nil"/>
              <w:left w:val="nil"/>
              <w:bottom w:val="nil"/>
              <w:right w:val="nil"/>
            </w:tcBorders>
            <w:shd w:val="clear" w:color="auto" w:fill="auto"/>
            <w:noWrap/>
            <w:vAlign w:val="bottom"/>
            <w:hideMark/>
          </w:tcPr>
          <w:p w14:paraId="31EFCB15"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574EBCE5"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02B175FC" w14:textId="77777777" w:rsidR="00BB0DDF" w:rsidRPr="00BB0DDF" w:rsidRDefault="00BB0DDF" w:rsidP="00BB0DDF">
            <w:pPr>
              <w:spacing w:after="0" w:line="240" w:lineRule="auto"/>
              <w:jc w:val="center"/>
              <w:rPr>
                <w:rFonts w:asciiTheme="majorBidi" w:eastAsia="Times New Roman" w:hAnsiTheme="majorBidi" w:cstheme="majorBidi"/>
              </w:rPr>
            </w:pPr>
          </w:p>
        </w:tc>
      </w:tr>
      <w:tr w:rsidR="00BB0DDF" w:rsidRPr="004F084A" w14:paraId="2CA77459" w14:textId="77777777" w:rsidTr="00BB0DDF">
        <w:trPr>
          <w:trHeight w:val="300"/>
        </w:trPr>
        <w:tc>
          <w:tcPr>
            <w:tcW w:w="1632" w:type="pct"/>
            <w:tcBorders>
              <w:top w:val="nil"/>
              <w:left w:val="nil"/>
              <w:bottom w:val="nil"/>
              <w:right w:val="nil"/>
            </w:tcBorders>
            <w:shd w:val="clear" w:color="auto" w:fill="auto"/>
            <w:noWrap/>
            <w:vAlign w:val="bottom"/>
            <w:hideMark/>
          </w:tcPr>
          <w:p w14:paraId="672A1FB0"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RMSEA</w:t>
            </w:r>
          </w:p>
        </w:tc>
        <w:tc>
          <w:tcPr>
            <w:tcW w:w="350" w:type="pct"/>
            <w:tcBorders>
              <w:top w:val="nil"/>
              <w:left w:val="nil"/>
              <w:bottom w:val="nil"/>
              <w:right w:val="nil"/>
            </w:tcBorders>
            <w:shd w:val="clear" w:color="auto" w:fill="auto"/>
            <w:noWrap/>
            <w:vAlign w:val="bottom"/>
            <w:hideMark/>
          </w:tcPr>
          <w:p w14:paraId="560E82EB" w14:textId="77777777" w:rsidR="00BB0DDF" w:rsidRPr="00BB0DDF" w:rsidRDefault="00BB0DDF" w:rsidP="00BB0DDF">
            <w:pPr>
              <w:spacing w:after="0" w:line="240" w:lineRule="auto"/>
              <w:jc w:val="center"/>
              <w:rPr>
                <w:rFonts w:asciiTheme="majorBidi" w:eastAsia="Times New Roman" w:hAnsiTheme="majorBidi" w:cstheme="majorBidi"/>
                <w:color w:val="000000"/>
              </w:rPr>
            </w:pPr>
            <w:r w:rsidRPr="00BB0DDF">
              <w:rPr>
                <w:rFonts w:asciiTheme="majorBidi" w:eastAsia="Times New Roman" w:hAnsiTheme="majorBidi" w:cstheme="majorBidi"/>
                <w:color w:val="000000"/>
              </w:rPr>
              <w:t>0.061</w:t>
            </w:r>
          </w:p>
        </w:tc>
        <w:tc>
          <w:tcPr>
            <w:tcW w:w="1255" w:type="pct"/>
            <w:tcBorders>
              <w:top w:val="nil"/>
              <w:left w:val="nil"/>
              <w:bottom w:val="nil"/>
              <w:right w:val="nil"/>
            </w:tcBorders>
            <w:shd w:val="clear" w:color="auto" w:fill="auto"/>
            <w:noWrap/>
            <w:vAlign w:val="bottom"/>
            <w:hideMark/>
          </w:tcPr>
          <w:p w14:paraId="05C1655D" w14:textId="77777777" w:rsidR="00BB0DDF" w:rsidRPr="00BB0DDF" w:rsidRDefault="00BB0DDF" w:rsidP="00BB0DDF">
            <w:pPr>
              <w:spacing w:after="0" w:line="240" w:lineRule="auto"/>
              <w:jc w:val="center"/>
              <w:rPr>
                <w:rFonts w:asciiTheme="majorBidi" w:eastAsia="Times New Roman" w:hAnsiTheme="majorBidi" w:cstheme="majorBidi"/>
                <w:color w:val="000000"/>
              </w:rPr>
            </w:pPr>
          </w:p>
        </w:tc>
        <w:tc>
          <w:tcPr>
            <w:tcW w:w="492" w:type="pct"/>
            <w:tcBorders>
              <w:top w:val="nil"/>
              <w:left w:val="nil"/>
              <w:bottom w:val="nil"/>
              <w:right w:val="nil"/>
            </w:tcBorders>
            <w:shd w:val="clear" w:color="auto" w:fill="auto"/>
            <w:noWrap/>
            <w:vAlign w:val="bottom"/>
            <w:hideMark/>
          </w:tcPr>
          <w:p w14:paraId="675A5B27"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02" w:type="pct"/>
            <w:tcBorders>
              <w:top w:val="nil"/>
              <w:left w:val="nil"/>
              <w:bottom w:val="nil"/>
              <w:right w:val="nil"/>
            </w:tcBorders>
            <w:shd w:val="clear" w:color="auto" w:fill="auto"/>
            <w:noWrap/>
            <w:vAlign w:val="bottom"/>
            <w:hideMark/>
          </w:tcPr>
          <w:p w14:paraId="1067D41E"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7A413A6B" w14:textId="77777777" w:rsidR="00BB0DDF" w:rsidRPr="00BB0DDF" w:rsidRDefault="00BB0DDF" w:rsidP="00BB0DDF">
            <w:pPr>
              <w:spacing w:after="0" w:line="240" w:lineRule="auto"/>
              <w:jc w:val="center"/>
              <w:rPr>
                <w:rFonts w:asciiTheme="majorBidi" w:eastAsia="Times New Roman" w:hAnsiTheme="majorBidi" w:cstheme="majorBidi"/>
              </w:rPr>
            </w:pPr>
          </w:p>
        </w:tc>
        <w:tc>
          <w:tcPr>
            <w:tcW w:w="434" w:type="pct"/>
            <w:tcBorders>
              <w:top w:val="nil"/>
              <w:left w:val="nil"/>
              <w:bottom w:val="nil"/>
              <w:right w:val="nil"/>
            </w:tcBorders>
            <w:shd w:val="clear" w:color="auto" w:fill="auto"/>
            <w:noWrap/>
            <w:vAlign w:val="bottom"/>
            <w:hideMark/>
          </w:tcPr>
          <w:p w14:paraId="336B0B90" w14:textId="77777777" w:rsidR="00BB0DDF" w:rsidRPr="00BB0DDF" w:rsidRDefault="00BB0DDF" w:rsidP="00BB0DDF">
            <w:pPr>
              <w:spacing w:after="0" w:line="240" w:lineRule="auto"/>
              <w:jc w:val="center"/>
              <w:rPr>
                <w:rFonts w:asciiTheme="majorBidi" w:eastAsia="Times New Roman" w:hAnsiTheme="majorBidi" w:cstheme="majorBidi"/>
              </w:rPr>
            </w:pPr>
          </w:p>
        </w:tc>
      </w:tr>
    </w:tbl>
    <w:p w14:paraId="14BCE9A7" w14:textId="77777777" w:rsidR="00BB0DDF" w:rsidRDefault="00BB0DDF" w:rsidP="009B343D">
      <w:pPr>
        <w:spacing w:after="0" w:line="360" w:lineRule="auto"/>
        <w:jc w:val="both"/>
        <w:rPr>
          <w:rFonts w:asciiTheme="majorBidi" w:hAnsiTheme="majorBidi" w:cstheme="majorBidi"/>
        </w:rPr>
        <w:sectPr w:rsidR="00BB0DDF" w:rsidSect="000E6144">
          <w:pgSz w:w="15840" w:h="12240" w:orient="landscape"/>
          <w:pgMar w:top="1440" w:right="1440" w:bottom="1440" w:left="1440" w:header="720" w:footer="720" w:gutter="0"/>
          <w:pgNumType w:start="46"/>
          <w:cols w:space="720"/>
          <w:docGrid w:linePitch="360"/>
        </w:sectPr>
      </w:pPr>
    </w:p>
    <w:tbl>
      <w:tblPr>
        <w:tblW w:w="5000" w:type="pct"/>
        <w:tblLook w:val="04A0" w:firstRow="1" w:lastRow="0" w:firstColumn="1" w:lastColumn="0" w:noHBand="0" w:noVBand="1"/>
      </w:tblPr>
      <w:tblGrid>
        <w:gridCol w:w="4159"/>
        <w:gridCol w:w="1150"/>
        <w:gridCol w:w="2996"/>
        <w:gridCol w:w="1217"/>
        <w:gridCol w:w="1150"/>
        <w:gridCol w:w="1149"/>
        <w:gridCol w:w="1139"/>
      </w:tblGrid>
      <w:tr w:rsidR="007D3B4B" w:rsidRPr="00993E30" w14:paraId="08381D43" w14:textId="77777777" w:rsidTr="007D3B4B">
        <w:trPr>
          <w:trHeight w:val="300"/>
        </w:trPr>
        <w:tc>
          <w:tcPr>
            <w:tcW w:w="5000" w:type="pct"/>
            <w:gridSpan w:val="7"/>
            <w:tcBorders>
              <w:top w:val="nil"/>
              <w:left w:val="nil"/>
              <w:bottom w:val="nil"/>
              <w:right w:val="nil"/>
            </w:tcBorders>
            <w:shd w:val="clear" w:color="auto" w:fill="auto"/>
            <w:noWrap/>
            <w:vAlign w:val="bottom"/>
          </w:tcPr>
          <w:p w14:paraId="268CF24C" w14:textId="72A7AC0A" w:rsidR="007D3B4B" w:rsidRPr="00993E30" w:rsidRDefault="007D3B4B" w:rsidP="007D3B4B">
            <w:pPr>
              <w:spacing w:after="0" w:line="240" w:lineRule="auto"/>
              <w:rPr>
                <w:rFonts w:asciiTheme="majorBidi" w:eastAsia="Times New Roman" w:hAnsiTheme="majorBidi" w:cstheme="majorBidi"/>
              </w:rPr>
            </w:pPr>
            <w:r w:rsidRPr="00993E30">
              <w:rPr>
                <w:rFonts w:asciiTheme="majorBidi" w:eastAsia="Times New Roman" w:hAnsiTheme="majorBidi" w:cstheme="majorBidi"/>
                <w:b/>
                <w:bCs/>
              </w:rPr>
              <w:lastRenderedPageBreak/>
              <w:t>Table A20: Structural Equation Model of Complaint to the State Comptroller with internal and external self-efficacy vis-à-vis the NII as mediators</w:t>
            </w:r>
          </w:p>
        </w:tc>
      </w:tr>
      <w:tr w:rsidR="00993E30" w:rsidRPr="00993E30" w14:paraId="0F06FE56" w14:textId="77777777" w:rsidTr="00993E30">
        <w:trPr>
          <w:trHeight w:val="300"/>
        </w:trPr>
        <w:tc>
          <w:tcPr>
            <w:tcW w:w="1613" w:type="pct"/>
            <w:tcBorders>
              <w:top w:val="nil"/>
              <w:left w:val="nil"/>
              <w:bottom w:val="nil"/>
              <w:right w:val="nil"/>
            </w:tcBorders>
            <w:shd w:val="clear" w:color="auto" w:fill="auto"/>
            <w:noWrap/>
            <w:vAlign w:val="bottom"/>
            <w:hideMark/>
          </w:tcPr>
          <w:p w14:paraId="50F87020"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measurement model</w:t>
            </w:r>
          </w:p>
        </w:tc>
        <w:tc>
          <w:tcPr>
            <w:tcW w:w="441" w:type="pct"/>
            <w:tcBorders>
              <w:top w:val="nil"/>
              <w:left w:val="nil"/>
              <w:bottom w:val="nil"/>
              <w:right w:val="nil"/>
            </w:tcBorders>
            <w:shd w:val="clear" w:color="auto" w:fill="auto"/>
            <w:noWrap/>
            <w:vAlign w:val="bottom"/>
            <w:hideMark/>
          </w:tcPr>
          <w:p w14:paraId="65F24C78"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p>
        </w:tc>
        <w:tc>
          <w:tcPr>
            <w:tcW w:w="1160" w:type="pct"/>
            <w:tcBorders>
              <w:top w:val="nil"/>
              <w:left w:val="nil"/>
              <w:bottom w:val="nil"/>
              <w:right w:val="nil"/>
            </w:tcBorders>
            <w:shd w:val="clear" w:color="auto" w:fill="auto"/>
            <w:noWrap/>
            <w:vAlign w:val="bottom"/>
            <w:hideMark/>
          </w:tcPr>
          <w:p w14:paraId="1B6C976D"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67" w:type="pct"/>
            <w:tcBorders>
              <w:top w:val="nil"/>
              <w:left w:val="nil"/>
              <w:bottom w:val="nil"/>
              <w:right w:val="nil"/>
            </w:tcBorders>
            <w:shd w:val="clear" w:color="auto" w:fill="auto"/>
            <w:noWrap/>
            <w:vAlign w:val="bottom"/>
            <w:hideMark/>
          </w:tcPr>
          <w:p w14:paraId="2FF9DF6E"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1FFD4698"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528A0192"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38" w:type="pct"/>
            <w:tcBorders>
              <w:top w:val="nil"/>
              <w:left w:val="nil"/>
              <w:bottom w:val="nil"/>
              <w:right w:val="nil"/>
            </w:tcBorders>
            <w:shd w:val="clear" w:color="auto" w:fill="auto"/>
            <w:noWrap/>
            <w:vAlign w:val="bottom"/>
            <w:hideMark/>
          </w:tcPr>
          <w:p w14:paraId="136B1B67" w14:textId="77777777" w:rsidR="007D3B4B" w:rsidRPr="007D3B4B" w:rsidRDefault="007D3B4B" w:rsidP="007D3B4B">
            <w:pPr>
              <w:spacing w:after="0" w:line="240" w:lineRule="auto"/>
              <w:jc w:val="center"/>
              <w:rPr>
                <w:rFonts w:asciiTheme="majorBidi" w:eastAsia="Times New Roman" w:hAnsiTheme="majorBidi" w:cstheme="majorBidi"/>
              </w:rPr>
            </w:pPr>
          </w:p>
        </w:tc>
      </w:tr>
      <w:tr w:rsidR="00993E30" w:rsidRPr="00993E30" w14:paraId="5D5C1FE2" w14:textId="77777777" w:rsidTr="00993E30">
        <w:trPr>
          <w:trHeight w:val="300"/>
        </w:trPr>
        <w:tc>
          <w:tcPr>
            <w:tcW w:w="1613" w:type="pct"/>
            <w:tcBorders>
              <w:top w:val="nil"/>
              <w:left w:val="nil"/>
              <w:bottom w:val="nil"/>
              <w:right w:val="nil"/>
            </w:tcBorders>
            <w:shd w:val="clear" w:color="auto" w:fill="auto"/>
            <w:noWrap/>
            <w:vAlign w:val="center"/>
            <w:hideMark/>
          </w:tcPr>
          <w:p w14:paraId="1A57DA66"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latent vars</w:t>
            </w:r>
          </w:p>
        </w:tc>
        <w:tc>
          <w:tcPr>
            <w:tcW w:w="441" w:type="pct"/>
            <w:tcBorders>
              <w:top w:val="nil"/>
              <w:left w:val="nil"/>
              <w:bottom w:val="nil"/>
              <w:right w:val="nil"/>
            </w:tcBorders>
            <w:shd w:val="clear" w:color="auto" w:fill="auto"/>
            <w:noWrap/>
            <w:vAlign w:val="center"/>
            <w:hideMark/>
          </w:tcPr>
          <w:p w14:paraId="37623487"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op</w:t>
            </w:r>
          </w:p>
        </w:tc>
        <w:tc>
          <w:tcPr>
            <w:tcW w:w="1160" w:type="pct"/>
            <w:tcBorders>
              <w:top w:val="nil"/>
              <w:left w:val="nil"/>
              <w:bottom w:val="nil"/>
              <w:right w:val="nil"/>
            </w:tcBorders>
            <w:shd w:val="clear" w:color="auto" w:fill="auto"/>
            <w:noWrap/>
            <w:vAlign w:val="center"/>
            <w:hideMark/>
          </w:tcPr>
          <w:p w14:paraId="4D85DEBB"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manifest variables</w:t>
            </w:r>
          </w:p>
        </w:tc>
        <w:tc>
          <w:tcPr>
            <w:tcW w:w="467" w:type="pct"/>
            <w:tcBorders>
              <w:top w:val="nil"/>
              <w:left w:val="nil"/>
              <w:bottom w:val="nil"/>
              <w:right w:val="nil"/>
            </w:tcBorders>
            <w:shd w:val="clear" w:color="auto" w:fill="auto"/>
            <w:noWrap/>
            <w:vAlign w:val="center"/>
            <w:hideMark/>
          </w:tcPr>
          <w:p w14:paraId="23BE94E9"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estimate</w:t>
            </w:r>
          </w:p>
        </w:tc>
        <w:tc>
          <w:tcPr>
            <w:tcW w:w="441" w:type="pct"/>
            <w:tcBorders>
              <w:top w:val="nil"/>
              <w:left w:val="nil"/>
              <w:bottom w:val="nil"/>
              <w:right w:val="nil"/>
            </w:tcBorders>
            <w:shd w:val="clear" w:color="auto" w:fill="auto"/>
            <w:noWrap/>
            <w:vAlign w:val="center"/>
            <w:hideMark/>
          </w:tcPr>
          <w:p w14:paraId="6163747A"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se</w:t>
            </w:r>
          </w:p>
        </w:tc>
        <w:tc>
          <w:tcPr>
            <w:tcW w:w="441" w:type="pct"/>
            <w:tcBorders>
              <w:top w:val="nil"/>
              <w:left w:val="nil"/>
              <w:bottom w:val="nil"/>
              <w:right w:val="nil"/>
            </w:tcBorders>
            <w:shd w:val="clear" w:color="auto" w:fill="auto"/>
            <w:noWrap/>
            <w:vAlign w:val="center"/>
            <w:hideMark/>
          </w:tcPr>
          <w:p w14:paraId="3F785140"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p-value</w:t>
            </w:r>
          </w:p>
        </w:tc>
        <w:tc>
          <w:tcPr>
            <w:tcW w:w="438" w:type="pct"/>
            <w:tcBorders>
              <w:top w:val="nil"/>
              <w:left w:val="nil"/>
              <w:bottom w:val="nil"/>
              <w:right w:val="nil"/>
            </w:tcBorders>
            <w:shd w:val="clear" w:color="auto" w:fill="auto"/>
            <w:noWrap/>
            <w:vAlign w:val="center"/>
            <w:hideMark/>
          </w:tcPr>
          <w:p w14:paraId="05D1D16E"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std.lv</w:t>
            </w:r>
          </w:p>
        </w:tc>
      </w:tr>
      <w:tr w:rsidR="00993E30" w:rsidRPr="00993E30" w14:paraId="30987190" w14:textId="77777777" w:rsidTr="00993E30">
        <w:trPr>
          <w:trHeight w:val="300"/>
        </w:trPr>
        <w:tc>
          <w:tcPr>
            <w:tcW w:w="1613" w:type="pct"/>
            <w:tcBorders>
              <w:top w:val="nil"/>
              <w:left w:val="nil"/>
              <w:bottom w:val="nil"/>
              <w:right w:val="nil"/>
            </w:tcBorders>
            <w:shd w:val="clear" w:color="auto" w:fill="auto"/>
            <w:noWrap/>
            <w:vAlign w:val="center"/>
            <w:hideMark/>
          </w:tcPr>
          <w:p w14:paraId="32400069"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internal self-efficacy NII</w:t>
            </w:r>
          </w:p>
        </w:tc>
        <w:tc>
          <w:tcPr>
            <w:tcW w:w="441" w:type="pct"/>
            <w:tcBorders>
              <w:top w:val="nil"/>
              <w:left w:val="nil"/>
              <w:bottom w:val="nil"/>
              <w:right w:val="nil"/>
            </w:tcBorders>
            <w:shd w:val="clear" w:color="auto" w:fill="auto"/>
            <w:noWrap/>
            <w:vAlign w:val="bottom"/>
            <w:hideMark/>
          </w:tcPr>
          <w:p w14:paraId="5C5C97C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6737B31D"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Inter_efficacy_5</w:t>
            </w:r>
          </w:p>
        </w:tc>
        <w:tc>
          <w:tcPr>
            <w:tcW w:w="467" w:type="pct"/>
            <w:tcBorders>
              <w:top w:val="nil"/>
              <w:left w:val="nil"/>
              <w:bottom w:val="nil"/>
              <w:right w:val="nil"/>
            </w:tcBorders>
            <w:shd w:val="clear" w:color="auto" w:fill="auto"/>
            <w:noWrap/>
            <w:vAlign w:val="bottom"/>
            <w:hideMark/>
          </w:tcPr>
          <w:p w14:paraId="5EDF491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1.0000</w:t>
            </w:r>
          </w:p>
        </w:tc>
        <w:tc>
          <w:tcPr>
            <w:tcW w:w="441" w:type="pct"/>
            <w:tcBorders>
              <w:top w:val="nil"/>
              <w:left w:val="nil"/>
              <w:bottom w:val="nil"/>
              <w:right w:val="nil"/>
            </w:tcBorders>
            <w:shd w:val="clear" w:color="auto" w:fill="auto"/>
            <w:noWrap/>
            <w:vAlign w:val="bottom"/>
            <w:hideMark/>
          </w:tcPr>
          <w:p w14:paraId="37048E64"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0.0000</w:t>
            </w:r>
          </w:p>
        </w:tc>
        <w:tc>
          <w:tcPr>
            <w:tcW w:w="441" w:type="pct"/>
            <w:tcBorders>
              <w:top w:val="nil"/>
              <w:left w:val="nil"/>
              <w:bottom w:val="nil"/>
              <w:right w:val="nil"/>
            </w:tcBorders>
            <w:shd w:val="clear" w:color="auto" w:fill="auto"/>
            <w:noWrap/>
            <w:vAlign w:val="bottom"/>
            <w:hideMark/>
          </w:tcPr>
          <w:p w14:paraId="44D7564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NA</w:t>
            </w:r>
          </w:p>
        </w:tc>
        <w:tc>
          <w:tcPr>
            <w:tcW w:w="438" w:type="pct"/>
            <w:tcBorders>
              <w:top w:val="nil"/>
              <w:left w:val="nil"/>
              <w:bottom w:val="nil"/>
              <w:right w:val="nil"/>
            </w:tcBorders>
            <w:shd w:val="clear" w:color="auto" w:fill="auto"/>
            <w:noWrap/>
            <w:vAlign w:val="bottom"/>
            <w:hideMark/>
          </w:tcPr>
          <w:p w14:paraId="1416250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0.9103</w:t>
            </w:r>
          </w:p>
        </w:tc>
      </w:tr>
      <w:tr w:rsidR="00993E30" w:rsidRPr="00993E30" w14:paraId="54A1F3AE" w14:textId="77777777" w:rsidTr="00993E30">
        <w:trPr>
          <w:trHeight w:val="300"/>
        </w:trPr>
        <w:tc>
          <w:tcPr>
            <w:tcW w:w="1613" w:type="pct"/>
            <w:tcBorders>
              <w:top w:val="nil"/>
              <w:left w:val="nil"/>
              <w:bottom w:val="nil"/>
              <w:right w:val="nil"/>
            </w:tcBorders>
            <w:shd w:val="clear" w:color="auto" w:fill="auto"/>
            <w:noWrap/>
            <w:vAlign w:val="center"/>
            <w:hideMark/>
          </w:tcPr>
          <w:p w14:paraId="6349753B"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internal self-efficacy NII</w:t>
            </w:r>
          </w:p>
        </w:tc>
        <w:tc>
          <w:tcPr>
            <w:tcW w:w="441" w:type="pct"/>
            <w:tcBorders>
              <w:top w:val="nil"/>
              <w:left w:val="nil"/>
              <w:bottom w:val="nil"/>
              <w:right w:val="nil"/>
            </w:tcBorders>
            <w:shd w:val="clear" w:color="auto" w:fill="auto"/>
            <w:noWrap/>
            <w:vAlign w:val="bottom"/>
            <w:hideMark/>
          </w:tcPr>
          <w:p w14:paraId="1423430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27D05C22"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Inter_efficacy_6</w:t>
            </w:r>
          </w:p>
        </w:tc>
        <w:tc>
          <w:tcPr>
            <w:tcW w:w="467" w:type="pct"/>
            <w:tcBorders>
              <w:top w:val="nil"/>
              <w:left w:val="nil"/>
              <w:bottom w:val="nil"/>
              <w:right w:val="nil"/>
            </w:tcBorders>
            <w:shd w:val="clear" w:color="auto" w:fill="auto"/>
            <w:noWrap/>
            <w:vAlign w:val="bottom"/>
            <w:hideMark/>
          </w:tcPr>
          <w:p w14:paraId="7F6B5B5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1.0127</w:t>
            </w:r>
          </w:p>
        </w:tc>
        <w:tc>
          <w:tcPr>
            <w:tcW w:w="441" w:type="pct"/>
            <w:tcBorders>
              <w:top w:val="nil"/>
              <w:left w:val="nil"/>
              <w:bottom w:val="nil"/>
              <w:right w:val="nil"/>
            </w:tcBorders>
            <w:shd w:val="clear" w:color="auto" w:fill="auto"/>
            <w:noWrap/>
            <w:vAlign w:val="bottom"/>
            <w:hideMark/>
          </w:tcPr>
          <w:p w14:paraId="549C146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0.0301</w:t>
            </w:r>
          </w:p>
        </w:tc>
        <w:tc>
          <w:tcPr>
            <w:tcW w:w="441" w:type="pct"/>
            <w:tcBorders>
              <w:top w:val="nil"/>
              <w:left w:val="nil"/>
              <w:bottom w:val="nil"/>
              <w:right w:val="nil"/>
            </w:tcBorders>
            <w:shd w:val="clear" w:color="auto" w:fill="auto"/>
            <w:noWrap/>
            <w:vAlign w:val="bottom"/>
            <w:hideMark/>
          </w:tcPr>
          <w:p w14:paraId="02C6F68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0.0000</w:t>
            </w:r>
          </w:p>
        </w:tc>
        <w:tc>
          <w:tcPr>
            <w:tcW w:w="438" w:type="pct"/>
            <w:tcBorders>
              <w:top w:val="nil"/>
              <w:left w:val="nil"/>
              <w:bottom w:val="nil"/>
              <w:right w:val="nil"/>
            </w:tcBorders>
            <w:shd w:val="clear" w:color="auto" w:fill="auto"/>
            <w:noWrap/>
            <w:vAlign w:val="bottom"/>
            <w:hideMark/>
          </w:tcPr>
          <w:p w14:paraId="25EB72DB"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0.9218</w:t>
            </w:r>
          </w:p>
        </w:tc>
      </w:tr>
      <w:tr w:rsidR="00993E30" w:rsidRPr="00993E30" w14:paraId="64FEB804" w14:textId="77777777" w:rsidTr="00993E30">
        <w:trPr>
          <w:trHeight w:val="300"/>
        </w:trPr>
        <w:tc>
          <w:tcPr>
            <w:tcW w:w="1613" w:type="pct"/>
            <w:tcBorders>
              <w:top w:val="nil"/>
              <w:left w:val="nil"/>
              <w:bottom w:val="nil"/>
              <w:right w:val="nil"/>
            </w:tcBorders>
            <w:shd w:val="clear" w:color="auto" w:fill="auto"/>
            <w:noWrap/>
            <w:vAlign w:val="center"/>
            <w:hideMark/>
          </w:tcPr>
          <w:p w14:paraId="640E4CED"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internal self-efficacy NII</w:t>
            </w:r>
          </w:p>
        </w:tc>
        <w:tc>
          <w:tcPr>
            <w:tcW w:w="441" w:type="pct"/>
            <w:tcBorders>
              <w:top w:val="nil"/>
              <w:left w:val="nil"/>
              <w:bottom w:val="nil"/>
              <w:right w:val="nil"/>
            </w:tcBorders>
            <w:shd w:val="clear" w:color="auto" w:fill="auto"/>
            <w:noWrap/>
            <w:vAlign w:val="bottom"/>
            <w:hideMark/>
          </w:tcPr>
          <w:p w14:paraId="13A9FD76"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7B6D57C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Inter_efficacy_7</w:t>
            </w:r>
          </w:p>
        </w:tc>
        <w:tc>
          <w:tcPr>
            <w:tcW w:w="467" w:type="pct"/>
            <w:tcBorders>
              <w:top w:val="nil"/>
              <w:left w:val="nil"/>
              <w:bottom w:val="nil"/>
              <w:right w:val="nil"/>
            </w:tcBorders>
            <w:shd w:val="clear" w:color="auto" w:fill="auto"/>
            <w:noWrap/>
            <w:vAlign w:val="bottom"/>
            <w:hideMark/>
          </w:tcPr>
          <w:p w14:paraId="2CCD6B2D"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0.9165</w:t>
            </w:r>
          </w:p>
        </w:tc>
        <w:tc>
          <w:tcPr>
            <w:tcW w:w="441" w:type="pct"/>
            <w:tcBorders>
              <w:top w:val="nil"/>
              <w:left w:val="nil"/>
              <w:bottom w:val="nil"/>
              <w:right w:val="nil"/>
            </w:tcBorders>
            <w:shd w:val="clear" w:color="auto" w:fill="auto"/>
            <w:noWrap/>
            <w:vAlign w:val="bottom"/>
            <w:hideMark/>
          </w:tcPr>
          <w:p w14:paraId="5F9556D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0.0333</w:t>
            </w:r>
          </w:p>
        </w:tc>
        <w:tc>
          <w:tcPr>
            <w:tcW w:w="441" w:type="pct"/>
            <w:tcBorders>
              <w:top w:val="nil"/>
              <w:left w:val="nil"/>
              <w:bottom w:val="nil"/>
              <w:right w:val="nil"/>
            </w:tcBorders>
            <w:shd w:val="clear" w:color="auto" w:fill="auto"/>
            <w:noWrap/>
            <w:vAlign w:val="bottom"/>
            <w:hideMark/>
          </w:tcPr>
          <w:p w14:paraId="7F3075F9"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0.0000</w:t>
            </w:r>
          </w:p>
        </w:tc>
        <w:tc>
          <w:tcPr>
            <w:tcW w:w="438" w:type="pct"/>
            <w:tcBorders>
              <w:top w:val="nil"/>
              <w:left w:val="nil"/>
              <w:bottom w:val="nil"/>
              <w:right w:val="nil"/>
            </w:tcBorders>
            <w:shd w:val="clear" w:color="auto" w:fill="auto"/>
            <w:noWrap/>
            <w:vAlign w:val="bottom"/>
            <w:hideMark/>
          </w:tcPr>
          <w:p w14:paraId="012AE0CD"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0.8343</w:t>
            </w:r>
          </w:p>
        </w:tc>
      </w:tr>
      <w:tr w:rsidR="00993E30" w:rsidRPr="00993E30" w14:paraId="0851C211" w14:textId="77777777" w:rsidTr="00993E30">
        <w:trPr>
          <w:trHeight w:val="300"/>
        </w:trPr>
        <w:tc>
          <w:tcPr>
            <w:tcW w:w="1613" w:type="pct"/>
            <w:tcBorders>
              <w:top w:val="nil"/>
              <w:left w:val="nil"/>
              <w:bottom w:val="nil"/>
              <w:right w:val="nil"/>
            </w:tcBorders>
            <w:shd w:val="clear" w:color="auto" w:fill="auto"/>
            <w:noWrap/>
            <w:vAlign w:val="center"/>
            <w:hideMark/>
          </w:tcPr>
          <w:p w14:paraId="1AE65D5B"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internal self-efficacy NII</w:t>
            </w:r>
          </w:p>
        </w:tc>
        <w:tc>
          <w:tcPr>
            <w:tcW w:w="441" w:type="pct"/>
            <w:tcBorders>
              <w:top w:val="nil"/>
              <w:left w:val="nil"/>
              <w:bottom w:val="nil"/>
              <w:right w:val="nil"/>
            </w:tcBorders>
            <w:shd w:val="clear" w:color="auto" w:fill="auto"/>
            <w:noWrap/>
            <w:vAlign w:val="bottom"/>
            <w:hideMark/>
          </w:tcPr>
          <w:p w14:paraId="12981A3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7032859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Inter_efficacy_8</w:t>
            </w:r>
          </w:p>
        </w:tc>
        <w:tc>
          <w:tcPr>
            <w:tcW w:w="467" w:type="pct"/>
            <w:tcBorders>
              <w:top w:val="nil"/>
              <w:left w:val="nil"/>
              <w:bottom w:val="nil"/>
              <w:right w:val="nil"/>
            </w:tcBorders>
            <w:shd w:val="clear" w:color="auto" w:fill="auto"/>
            <w:noWrap/>
            <w:vAlign w:val="bottom"/>
            <w:hideMark/>
          </w:tcPr>
          <w:p w14:paraId="5D3D1634"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1.0268</w:t>
            </w:r>
          </w:p>
        </w:tc>
        <w:tc>
          <w:tcPr>
            <w:tcW w:w="441" w:type="pct"/>
            <w:tcBorders>
              <w:top w:val="nil"/>
              <w:left w:val="nil"/>
              <w:bottom w:val="nil"/>
              <w:right w:val="nil"/>
            </w:tcBorders>
            <w:shd w:val="clear" w:color="auto" w:fill="auto"/>
            <w:noWrap/>
            <w:vAlign w:val="bottom"/>
            <w:hideMark/>
          </w:tcPr>
          <w:p w14:paraId="0B89A30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0.0306</w:t>
            </w:r>
          </w:p>
        </w:tc>
        <w:tc>
          <w:tcPr>
            <w:tcW w:w="441" w:type="pct"/>
            <w:tcBorders>
              <w:top w:val="nil"/>
              <w:left w:val="nil"/>
              <w:bottom w:val="nil"/>
              <w:right w:val="nil"/>
            </w:tcBorders>
            <w:shd w:val="clear" w:color="auto" w:fill="auto"/>
            <w:noWrap/>
            <w:vAlign w:val="bottom"/>
            <w:hideMark/>
          </w:tcPr>
          <w:p w14:paraId="3A40311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0.0000</w:t>
            </w:r>
          </w:p>
        </w:tc>
        <w:tc>
          <w:tcPr>
            <w:tcW w:w="438" w:type="pct"/>
            <w:tcBorders>
              <w:top w:val="nil"/>
              <w:left w:val="nil"/>
              <w:bottom w:val="nil"/>
              <w:right w:val="nil"/>
            </w:tcBorders>
            <w:shd w:val="clear" w:color="auto" w:fill="auto"/>
            <w:noWrap/>
            <w:vAlign w:val="bottom"/>
            <w:hideMark/>
          </w:tcPr>
          <w:p w14:paraId="4BA8084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0.9346</w:t>
            </w:r>
          </w:p>
        </w:tc>
      </w:tr>
      <w:tr w:rsidR="00993E30" w:rsidRPr="00993E30" w14:paraId="62C3CEA5" w14:textId="77777777" w:rsidTr="00993E30">
        <w:trPr>
          <w:trHeight w:val="300"/>
        </w:trPr>
        <w:tc>
          <w:tcPr>
            <w:tcW w:w="1613" w:type="pct"/>
            <w:tcBorders>
              <w:top w:val="nil"/>
              <w:left w:val="nil"/>
              <w:bottom w:val="nil"/>
              <w:right w:val="nil"/>
            </w:tcBorders>
            <w:shd w:val="clear" w:color="auto" w:fill="auto"/>
            <w:noWrap/>
            <w:vAlign w:val="center"/>
            <w:hideMark/>
          </w:tcPr>
          <w:p w14:paraId="438EC3D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self-efficacy NII</w:t>
            </w:r>
          </w:p>
        </w:tc>
        <w:tc>
          <w:tcPr>
            <w:tcW w:w="441" w:type="pct"/>
            <w:tcBorders>
              <w:top w:val="nil"/>
              <w:left w:val="nil"/>
              <w:bottom w:val="nil"/>
              <w:right w:val="nil"/>
            </w:tcBorders>
            <w:shd w:val="clear" w:color="auto" w:fill="auto"/>
            <w:noWrap/>
            <w:vAlign w:val="bottom"/>
            <w:hideMark/>
          </w:tcPr>
          <w:p w14:paraId="56FBFBC0"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1BF5DD2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exter_efficacy_6</w:t>
            </w:r>
          </w:p>
        </w:tc>
        <w:tc>
          <w:tcPr>
            <w:tcW w:w="467" w:type="pct"/>
            <w:tcBorders>
              <w:top w:val="nil"/>
              <w:left w:val="nil"/>
              <w:bottom w:val="nil"/>
              <w:right w:val="nil"/>
            </w:tcBorders>
            <w:shd w:val="clear" w:color="auto" w:fill="auto"/>
            <w:noWrap/>
            <w:vAlign w:val="bottom"/>
            <w:hideMark/>
          </w:tcPr>
          <w:p w14:paraId="4230EF70"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1.0000</w:t>
            </w:r>
          </w:p>
        </w:tc>
        <w:tc>
          <w:tcPr>
            <w:tcW w:w="441" w:type="pct"/>
            <w:tcBorders>
              <w:top w:val="nil"/>
              <w:left w:val="nil"/>
              <w:bottom w:val="nil"/>
              <w:right w:val="nil"/>
            </w:tcBorders>
            <w:shd w:val="clear" w:color="auto" w:fill="auto"/>
            <w:noWrap/>
            <w:vAlign w:val="bottom"/>
            <w:hideMark/>
          </w:tcPr>
          <w:p w14:paraId="6A5E7B3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0.0000</w:t>
            </w:r>
          </w:p>
        </w:tc>
        <w:tc>
          <w:tcPr>
            <w:tcW w:w="441" w:type="pct"/>
            <w:tcBorders>
              <w:top w:val="nil"/>
              <w:left w:val="nil"/>
              <w:bottom w:val="nil"/>
              <w:right w:val="nil"/>
            </w:tcBorders>
            <w:shd w:val="clear" w:color="auto" w:fill="auto"/>
            <w:noWrap/>
            <w:vAlign w:val="bottom"/>
            <w:hideMark/>
          </w:tcPr>
          <w:p w14:paraId="45AA03E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NA</w:t>
            </w:r>
          </w:p>
        </w:tc>
        <w:tc>
          <w:tcPr>
            <w:tcW w:w="438" w:type="pct"/>
            <w:tcBorders>
              <w:top w:val="nil"/>
              <w:left w:val="nil"/>
              <w:bottom w:val="nil"/>
              <w:right w:val="nil"/>
            </w:tcBorders>
            <w:shd w:val="clear" w:color="auto" w:fill="auto"/>
            <w:noWrap/>
            <w:vAlign w:val="bottom"/>
            <w:hideMark/>
          </w:tcPr>
          <w:p w14:paraId="2663EE90"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0.9615</w:t>
            </w:r>
          </w:p>
        </w:tc>
      </w:tr>
      <w:tr w:rsidR="00993E30" w:rsidRPr="00993E30" w14:paraId="0E2D48B8" w14:textId="77777777" w:rsidTr="00993E30">
        <w:trPr>
          <w:trHeight w:val="300"/>
        </w:trPr>
        <w:tc>
          <w:tcPr>
            <w:tcW w:w="1613" w:type="pct"/>
            <w:tcBorders>
              <w:top w:val="nil"/>
              <w:left w:val="nil"/>
              <w:bottom w:val="nil"/>
              <w:right w:val="nil"/>
            </w:tcBorders>
            <w:shd w:val="clear" w:color="auto" w:fill="auto"/>
            <w:noWrap/>
            <w:vAlign w:val="center"/>
            <w:hideMark/>
          </w:tcPr>
          <w:p w14:paraId="0CDB82F6"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self-efficacy NII</w:t>
            </w:r>
          </w:p>
        </w:tc>
        <w:tc>
          <w:tcPr>
            <w:tcW w:w="441" w:type="pct"/>
            <w:tcBorders>
              <w:top w:val="nil"/>
              <w:left w:val="nil"/>
              <w:bottom w:val="nil"/>
              <w:right w:val="nil"/>
            </w:tcBorders>
            <w:shd w:val="clear" w:color="auto" w:fill="auto"/>
            <w:noWrap/>
            <w:vAlign w:val="bottom"/>
            <w:hideMark/>
          </w:tcPr>
          <w:p w14:paraId="5C3BC3E0"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7BD63E2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exter_efficacy_7</w:t>
            </w:r>
          </w:p>
        </w:tc>
        <w:tc>
          <w:tcPr>
            <w:tcW w:w="467" w:type="pct"/>
            <w:tcBorders>
              <w:top w:val="nil"/>
              <w:left w:val="nil"/>
              <w:bottom w:val="nil"/>
              <w:right w:val="nil"/>
            </w:tcBorders>
            <w:shd w:val="clear" w:color="auto" w:fill="auto"/>
            <w:noWrap/>
            <w:vAlign w:val="bottom"/>
            <w:hideMark/>
          </w:tcPr>
          <w:p w14:paraId="651BD0A2"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0.8517</w:t>
            </w:r>
          </w:p>
        </w:tc>
        <w:tc>
          <w:tcPr>
            <w:tcW w:w="441" w:type="pct"/>
            <w:tcBorders>
              <w:top w:val="nil"/>
              <w:left w:val="nil"/>
              <w:bottom w:val="nil"/>
              <w:right w:val="nil"/>
            </w:tcBorders>
            <w:shd w:val="clear" w:color="auto" w:fill="auto"/>
            <w:noWrap/>
            <w:vAlign w:val="bottom"/>
            <w:hideMark/>
          </w:tcPr>
          <w:p w14:paraId="771FCEF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0.0303</w:t>
            </w:r>
          </w:p>
        </w:tc>
        <w:tc>
          <w:tcPr>
            <w:tcW w:w="441" w:type="pct"/>
            <w:tcBorders>
              <w:top w:val="nil"/>
              <w:left w:val="nil"/>
              <w:bottom w:val="nil"/>
              <w:right w:val="nil"/>
            </w:tcBorders>
            <w:shd w:val="clear" w:color="auto" w:fill="auto"/>
            <w:noWrap/>
            <w:vAlign w:val="bottom"/>
            <w:hideMark/>
          </w:tcPr>
          <w:p w14:paraId="1A5393B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0.0000</w:t>
            </w:r>
          </w:p>
        </w:tc>
        <w:tc>
          <w:tcPr>
            <w:tcW w:w="438" w:type="pct"/>
            <w:tcBorders>
              <w:top w:val="nil"/>
              <w:left w:val="nil"/>
              <w:bottom w:val="nil"/>
              <w:right w:val="nil"/>
            </w:tcBorders>
            <w:shd w:val="clear" w:color="auto" w:fill="auto"/>
            <w:noWrap/>
            <w:vAlign w:val="bottom"/>
            <w:hideMark/>
          </w:tcPr>
          <w:p w14:paraId="135710D4"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0.8189</w:t>
            </w:r>
          </w:p>
        </w:tc>
      </w:tr>
      <w:tr w:rsidR="00993E30" w:rsidRPr="00993E30" w14:paraId="4C945D0F" w14:textId="77777777" w:rsidTr="00993E30">
        <w:trPr>
          <w:trHeight w:val="300"/>
        </w:trPr>
        <w:tc>
          <w:tcPr>
            <w:tcW w:w="1613" w:type="pct"/>
            <w:tcBorders>
              <w:top w:val="nil"/>
              <w:left w:val="nil"/>
              <w:bottom w:val="nil"/>
              <w:right w:val="nil"/>
            </w:tcBorders>
            <w:shd w:val="clear" w:color="auto" w:fill="auto"/>
            <w:noWrap/>
            <w:vAlign w:val="center"/>
            <w:hideMark/>
          </w:tcPr>
          <w:p w14:paraId="7A4B7B0E"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self-efficacy NII</w:t>
            </w:r>
          </w:p>
        </w:tc>
        <w:tc>
          <w:tcPr>
            <w:tcW w:w="441" w:type="pct"/>
            <w:tcBorders>
              <w:top w:val="nil"/>
              <w:left w:val="nil"/>
              <w:bottom w:val="nil"/>
              <w:right w:val="nil"/>
            </w:tcBorders>
            <w:shd w:val="clear" w:color="auto" w:fill="auto"/>
            <w:noWrap/>
            <w:vAlign w:val="bottom"/>
            <w:hideMark/>
          </w:tcPr>
          <w:p w14:paraId="3CBCBB7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2F7106A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exter_efficacy_8</w:t>
            </w:r>
          </w:p>
        </w:tc>
        <w:tc>
          <w:tcPr>
            <w:tcW w:w="467" w:type="pct"/>
            <w:tcBorders>
              <w:top w:val="nil"/>
              <w:left w:val="nil"/>
              <w:bottom w:val="nil"/>
              <w:right w:val="nil"/>
            </w:tcBorders>
            <w:shd w:val="clear" w:color="auto" w:fill="auto"/>
            <w:noWrap/>
            <w:vAlign w:val="bottom"/>
            <w:hideMark/>
          </w:tcPr>
          <w:p w14:paraId="1E19B5AD"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0.9878</w:t>
            </w:r>
          </w:p>
        </w:tc>
        <w:tc>
          <w:tcPr>
            <w:tcW w:w="441" w:type="pct"/>
            <w:tcBorders>
              <w:top w:val="nil"/>
              <w:left w:val="nil"/>
              <w:bottom w:val="nil"/>
              <w:right w:val="nil"/>
            </w:tcBorders>
            <w:shd w:val="clear" w:color="auto" w:fill="auto"/>
            <w:noWrap/>
            <w:vAlign w:val="bottom"/>
            <w:hideMark/>
          </w:tcPr>
          <w:p w14:paraId="5B5B625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0.0297</w:t>
            </w:r>
          </w:p>
        </w:tc>
        <w:tc>
          <w:tcPr>
            <w:tcW w:w="441" w:type="pct"/>
            <w:tcBorders>
              <w:top w:val="nil"/>
              <w:left w:val="nil"/>
              <w:bottom w:val="nil"/>
              <w:right w:val="nil"/>
            </w:tcBorders>
            <w:shd w:val="clear" w:color="auto" w:fill="auto"/>
            <w:noWrap/>
            <w:vAlign w:val="bottom"/>
            <w:hideMark/>
          </w:tcPr>
          <w:p w14:paraId="5BD9BD0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0.0000</w:t>
            </w:r>
          </w:p>
        </w:tc>
        <w:tc>
          <w:tcPr>
            <w:tcW w:w="438" w:type="pct"/>
            <w:tcBorders>
              <w:top w:val="nil"/>
              <w:left w:val="nil"/>
              <w:bottom w:val="nil"/>
              <w:right w:val="nil"/>
            </w:tcBorders>
            <w:shd w:val="clear" w:color="auto" w:fill="auto"/>
            <w:noWrap/>
            <w:vAlign w:val="bottom"/>
            <w:hideMark/>
          </w:tcPr>
          <w:p w14:paraId="4B35088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0.9497</w:t>
            </w:r>
          </w:p>
        </w:tc>
      </w:tr>
      <w:tr w:rsidR="00993E30" w:rsidRPr="00993E30" w14:paraId="17A7CFCB" w14:textId="77777777" w:rsidTr="00993E30">
        <w:trPr>
          <w:trHeight w:val="300"/>
        </w:trPr>
        <w:tc>
          <w:tcPr>
            <w:tcW w:w="1613" w:type="pct"/>
            <w:tcBorders>
              <w:top w:val="nil"/>
              <w:left w:val="nil"/>
              <w:bottom w:val="nil"/>
              <w:right w:val="nil"/>
            </w:tcBorders>
            <w:shd w:val="clear" w:color="auto" w:fill="auto"/>
            <w:noWrap/>
            <w:vAlign w:val="center"/>
            <w:hideMark/>
          </w:tcPr>
          <w:p w14:paraId="72C2EF9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self-efficacy NII</w:t>
            </w:r>
          </w:p>
        </w:tc>
        <w:tc>
          <w:tcPr>
            <w:tcW w:w="441" w:type="pct"/>
            <w:tcBorders>
              <w:top w:val="nil"/>
              <w:left w:val="nil"/>
              <w:bottom w:val="nil"/>
              <w:right w:val="nil"/>
            </w:tcBorders>
            <w:shd w:val="clear" w:color="auto" w:fill="auto"/>
            <w:noWrap/>
            <w:vAlign w:val="bottom"/>
            <w:hideMark/>
          </w:tcPr>
          <w:p w14:paraId="3B6FAB89"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46147B8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exter_efficacy_9</w:t>
            </w:r>
          </w:p>
        </w:tc>
        <w:tc>
          <w:tcPr>
            <w:tcW w:w="467" w:type="pct"/>
            <w:tcBorders>
              <w:top w:val="nil"/>
              <w:left w:val="nil"/>
              <w:bottom w:val="nil"/>
              <w:right w:val="nil"/>
            </w:tcBorders>
            <w:shd w:val="clear" w:color="auto" w:fill="auto"/>
            <w:noWrap/>
            <w:vAlign w:val="bottom"/>
            <w:hideMark/>
          </w:tcPr>
          <w:p w14:paraId="1AD33B24"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0.9800</w:t>
            </w:r>
          </w:p>
        </w:tc>
        <w:tc>
          <w:tcPr>
            <w:tcW w:w="441" w:type="pct"/>
            <w:tcBorders>
              <w:top w:val="nil"/>
              <w:left w:val="nil"/>
              <w:bottom w:val="nil"/>
              <w:right w:val="nil"/>
            </w:tcBorders>
            <w:shd w:val="clear" w:color="auto" w:fill="auto"/>
            <w:noWrap/>
            <w:vAlign w:val="bottom"/>
            <w:hideMark/>
          </w:tcPr>
          <w:p w14:paraId="349092CB"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0.0303</w:t>
            </w:r>
          </w:p>
        </w:tc>
        <w:tc>
          <w:tcPr>
            <w:tcW w:w="441" w:type="pct"/>
            <w:tcBorders>
              <w:top w:val="nil"/>
              <w:left w:val="nil"/>
              <w:bottom w:val="nil"/>
              <w:right w:val="nil"/>
            </w:tcBorders>
            <w:shd w:val="clear" w:color="auto" w:fill="auto"/>
            <w:noWrap/>
            <w:vAlign w:val="bottom"/>
            <w:hideMark/>
          </w:tcPr>
          <w:p w14:paraId="295C50D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0.0000</w:t>
            </w:r>
          </w:p>
        </w:tc>
        <w:tc>
          <w:tcPr>
            <w:tcW w:w="438" w:type="pct"/>
            <w:tcBorders>
              <w:top w:val="nil"/>
              <w:left w:val="nil"/>
              <w:bottom w:val="nil"/>
              <w:right w:val="nil"/>
            </w:tcBorders>
            <w:shd w:val="clear" w:color="auto" w:fill="auto"/>
            <w:noWrap/>
            <w:vAlign w:val="bottom"/>
            <w:hideMark/>
          </w:tcPr>
          <w:p w14:paraId="5596DCF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0.9423</w:t>
            </w:r>
          </w:p>
        </w:tc>
      </w:tr>
      <w:tr w:rsidR="00993E30" w:rsidRPr="00993E30" w14:paraId="0F1CDAE0" w14:textId="77777777" w:rsidTr="00993E30">
        <w:trPr>
          <w:trHeight w:val="300"/>
        </w:trPr>
        <w:tc>
          <w:tcPr>
            <w:tcW w:w="1613" w:type="pct"/>
            <w:tcBorders>
              <w:top w:val="nil"/>
              <w:left w:val="nil"/>
              <w:bottom w:val="nil"/>
              <w:right w:val="nil"/>
            </w:tcBorders>
            <w:shd w:val="clear" w:color="auto" w:fill="auto"/>
            <w:noWrap/>
            <w:vAlign w:val="center"/>
            <w:hideMark/>
          </w:tcPr>
          <w:p w14:paraId="1BDB4CFB"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self-efficacy NII</w:t>
            </w:r>
          </w:p>
        </w:tc>
        <w:tc>
          <w:tcPr>
            <w:tcW w:w="441" w:type="pct"/>
            <w:tcBorders>
              <w:top w:val="nil"/>
              <w:left w:val="nil"/>
              <w:bottom w:val="nil"/>
              <w:right w:val="nil"/>
            </w:tcBorders>
            <w:shd w:val="clear" w:color="auto" w:fill="auto"/>
            <w:noWrap/>
            <w:vAlign w:val="bottom"/>
            <w:hideMark/>
          </w:tcPr>
          <w:p w14:paraId="4724EF6E"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6F023C4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exter_efficacy_10</w:t>
            </w:r>
          </w:p>
        </w:tc>
        <w:tc>
          <w:tcPr>
            <w:tcW w:w="467" w:type="pct"/>
            <w:tcBorders>
              <w:top w:val="nil"/>
              <w:left w:val="nil"/>
              <w:bottom w:val="nil"/>
              <w:right w:val="nil"/>
            </w:tcBorders>
            <w:shd w:val="clear" w:color="auto" w:fill="auto"/>
            <w:noWrap/>
            <w:vAlign w:val="bottom"/>
            <w:hideMark/>
          </w:tcPr>
          <w:p w14:paraId="43CF708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0.8994</w:t>
            </w:r>
          </w:p>
        </w:tc>
        <w:tc>
          <w:tcPr>
            <w:tcW w:w="441" w:type="pct"/>
            <w:tcBorders>
              <w:top w:val="nil"/>
              <w:left w:val="nil"/>
              <w:bottom w:val="nil"/>
              <w:right w:val="nil"/>
            </w:tcBorders>
            <w:shd w:val="clear" w:color="auto" w:fill="auto"/>
            <w:noWrap/>
            <w:vAlign w:val="bottom"/>
            <w:hideMark/>
          </w:tcPr>
          <w:p w14:paraId="081C7A8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0.0302</w:t>
            </w:r>
          </w:p>
        </w:tc>
        <w:tc>
          <w:tcPr>
            <w:tcW w:w="441" w:type="pct"/>
            <w:tcBorders>
              <w:top w:val="nil"/>
              <w:left w:val="nil"/>
              <w:bottom w:val="nil"/>
              <w:right w:val="nil"/>
            </w:tcBorders>
            <w:shd w:val="clear" w:color="auto" w:fill="auto"/>
            <w:noWrap/>
            <w:vAlign w:val="bottom"/>
            <w:hideMark/>
          </w:tcPr>
          <w:p w14:paraId="4796641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0.0000</w:t>
            </w:r>
          </w:p>
        </w:tc>
        <w:tc>
          <w:tcPr>
            <w:tcW w:w="438" w:type="pct"/>
            <w:tcBorders>
              <w:top w:val="nil"/>
              <w:left w:val="nil"/>
              <w:bottom w:val="nil"/>
              <w:right w:val="nil"/>
            </w:tcBorders>
            <w:shd w:val="clear" w:color="auto" w:fill="auto"/>
            <w:noWrap/>
            <w:vAlign w:val="bottom"/>
            <w:hideMark/>
          </w:tcPr>
          <w:p w14:paraId="6F89A8C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0.8647</w:t>
            </w:r>
          </w:p>
        </w:tc>
      </w:tr>
      <w:tr w:rsidR="00993E30" w:rsidRPr="00993E30" w14:paraId="1882D34A" w14:textId="77777777" w:rsidTr="00993E30">
        <w:trPr>
          <w:trHeight w:val="300"/>
        </w:trPr>
        <w:tc>
          <w:tcPr>
            <w:tcW w:w="1613" w:type="pct"/>
            <w:tcBorders>
              <w:top w:val="nil"/>
              <w:left w:val="nil"/>
              <w:bottom w:val="nil"/>
              <w:right w:val="nil"/>
            </w:tcBorders>
            <w:shd w:val="clear" w:color="auto" w:fill="auto"/>
            <w:noWrap/>
            <w:vAlign w:val="center"/>
            <w:hideMark/>
          </w:tcPr>
          <w:p w14:paraId="61056B29"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structural model</w:t>
            </w:r>
          </w:p>
        </w:tc>
        <w:tc>
          <w:tcPr>
            <w:tcW w:w="441" w:type="pct"/>
            <w:tcBorders>
              <w:top w:val="nil"/>
              <w:left w:val="nil"/>
              <w:bottom w:val="nil"/>
              <w:right w:val="nil"/>
            </w:tcBorders>
            <w:shd w:val="clear" w:color="auto" w:fill="auto"/>
            <w:noWrap/>
            <w:vAlign w:val="bottom"/>
            <w:hideMark/>
          </w:tcPr>
          <w:p w14:paraId="27ECEF0B"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p>
        </w:tc>
        <w:tc>
          <w:tcPr>
            <w:tcW w:w="1160" w:type="pct"/>
            <w:tcBorders>
              <w:top w:val="nil"/>
              <w:left w:val="nil"/>
              <w:bottom w:val="nil"/>
              <w:right w:val="nil"/>
            </w:tcBorders>
            <w:shd w:val="clear" w:color="auto" w:fill="auto"/>
            <w:noWrap/>
            <w:vAlign w:val="bottom"/>
            <w:hideMark/>
          </w:tcPr>
          <w:p w14:paraId="479B4918"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67" w:type="pct"/>
            <w:tcBorders>
              <w:top w:val="nil"/>
              <w:left w:val="nil"/>
              <w:bottom w:val="nil"/>
              <w:right w:val="nil"/>
            </w:tcBorders>
            <w:shd w:val="clear" w:color="auto" w:fill="auto"/>
            <w:noWrap/>
            <w:vAlign w:val="bottom"/>
            <w:hideMark/>
          </w:tcPr>
          <w:p w14:paraId="2B4FFE3A"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36D8CF1D"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368E4F6C"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38" w:type="pct"/>
            <w:tcBorders>
              <w:top w:val="nil"/>
              <w:left w:val="nil"/>
              <w:bottom w:val="nil"/>
              <w:right w:val="nil"/>
            </w:tcBorders>
            <w:shd w:val="clear" w:color="auto" w:fill="auto"/>
            <w:noWrap/>
            <w:vAlign w:val="bottom"/>
            <w:hideMark/>
          </w:tcPr>
          <w:p w14:paraId="0C89AB71" w14:textId="77777777" w:rsidR="007D3B4B" w:rsidRPr="007D3B4B" w:rsidRDefault="007D3B4B" w:rsidP="007D3B4B">
            <w:pPr>
              <w:spacing w:after="0" w:line="240" w:lineRule="auto"/>
              <w:jc w:val="center"/>
              <w:rPr>
                <w:rFonts w:asciiTheme="majorBidi" w:eastAsia="Times New Roman" w:hAnsiTheme="majorBidi" w:cstheme="majorBidi"/>
              </w:rPr>
            </w:pPr>
          </w:p>
        </w:tc>
      </w:tr>
      <w:tr w:rsidR="00993E30" w:rsidRPr="00993E30" w14:paraId="5993101D" w14:textId="77777777" w:rsidTr="00993E30">
        <w:trPr>
          <w:trHeight w:val="300"/>
        </w:trPr>
        <w:tc>
          <w:tcPr>
            <w:tcW w:w="1613" w:type="pct"/>
            <w:tcBorders>
              <w:top w:val="nil"/>
              <w:left w:val="nil"/>
              <w:bottom w:val="nil"/>
              <w:right w:val="nil"/>
            </w:tcBorders>
            <w:shd w:val="clear" w:color="auto" w:fill="auto"/>
            <w:noWrap/>
            <w:vAlign w:val="center"/>
            <w:hideMark/>
          </w:tcPr>
          <w:p w14:paraId="6DF06B10"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left-hand side</w:t>
            </w:r>
          </w:p>
        </w:tc>
        <w:tc>
          <w:tcPr>
            <w:tcW w:w="441" w:type="pct"/>
            <w:tcBorders>
              <w:top w:val="nil"/>
              <w:left w:val="nil"/>
              <w:bottom w:val="nil"/>
              <w:right w:val="nil"/>
            </w:tcBorders>
            <w:shd w:val="clear" w:color="auto" w:fill="auto"/>
            <w:noWrap/>
            <w:vAlign w:val="bottom"/>
            <w:hideMark/>
          </w:tcPr>
          <w:p w14:paraId="3B4832F5"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op</w:t>
            </w:r>
          </w:p>
        </w:tc>
        <w:tc>
          <w:tcPr>
            <w:tcW w:w="1160" w:type="pct"/>
            <w:tcBorders>
              <w:top w:val="nil"/>
              <w:left w:val="nil"/>
              <w:bottom w:val="nil"/>
              <w:right w:val="nil"/>
            </w:tcBorders>
            <w:shd w:val="clear" w:color="auto" w:fill="auto"/>
            <w:noWrap/>
            <w:vAlign w:val="center"/>
            <w:hideMark/>
          </w:tcPr>
          <w:p w14:paraId="5BD7BB71"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right-hand side</w:t>
            </w:r>
          </w:p>
        </w:tc>
        <w:tc>
          <w:tcPr>
            <w:tcW w:w="467" w:type="pct"/>
            <w:tcBorders>
              <w:top w:val="nil"/>
              <w:left w:val="nil"/>
              <w:bottom w:val="nil"/>
              <w:right w:val="nil"/>
            </w:tcBorders>
            <w:shd w:val="clear" w:color="auto" w:fill="auto"/>
            <w:noWrap/>
            <w:vAlign w:val="bottom"/>
            <w:hideMark/>
          </w:tcPr>
          <w:p w14:paraId="7E3EC11A"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estimate</w:t>
            </w:r>
          </w:p>
        </w:tc>
        <w:tc>
          <w:tcPr>
            <w:tcW w:w="441" w:type="pct"/>
            <w:tcBorders>
              <w:top w:val="nil"/>
              <w:left w:val="nil"/>
              <w:bottom w:val="nil"/>
              <w:right w:val="nil"/>
            </w:tcBorders>
            <w:shd w:val="clear" w:color="auto" w:fill="auto"/>
            <w:noWrap/>
            <w:vAlign w:val="bottom"/>
            <w:hideMark/>
          </w:tcPr>
          <w:p w14:paraId="48830798"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se</w:t>
            </w:r>
          </w:p>
        </w:tc>
        <w:tc>
          <w:tcPr>
            <w:tcW w:w="441" w:type="pct"/>
            <w:tcBorders>
              <w:top w:val="nil"/>
              <w:left w:val="nil"/>
              <w:bottom w:val="nil"/>
              <w:right w:val="nil"/>
            </w:tcBorders>
            <w:shd w:val="clear" w:color="auto" w:fill="auto"/>
            <w:noWrap/>
            <w:vAlign w:val="bottom"/>
            <w:hideMark/>
          </w:tcPr>
          <w:p w14:paraId="65C72384"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p-value</w:t>
            </w:r>
          </w:p>
        </w:tc>
        <w:tc>
          <w:tcPr>
            <w:tcW w:w="438" w:type="pct"/>
            <w:tcBorders>
              <w:top w:val="nil"/>
              <w:left w:val="nil"/>
              <w:bottom w:val="nil"/>
              <w:right w:val="nil"/>
            </w:tcBorders>
            <w:shd w:val="clear" w:color="auto" w:fill="auto"/>
            <w:noWrap/>
            <w:vAlign w:val="bottom"/>
            <w:hideMark/>
          </w:tcPr>
          <w:p w14:paraId="23AA5BDE"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std.lv</w:t>
            </w:r>
          </w:p>
        </w:tc>
      </w:tr>
      <w:tr w:rsidR="00993E30" w:rsidRPr="00993E30" w14:paraId="4DDDA416" w14:textId="77777777" w:rsidTr="00993E30">
        <w:trPr>
          <w:trHeight w:val="300"/>
        </w:trPr>
        <w:tc>
          <w:tcPr>
            <w:tcW w:w="1613" w:type="pct"/>
            <w:tcBorders>
              <w:top w:val="nil"/>
              <w:left w:val="nil"/>
              <w:bottom w:val="nil"/>
              <w:right w:val="nil"/>
            </w:tcBorders>
            <w:shd w:val="clear" w:color="auto" w:fill="auto"/>
            <w:noWrap/>
            <w:vAlign w:val="bottom"/>
            <w:hideMark/>
          </w:tcPr>
          <w:p w14:paraId="79DE18C6"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complaint</w:t>
            </w:r>
          </w:p>
        </w:tc>
        <w:tc>
          <w:tcPr>
            <w:tcW w:w="441" w:type="pct"/>
            <w:tcBorders>
              <w:top w:val="nil"/>
              <w:left w:val="nil"/>
              <w:bottom w:val="nil"/>
              <w:right w:val="nil"/>
            </w:tcBorders>
            <w:shd w:val="clear" w:color="auto" w:fill="auto"/>
            <w:noWrap/>
            <w:vAlign w:val="bottom"/>
            <w:hideMark/>
          </w:tcPr>
          <w:p w14:paraId="586967E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5EC2F7A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 xml:space="preserve">academic education </w:t>
            </w:r>
          </w:p>
        </w:tc>
        <w:tc>
          <w:tcPr>
            <w:tcW w:w="467" w:type="pct"/>
            <w:tcBorders>
              <w:top w:val="nil"/>
              <w:left w:val="nil"/>
              <w:bottom w:val="nil"/>
              <w:right w:val="nil"/>
            </w:tcBorders>
            <w:shd w:val="clear" w:color="auto" w:fill="auto"/>
            <w:noWrap/>
            <w:vAlign w:val="bottom"/>
            <w:hideMark/>
          </w:tcPr>
          <w:p w14:paraId="78A2D3F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0.0344</w:t>
            </w:r>
          </w:p>
        </w:tc>
        <w:tc>
          <w:tcPr>
            <w:tcW w:w="441" w:type="pct"/>
            <w:tcBorders>
              <w:top w:val="nil"/>
              <w:left w:val="nil"/>
              <w:bottom w:val="nil"/>
              <w:right w:val="nil"/>
            </w:tcBorders>
            <w:shd w:val="clear" w:color="auto" w:fill="auto"/>
            <w:noWrap/>
            <w:vAlign w:val="bottom"/>
            <w:hideMark/>
          </w:tcPr>
          <w:p w14:paraId="19AAD44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0.1086</w:t>
            </w:r>
          </w:p>
        </w:tc>
        <w:tc>
          <w:tcPr>
            <w:tcW w:w="441" w:type="pct"/>
            <w:tcBorders>
              <w:top w:val="nil"/>
              <w:left w:val="nil"/>
              <w:bottom w:val="nil"/>
              <w:right w:val="nil"/>
            </w:tcBorders>
            <w:shd w:val="clear" w:color="auto" w:fill="auto"/>
            <w:noWrap/>
            <w:vAlign w:val="bottom"/>
            <w:hideMark/>
          </w:tcPr>
          <w:p w14:paraId="499F1D2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0.7518</w:t>
            </w:r>
          </w:p>
        </w:tc>
        <w:tc>
          <w:tcPr>
            <w:tcW w:w="438" w:type="pct"/>
            <w:tcBorders>
              <w:top w:val="nil"/>
              <w:left w:val="nil"/>
              <w:bottom w:val="nil"/>
              <w:right w:val="nil"/>
            </w:tcBorders>
            <w:shd w:val="clear" w:color="auto" w:fill="auto"/>
            <w:noWrap/>
            <w:vAlign w:val="bottom"/>
            <w:hideMark/>
          </w:tcPr>
          <w:p w14:paraId="782F690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0.0344</w:t>
            </w:r>
          </w:p>
        </w:tc>
      </w:tr>
      <w:tr w:rsidR="00993E30" w:rsidRPr="00993E30" w14:paraId="7FF98952" w14:textId="77777777" w:rsidTr="00993E30">
        <w:trPr>
          <w:trHeight w:val="300"/>
        </w:trPr>
        <w:tc>
          <w:tcPr>
            <w:tcW w:w="1613" w:type="pct"/>
            <w:tcBorders>
              <w:top w:val="nil"/>
              <w:left w:val="nil"/>
              <w:bottom w:val="nil"/>
              <w:right w:val="nil"/>
            </w:tcBorders>
            <w:shd w:val="clear" w:color="auto" w:fill="auto"/>
            <w:noWrap/>
            <w:vAlign w:val="bottom"/>
            <w:hideMark/>
          </w:tcPr>
          <w:p w14:paraId="4AECB8C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complaint</w:t>
            </w:r>
          </w:p>
        </w:tc>
        <w:tc>
          <w:tcPr>
            <w:tcW w:w="441" w:type="pct"/>
            <w:tcBorders>
              <w:top w:val="nil"/>
              <w:left w:val="nil"/>
              <w:bottom w:val="nil"/>
              <w:right w:val="nil"/>
            </w:tcBorders>
            <w:shd w:val="clear" w:color="auto" w:fill="auto"/>
            <w:noWrap/>
            <w:vAlign w:val="bottom"/>
            <w:hideMark/>
          </w:tcPr>
          <w:p w14:paraId="7679B3D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35F5EBA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Israeli Arab</w:t>
            </w:r>
          </w:p>
        </w:tc>
        <w:tc>
          <w:tcPr>
            <w:tcW w:w="467" w:type="pct"/>
            <w:tcBorders>
              <w:top w:val="nil"/>
              <w:left w:val="nil"/>
              <w:bottom w:val="nil"/>
              <w:right w:val="nil"/>
            </w:tcBorders>
            <w:shd w:val="clear" w:color="auto" w:fill="auto"/>
            <w:noWrap/>
            <w:vAlign w:val="bottom"/>
            <w:hideMark/>
          </w:tcPr>
          <w:p w14:paraId="365DE1F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0.1851</w:t>
            </w:r>
          </w:p>
        </w:tc>
        <w:tc>
          <w:tcPr>
            <w:tcW w:w="441" w:type="pct"/>
            <w:tcBorders>
              <w:top w:val="nil"/>
              <w:left w:val="nil"/>
              <w:bottom w:val="nil"/>
              <w:right w:val="nil"/>
            </w:tcBorders>
            <w:shd w:val="clear" w:color="auto" w:fill="auto"/>
            <w:noWrap/>
            <w:vAlign w:val="bottom"/>
            <w:hideMark/>
          </w:tcPr>
          <w:p w14:paraId="4AB3D14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0.1062</w:t>
            </w:r>
          </w:p>
        </w:tc>
        <w:tc>
          <w:tcPr>
            <w:tcW w:w="441" w:type="pct"/>
            <w:tcBorders>
              <w:top w:val="nil"/>
              <w:left w:val="nil"/>
              <w:bottom w:val="nil"/>
              <w:right w:val="nil"/>
            </w:tcBorders>
            <w:shd w:val="clear" w:color="auto" w:fill="auto"/>
            <w:noWrap/>
            <w:vAlign w:val="bottom"/>
            <w:hideMark/>
          </w:tcPr>
          <w:p w14:paraId="6F712C6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0.0815</w:t>
            </w:r>
          </w:p>
        </w:tc>
        <w:tc>
          <w:tcPr>
            <w:tcW w:w="438" w:type="pct"/>
            <w:tcBorders>
              <w:top w:val="nil"/>
              <w:left w:val="nil"/>
              <w:bottom w:val="nil"/>
              <w:right w:val="nil"/>
            </w:tcBorders>
            <w:shd w:val="clear" w:color="auto" w:fill="auto"/>
            <w:noWrap/>
            <w:vAlign w:val="bottom"/>
            <w:hideMark/>
          </w:tcPr>
          <w:p w14:paraId="63C10C16"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0.1851</w:t>
            </w:r>
          </w:p>
        </w:tc>
      </w:tr>
      <w:tr w:rsidR="00993E30" w:rsidRPr="00993E30" w14:paraId="58016779" w14:textId="77777777" w:rsidTr="00993E30">
        <w:trPr>
          <w:trHeight w:val="300"/>
        </w:trPr>
        <w:tc>
          <w:tcPr>
            <w:tcW w:w="1613" w:type="pct"/>
            <w:tcBorders>
              <w:top w:val="nil"/>
              <w:left w:val="nil"/>
              <w:bottom w:val="nil"/>
              <w:right w:val="nil"/>
            </w:tcBorders>
            <w:shd w:val="clear" w:color="auto" w:fill="auto"/>
            <w:noWrap/>
            <w:vAlign w:val="bottom"/>
            <w:hideMark/>
          </w:tcPr>
          <w:p w14:paraId="23160D1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complaint</w:t>
            </w:r>
          </w:p>
        </w:tc>
        <w:tc>
          <w:tcPr>
            <w:tcW w:w="441" w:type="pct"/>
            <w:tcBorders>
              <w:top w:val="nil"/>
              <w:left w:val="nil"/>
              <w:bottom w:val="nil"/>
              <w:right w:val="nil"/>
            </w:tcBorders>
            <w:shd w:val="clear" w:color="auto" w:fill="auto"/>
            <w:noWrap/>
            <w:vAlign w:val="bottom"/>
            <w:hideMark/>
          </w:tcPr>
          <w:p w14:paraId="20021B5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0BDF40C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gender (woman)</w:t>
            </w:r>
          </w:p>
        </w:tc>
        <w:tc>
          <w:tcPr>
            <w:tcW w:w="467" w:type="pct"/>
            <w:tcBorders>
              <w:top w:val="nil"/>
              <w:left w:val="nil"/>
              <w:bottom w:val="nil"/>
              <w:right w:val="nil"/>
            </w:tcBorders>
            <w:shd w:val="clear" w:color="auto" w:fill="auto"/>
            <w:noWrap/>
            <w:vAlign w:val="bottom"/>
            <w:hideMark/>
          </w:tcPr>
          <w:p w14:paraId="0EC4F54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-0.0737</w:t>
            </w:r>
          </w:p>
        </w:tc>
        <w:tc>
          <w:tcPr>
            <w:tcW w:w="441" w:type="pct"/>
            <w:tcBorders>
              <w:top w:val="nil"/>
              <w:left w:val="nil"/>
              <w:bottom w:val="nil"/>
              <w:right w:val="nil"/>
            </w:tcBorders>
            <w:shd w:val="clear" w:color="auto" w:fill="auto"/>
            <w:noWrap/>
            <w:vAlign w:val="bottom"/>
            <w:hideMark/>
          </w:tcPr>
          <w:p w14:paraId="3502563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0.0979</w:t>
            </w:r>
          </w:p>
        </w:tc>
        <w:tc>
          <w:tcPr>
            <w:tcW w:w="441" w:type="pct"/>
            <w:tcBorders>
              <w:top w:val="nil"/>
              <w:left w:val="nil"/>
              <w:bottom w:val="nil"/>
              <w:right w:val="nil"/>
            </w:tcBorders>
            <w:shd w:val="clear" w:color="auto" w:fill="auto"/>
            <w:noWrap/>
            <w:vAlign w:val="bottom"/>
            <w:hideMark/>
          </w:tcPr>
          <w:p w14:paraId="35B3843B"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0.4516</w:t>
            </w:r>
          </w:p>
        </w:tc>
        <w:tc>
          <w:tcPr>
            <w:tcW w:w="438" w:type="pct"/>
            <w:tcBorders>
              <w:top w:val="nil"/>
              <w:left w:val="nil"/>
              <w:bottom w:val="nil"/>
              <w:right w:val="nil"/>
            </w:tcBorders>
            <w:shd w:val="clear" w:color="auto" w:fill="auto"/>
            <w:noWrap/>
            <w:vAlign w:val="bottom"/>
            <w:hideMark/>
          </w:tcPr>
          <w:p w14:paraId="42E4A100"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-0.0737</w:t>
            </w:r>
          </w:p>
        </w:tc>
      </w:tr>
      <w:tr w:rsidR="00993E30" w:rsidRPr="00993E30" w14:paraId="427610C2" w14:textId="77777777" w:rsidTr="00993E30">
        <w:trPr>
          <w:trHeight w:val="300"/>
        </w:trPr>
        <w:tc>
          <w:tcPr>
            <w:tcW w:w="1613" w:type="pct"/>
            <w:tcBorders>
              <w:top w:val="nil"/>
              <w:left w:val="nil"/>
              <w:bottom w:val="nil"/>
              <w:right w:val="nil"/>
            </w:tcBorders>
            <w:shd w:val="clear" w:color="auto" w:fill="auto"/>
            <w:noWrap/>
            <w:vAlign w:val="bottom"/>
            <w:hideMark/>
          </w:tcPr>
          <w:p w14:paraId="48EB6B1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complaint</w:t>
            </w:r>
          </w:p>
        </w:tc>
        <w:tc>
          <w:tcPr>
            <w:tcW w:w="441" w:type="pct"/>
            <w:tcBorders>
              <w:top w:val="nil"/>
              <w:left w:val="nil"/>
              <w:bottom w:val="nil"/>
              <w:right w:val="nil"/>
            </w:tcBorders>
            <w:shd w:val="clear" w:color="auto" w:fill="auto"/>
            <w:noWrap/>
            <w:vAlign w:val="bottom"/>
            <w:hideMark/>
          </w:tcPr>
          <w:p w14:paraId="0A774A6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1D6E72D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income</w:t>
            </w:r>
          </w:p>
        </w:tc>
        <w:tc>
          <w:tcPr>
            <w:tcW w:w="467" w:type="pct"/>
            <w:tcBorders>
              <w:top w:val="nil"/>
              <w:left w:val="nil"/>
              <w:bottom w:val="nil"/>
              <w:right w:val="nil"/>
            </w:tcBorders>
            <w:shd w:val="clear" w:color="auto" w:fill="auto"/>
            <w:noWrap/>
            <w:vAlign w:val="bottom"/>
            <w:hideMark/>
          </w:tcPr>
          <w:p w14:paraId="3137792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-0.0625</w:t>
            </w:r>
          </w:p>
        </w:tc>
        <w:tc>
          <w:tcPr>
            <w:tcW w:w="441" w:type="pct"/>
            <w:tcBorders>
              <w:top w:val="nil"/>
              <w:left w:val="nil"/>
              <w:bottom w:val="nil"/>
              <w:right w:val="nil"/>
            </w:tcBorders>
            <w:shd w:val="clear" w:color="auto" w:fill="auto"/>
            <w:noWrap/>
            <w:vAlign w:val="bottom"/>
            <w:hideMark/>
          </w:tcPr>
          <w:p w14:paraId="382F434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0.0427</w:t>
            </w:r>
          </w:p>
        </w:tc>
        <w:tc>
          <w:tcPr>
            <w:tcW w:w="441" w:type="pct"/>
            <w:tcBorders>
              <w:top w:val="nil"/>
              <w:left w:val="nil"/>
              <w:bottom w:val="nil"/>
              <w:right w:val="nil"/>
            </w:tcBorders>
            <w:shd w:val="clear" w:color="auto" w:fill="auto"/>
            <w:noWrap/>
            <w:vAlign w:val="bottom"/>
            <w:hideMark/>
          </w:tcPr>
          <w:p w14:paraId="0834D589"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0.1435</w:t>
            </w:r>
          </w:p>
        </w:tc>
        <w:tc>
          <w:tcPr>
            <w:tcW w:w="438" w:type="pct"/>
            <w:tcBorders>
              <w:top w:val="nil"/>
              <w:left w:val="nil"/>
              <w:bottom w:val="nil"/>
              <w:right w:val="nil"/>
            </w:tcBorders>
            <w:shd w:val="clear" w:color="auto" w:fill="auto"/>
            <w:noWrap/>
            <w:vAlign w:val="bottom"/>
            <w:hideMark/>
          </w:tcPr>
          <w:p w14:paraId="6DF09AF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-0.0625</w:t>
            </w:r>
          </w:p>
        </w:tc>
      </w:tr>
      <w:tr w:rsidR="00993E30" w:rsidRPr="00993E30" w14:paraId="166CF7A7" w14:textId="77777777" w:rsidTr="00993E30">
        <w:trPr>
          <w:trHeight w:val="300"/>
        </w:trPr>
        <w:tc>
          <w:tcPr>
            <w:tcW w:w="1613" w:type="pct"/>
            <w:tcBorders>
              <w:top w:val="nil"/>
              <w:left w:val="nil"/>
              <w:bottom w:val="nil"/>
              <w:right w:val="nil"/>
            </w:tcBorders>
            <w:shd w:val="clear" w:color="auto" w:fill="auto"/>
            <w:noWrap/>
            <w:vAlign w:val="center"/>
            <w:hideMark/>
          </w:tcPr>
          <w:p w14:paraId="466DB546"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internal self-efficacy NII</w:t>
            </w:r>
          </w:p>
        </w:tc>
        <w:tc>
          <w:tcPr>
            <w:tcW w:w="441" w:type="pct"/>
            <w:tcBorders>
              <w:top w:val="nil"/>
              <w:left w:val="nil"/>
              <w:bottom w:val="nil"/>
              <w:right w:val="nil"/>
            </w:tcBorders>
            <w:shd w:val="clear" w:color="auto" w:fill="auto"/>
            <w:noWrap/>
            <w:vAlign w:val="bottom"/>
            <w:hideMark/>
          </w:tcPr>
          <w:p w14:paraId="79D00D40"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3D9953C0"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academic education</w:t>
            </w:r>
          </w:p>
        </w:tc>
        <w:tc>
          <w:tcPr>
            <w:tcW w:w="467" w:type="pct"/>
            <w:tcBorders>
              <w:top w:val="nil"/>
              <w:left w:val="nil"/>
              <w:bottom w:val="nil"/>
              <w:right w:val="nil"/>
            </w:tcBorders>
            <w:shd w:val="clear" w:color="auto" w:fill="auto"/>
            <w:noWrap/>
            <w:vAlign w:val="bottom"/>
            <w:hideMark/>
          </w:tcPr>
          <w:p w14:paraId="3E2EBE3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0.1741</w:t>
            </w:r>
          </w:p>
        </w:tc>
        <w:tc>
          <w:tcPr>
            <w:tcW w:w="441" w:type="pct"/>
            <w:tcBorders>
              <w:top w:val="nil"/>
              <w:left w:val="nil"/>
              <w:bottom w:val="nil"/>
              <w:right w:val="nil"/>
            </w:tcBorders>
            <w:shd w:val="clear" w:color="auto" w:fill="auto"/>
            <w:noWrap/>
            <w:vAlign w:val="bottom"/>
            <w:hideMark/>
          </w:tcPr>
          <w:p w14:paraId="22436F04"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0.0754</w:t>
            </w:r>
          </w:p>
        </w:tc>
        <w:tc>
          <w:tcPr>
            <w:tcW w:w="441" w:type="pct"/>
            <w:tcBorders>
              <w:top w:val="nil"/>
              <w:left w:val="nil"/>
              <w:bottom w:val="nil"/>
              <w:right w:val="nil"/>
            </w:tcBorders>
            <w:shd w:val="clear" w:color="auto" w:fill="auto"/>
            <w:noWrap/>
            <w:vAlign w:val="bottom"/>
            <w:hideMark/>
          </w:tcPr>
          <w:p w14:paraId="1006A0AE"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0.0210</w:t>
            </w:r>
          </w:p>
        </w:tc>
        <w:tc>
          <w:tcPr>
            <w:tcW w:w="438" w:type="pct"/>
            <w:tcBorders>
              <w:top w:val="nil"/>
              <w:left w:val="nil"/>
              <w:bottom w:val="nil"/>
              <w:right w:val="nil"/>
            </w:tcBorders>
            <w:shd w:val="clear" w:color="auto" w:fill="auto"/>
            <w:noWrap/>
            <w:vAlign w:val="bottom"/>
            <w:hideMark/>
          </w:tcPr>
          <w:p w14:paraId="694EFDD6"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0.1912</w:t>
            </w:r>
          </w:p>
        </w:tc>
      </w:tr>
      <w:tr w:rsidR="00993E30" w:rsidRPr="00993E30" w14:paraId="20E18A80" w14:textId="77777777" w:rsidTr="00993E30">
        <w:trPr>
          <w:trHeight w:val="300"/>
        </w:trPr>
        <w:tc>
          <w:tcPr>
            <w:tcW w:w="1613" w:type="pct"/>
            <w:tcBorders>
              <w:top w:val="nil"/>
              <w:left w:val="nil"/>
              <w:bottom w:val="nil"/>
              <w:right w:val="nil"/>
            </w:tcBorders>
            <w:shd w:val="clear" w:color="auto" w:fill="auto"/>
            <w:noWrap/>
            <w:vAlign w:val="center"/>
            <w:hideMark/>
          </w:tcPr>
          <w:p w14:paraId="6D656D46"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internal self-efficacy NII</w:t>
            </w:r>
          </w:p>
        </w:tc>
        <w:tc>
          <w:tcPr>
            <w:tcW w:w="441" w:type="pct"/>
            <w:tcBorders>
              <w:top w:val="nil"/>
              <w:left w:val="nil"/>
              <w:bottom w:val="nil"/>
              <w:right w:val="nil"/>
            </w:tcBorders>
            <w:shd w:val="clear" w:color="auto" w:fill="auto"/>
            <w:noWrap/>
            <w:vAlign w:val="bottom"/>
            <w:hideMark/>
          </w:tcPr>
          <w:p w14:paraId="671E0BB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06B3697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Israeli Arab</w:t>
            </w:r>
          </w:p>
        </w:tc>
        <w:tc>
          <w:tcPr>
            <w:tcW w:w="467" w:type="pct"/>
            <w:tcBorders>
              <w:top w:val="nil"/>
              <w:left w:val="nil"/>
              <w:bottom w:val="nil"/>
              <w:right w:val="nil"/>
            </w:tcBorders>
            <w:shd w:val="clear" w:color="auto" w:fill="auto"/>
            <w:noWrap/>
            <w:vAlign w:val="bottom"/>
            <w:hideMark/>
          </w:tcPr>
          <w:p w14:paraId="2BE267E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-0.0057</w:t>
            </w:r>
          </w:p>
        </w:tc>
        <w:tc>
          <w:tcPr>
            <w:tcW w:w="441" w:type="pct"/>
            <w:tcBorders>
              <w:top w:val="nil"/>
              <w:left w:val="nil"/>
              <w:bottom w:val="nil"/>
              <w:right w:val="nil"/>
            </w:tcBorders>
            <w:shd w:val="clear" w:color="auto" w:fill="auto"/>
            <w:noWrap/>
            <w:vAlign w:val="bottom"/>
            <w:hideMark/>
          </w:tcPr>
          <w:p w14:paraId="27B8E90E"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0.0732</w:t>
            </w:r>
          </w:p>
        </w:tc>
        <w:tc>
          <w:tcPr>
            <w:tcW w:w="441" w:type="pct"/>
            <w:tcBorders>
              <w:top w:val="nil"/>
              <w:left w:val="nil"/>
              <w:bottom w:val="nil"/>
              <w:right w:val="nil"/>
            </w:tcBorders>
            <w:shd w:val="clear" w:color="auto" w:fill="auto"/>
            <w:noWrap/>
            <w:vAlign w:val="bottom"/>
            <w:hideMark/>
          </w:tcPr>
          <w:p w14:paraId="7BD1734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0.9376</w:t>
            </w:r>
          </w:p>
        </w:tc>
        <w:tc>
          <w:tcPr>
            <w:tcW w:w="438" w:type="pct"/>
            <w:tcBorders>
              <w:top w:val="nil"/>
              <w:left w:val="nil"/>
              <w:bottom w:val="nil"/>
              <w:right w:val="nil"/>
            </w:tcBorders>
            <w:shd w:val="clear" w:color="auto" w:fill="auto"/>
            <w:noWrap/>
            <w:vAlign w:val="bottom"/>
            <w:hideMark/>
          </w:tcPr>
          <w:p w14:paraId="2D40900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-0.0063</w:t>
            </w:r>
          </w:p>
        </w:tc>
      </w:tr>
      <w:tr w:rsidR="00993E30" w:rsidRPr="00993E30" w14:paraId="7D1239A7" w14:textId="77777777" w:rsidTr="00993E30">
        <w:trPr>
          <w:trHeight w:val="300"/>
        </w:trPr>
        <w:tc>
          <w:tcPr>
            <w:tcW w:w="1613" w:type="pct"/>
            <w:tcBorders>
              <w:top w:val="nil"/>
              <w:left w:val="nil"/>
              <w:bottom w:val="nil"/>
              <w:right w:val="nil"/>
            </w:tcBorders>
            <w:shd w:val="clear" w:color="auto" w:fill="auto"/>
            <w:noWrap/>
            <w:vAlign w:val="bottom"/>
            <w:hideMark/>
          </w:tcPr>
          <w:p w14:paraId="078B07F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complaint</w:t>
            </w:r>
          </w:p>
        </w:tc>
        <w:tc>
          <w:tcPr>
            <w:tcW w:w="441" w:type="pct"/>
            <w:tcBorders>
              <w:top w:val="nil"/>
              <w:left w:val="nil"/>
              <w:bottom w:val="nil"/>
              <w:right w:val="nil"/>
            </w:tcBorders>
            <w:shd w:val="clear" w:color="auto" w:fill="auto"/>
            <w:noWrap/>
            <w:vAlign w:val="bottom"/>
            <w:hideMark/>
          </w:tcPr>
          <w:p w14:paraId="7BBCB8A2"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12042A5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internal self-efficacy NII</w:t>
            </w:r>
          </w:p>
        </w:tc>
        <w:tc>
          <w:tcPr>
            <w:tcW w:w="467" w:type="pct"/>
            <w:tcBorders>
              <w:top w:val="nil"/>
              <w:left w:val="nil"/>
              <w:bottom w:val="nil"/>
              <w:right w:val="nil"/>
            </w:tcBorders>
            <w:shd w:val="clear" w:color="auto" w:fill="auto"/>
            <w:noWrap/>
            <w:vAlign w:val="bottom"/>
            <w:hideMark/>
          </w:tcPr>
          <w:p w14:paraId="44DA3A6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0.0988</w:t>
            </w:r>
          </w:p>
        </w:tc>
        <w:tc>
          <w:tcPr>
            <w:tcW w:w="441" w:type="pct"/>
            <w:tcBorders>
              <w:top w:val="nil"/>
              <w:left w:val="nil"/>
              <w:bottom w:val="nil"/>
              <w:right w:val="nil"/>
            </w:tcBorders>
            <w:shd w:val="clear" w:color="auto" w:fill="auto"/>
            <w:noWrap/>
            <w:vAlign w:val="bottom"/>
            <w:hideMark/>
          </w:tcPr>
          <w:p w14:paraId="02FE7A1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0.0554</w:t>
            </w:r>
          </w:p>
        </w:tc>
        <w:tc>
          <w:tcPr>
            <w:tcW w:w="441" w:type="pct"/>
            <w:tcBorders>
              <w:top w:val="nil"/>
              <w:left w:val="nil"/>
              <w:bottom w:val="nil"/>
              <w:right w:val="nil"/>
            </w:tcBorders>
            <w:shd w:val="clear" w:color="auto" w:fill="auto"/>
            <w:noWrap/>
            <w:vAlign w:val="bottom"/>
            <w:hideMark/>
          </w:tcPr>
          <w:p w14:paraId="779EE94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0.0747</w:t>
            </w:r>
          </w:p>
        </w:tc>
        <w:tc>
          <w:tcPr>
            <w:tcW w:w="438" w:type="pct"/>
            <w:tcBorders>
              <w:top w:val="nil"/>
              <w:left w:val="nil"/>
              <w:bottom w:val="nil"/>
              <w:right w:val="nil"/>
            </w:tcBorders>
            <w:shd w:val="clear" w:color="auto" w:fill="auto"/>
            <w:noWrap/>
            <w:vAlign w:val="bottom"/>
            <w:hideMark/>
          </w:tcPr>
          <w:p w14:paraId="2667F44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0.0899</w:t>
            </w:r>
          </w:p>
        </w:tc>
      </w:tr>
      <w:tr w:rsidR="00993E30" w:rsidRPr="00993E30" w14:paraId="5D73FD89" w14:textId="77777777" w:rsidTr="00993E30">
        <w:trPr>
          <w:trHeight w:val="300"/>
        </w:trPr>
        <w:tc>
          <w:tcPr>
            <w:tcW w:w="1613" w:type="pct"/>
            <w:tcBorders>
              <w:top w:val="nil"/>
              <w:left w:val="nil"/>
              <w:bottom w:val="nil"/>
              <w:right w:val="nil"/>
            </w:tcBorders>
            <w:shd w:val="clear" w:color="auto" w:fill="auto"/>
            <w:noWrap/>
            <w:vAlign w:val="center"/>
            <w:hideMark/>
          </w:tcPr>
          <w:p w14:paraId="3F3AA5EB"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self-efficacy NII</w:t>
            </w:r>
          </w:p>
        </w:tc>
        <w:tc>
          <w:tcPr>
            <w:tcW w:w="441" w:type="pct"/>
            <w:tcBorders>
              <w:top w:val="nil"/>
              <w:left w:val="nil"/>
              <w:bottom w:val="nil"/>
              <w:right w:val="nil"/>
            </w:tcBorders>
            <w:shd w:val="clear" w:color="auto" w:fill="auto"/>
            <w:noWrap/>
            <w:vAlign w:val="bottom"/>
            <w:hideMark/>
          </w:tcPr>
          <w:p w14:paraId="47FBF1B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27753FBE"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academic education</w:t>
            </w:r>
          </w:p>
        </w:tc>
        <w:tc>
          <w:tcPr>
            <w:tcW w:w="467" w:type="pct"/>
            <w:tcBorders>
              <w:top w:val="nil"/>
              <w:left w:val="nil"/>
              <w:bottom w:val="nil"/>
              <w:right w:val="nil"/>
            </w:tcBorders>
            <w:shd w:val="clear" w:color="auto" w:fill="auto"/>
            <w:noWrap/>
            <w:vAlign w:val="bottom"/>
            <w:hideMark/>
          </w:tcPr>
          <w:p w14:paraId="581B275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-0.1725</w:t>
            </w:r>
          </w:p>
        </w:tc>
        <w:tc>
          <w:tcPr>
            <w:tcW w:w="441" w:type="pct"/>
            <w:tcBorders>
              <w:top w:val="nil"/>
              <w:left w:val="nil"/>
              <w:bottom w:val="nil"/>
              <w:right w:val="nil"/>
            </w:tcBorders>
            <w:shd w:val="clear" w:color="auto" w:fill="auto"/>
            <w:noWrap/>
            <w:vAlign w:val="bottom"/>
            <w:hideMark/>
          </w:tcPr>
          <w:p w14:paraId="24C08A0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0.0791</w:t>
            </w:r>
          </w:p>
        </w:tc>
        <w:tc>
          <w:tcPr>
            <w:tcW w:w="441" w:type="pct"/>
            <w:tcBorders>
              <w:top w:val="nil"/>
              <w:left w:val="nil"/>
              <w:bottom w:val="nil"/>
              <w:right w:val="nil"/>
            </w:tcBorders>
            <w:shd w:val="clear" w:color="auto" w:fill="auto"/>
            <w:noWrap/>
            <w:vAlign w:val="bottom"/>
            <w:hideMark/>
          </w:tcPr>
          <w:p w14:paraId="097CC19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0.0292</w:t>
            </w:r>
          </w:p>
        </w:tc>
        <w:tc>
          <w:tcPr>
            <w:tcW w:w="438" w:type="pct"/>
            <w:tcBorders>
              <w:top w:val="nil"/>
              <w:left w:val="nil"/>
              <w:bottom w:val="nil"/>
              <w:right w:val="nil"/>
            </w:tcBorders>
            <w:shd w:val="clear" w:color="auto" w:fill="auto"/>
            <w:noWrap/>
            <w:vAlign w:val="bottom"/>
            <w:hideMark/>
          </w:tcPr>
          <w:p w14:paraId="121C299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-0.1794</w:t>
            </w:r>
          </w:p>
        </w:tc>
      </w:tr>
      <w:tr w:rsidR="00993E30" w:rsidRPr="00993E30" w14:paraId="0FC7886C" w14:textId="77777777" w:rsidTr="00993E30">
        <w:trPr>
          <w:trHeight w:val="300"/>
        </w:trPr>
        <w:tc>
          <w:tcPr>
            <w:tcW w:w="1613" w:type="pct"/>
            <w:tcBorders>
              <w:top w:val="nil"/>
              <w:left w:val="nil"/>
              <w:bottom w:val="nil"/>
              <w:right w:val="nil"/>
            </w:tcBorders>
            <w:shd w:val="clear" w:color="auto" w:fill="auto"/>
            <w:noWrap/>
            <w:vAlign w:val="center"/>
            <w:hideMark/>
          </w:tcPr>
          <w:p w14:paraId="45D26AC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self-efficacy NII</w:t>
            </w:r>
          </w:p>
        </w:tc>
        <w:tc>
          <w:tcPr>
            <w:tcW w:w="441" w:type="pct"/>
            <w:tcBorders>
              <w:top w:val="nil"/>
              <w:left w:val="nil"/>
              <w:bottom w:val="nil"/>
              <w:right w:val="nil"/>
            </w:tcBorders>
            <w:shd w:val="clear" w:color="auto" w:fill="auto"/>
            <w:noWrap/>
            <w:vAlign w:val="bottom"/>
            <w:hideMark/>
          </w:tcPr>
          <w:p w14:paraId="34563CDD"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6B69C07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Israeli Arab</w:t>
            </w:r>
          </w:p>
        </w:tc>
        <w:tc>
          <w:tcPr>
            <w:tcW w:w="467" w:type="pct"/>
            <w:tcBorders>
              <w:top w:val="nil"/>
              <w:left w:val="nil"/>
              <w:bottom w:val="nil"/>
              <w:right w:val="nil"/>
            </w:tcBorders>
            <w:shd w:val="clear" w:color="auto" w:fill="auto"/>
            <w:noWrap/>
            <w:vAlign w:val="bottom"/>
            <w:hideMark/>
          </w:tcPr>
          <w:p w14:paraId="5308F7A2"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0.2408</w:t>
            </w:r>
          </w:p>
        </w:tc>
        <w:tc>
          <w:tcPr>
            <w:tcW w:w="441" w:type="pct"/>
            <w:tcBorders>
              <w:top w:val="nil"/>
              <w:left w:val="nil"/>
              <w:bottom w:val="nil"/>
              <w:right w:val="nil"/>
            </w:tcBorders>
            <w:shd w:val="clear" w:color="auto" w:fill="auto"/>
            <w:noWrap/>
            <w:vAlign w:val="bottom"/>
            <w:hideMark/>
          </w:tcPr>
          <w:p w14:paraId="1A10E56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0.0769</w:t>
            </w:r>
          </w:p>
        </w:tc>
        <w:tc>
          <w:tcPr>
            <w:tcW w:w="441" w:type="pct"/>
            <w:tcBorders>
              <w:top w:val="nil"/>
              <w:left w:val="nil"/>
              <w:bottom w:val="nil"/>
              <w:right w:val="nil"/>
            </w:tcBorders>
            <w:shd w:val="clear" w:color="auto" w:fill="auto"/>
            <w:noWrap/>
            <w:vAlign w:val="bottom"/>
            <w:hideMark/>
          </w:tcPr>
          <w:p w14:paraId="153E962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0.0017</w:t>
            </w:r>
          </w:p>
        </w:tc>
        <w:tc>
          <w:tcPr>
            <w:tcW w:w="438" w:type="pct"/>
            <w:tcBorders>
              <w:top w:val="nil"/>
              <w:left w:val="nil"/>
              <w:bottom w:val="nil"/>
              <w:right w:val="nil"/>
            </w:tcBorders>
            <w:shd w:val="clear" w:color="auto" w:fill="auto"/>
            <w:noWrap/>
            <w:vAlign w:val="bottom"/>
            <w:hideMark/>
          </w:tcPr>
          <w:p w14:paraId="1D137DA3"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0.2505</w:t>
            </w:r>
          </w:p>
        </w:tc>
      </w:tr>
      <w:tr w:rsidR="00993E30" w:rsidRPr="00993E30" w14:paraId="67CB3E63" w14:textId="77777777" w:rsidTr="00993E30">
        <w:trPr>
          <w:trHeight w:val="300"/>
        </w:trPr>
        <w:tc>
          <w:tcPr>
            <w:tcW w:w="1613" w:type="pct"/>
            <w:tcBorders>
              <w:top w:val="nil"/>
              <w:left w:val="nil"/>
              <w:bottom w:val="nil"/>
              <w:right w:val="nil"/>
            </w:tcBorders>
            <w:shd w:val="clear" w:color="auto" w:fill="auto"/>
            <w:noWrap/>
            <w:vAlign w:val="bottom"/>
            <w:hideMark/>
          </w:tcPr>
          <w:p w14:paraId="74C93F2B"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complaint</w:t>
            </w:r>
          </w:p>
        </w:tc>
        <w:tc>
          <w:tcPr>
            <w:tcW w:w="441" w:type="pct"/>
            <w:tcBorders>
              <w:top w:val="nil"/>
              <w:left w:val="nil"/>
              <w:bottom w:val="nil"/>
              <w:right w:val="nil"/>
            </w:tcBorders>
            <w:shd w:val="clear" w:color="auto" w:fill="auto"/>
            <w:noWrap/>
            <w:vAlign w:val="bottom"/>
            <w:hideMark/>
          </w:tcPr>
          <w:p w14:paraId="67894DB4"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center"/>
            <w:hideMark/>
          </w:tcPr>
          <w:p w14:paraId="1976E09D"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self-efficacy NII</w:t>
            </w:r>
          </w:p>
        </w:tc>
        <w:tc>
          <w:tcPr>
            <w:tcW w:w="467" w:type="pct"/>
            <w:tcBorders>
              <w:top w:val="nil"/>
              <w:left w:val="nil"/>
              <w:bottom w:val="nil"/>
              <w:right w:val="nil"/>
            </w:tcBorders>
            <w:shd w:val="clear" w:color="auto" w:fill="auto"/>
            <w:noWrap/>
            <w:vAlign w:val="bottom"/>
            <w:hideMark/>
          </w:tcPr>
          <w:p w14:paraId="0093A1EF"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0.0964</w:t>
            </w:r>
          </w:p>
        </w:tc>
        <w:tc>
          <w:tcPr>
            <w:tcW w:w="441" w:type="pct"/>
            <w:tcBorders>
              <w:top w:val="nil"/>
              <w:left w:val="nil"/>
              <w:bottom w:val="nil"/>
              <w:right w:val="nil"/>
            </w:tcBorders>
            <w:shd w:val="clear" w:color="auto" w:fill="auto"/>
            <w:noWrap/>
            <w:vAlign w:val="bottom"/>
            <w:hideMark/>
          </w:tcPr>
          <w:p w14:paraId="3AB7F876"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0.0526</w:t>
            </w:r>
          </w:p>
        </w:tc>
        <w:tc>
          <w:tcPr>
            <w:tcW w:w="441" w:type="pct"/>
            <w:tcBorders>
              <w:top w:val="nil"/>
              <w:left w:val="nil"/>
              <w:bottom w:val="nil"/>
              <w:right w:val="nil"/>
            </w:tcBorders>
            <w:shd w:val="clear" w:color="auto" w:fill="auto"/>
            <w:noWrap/>
            <w:vAlign w:val="bottom"/>
            <w:hideMark/>
          </w:tcPr>
          <w:p w14:paraId="3EC387E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0.0666</w:t>
            </w:r>
          </w:p>
        </w:tc>
        <w:tc>
          <w:tcPr>
            <w:tcW w:w="438" w:type="pct"/>
            <w:tcBorders>
              <w:top w:val="nil"/>
              <w:left w:val="nil"/>
              <w:bottom w:val="nil"/>
              <w:right w:val="nil"/>
            </w:tcBorders>
            <w:shd w:val="clear" w:color="auto" w:fill="auto"/>
            <w:noWrap/>
            <w:vAlign w:val="bottom"/>
            <w:hideMark/>
          </w:tcPr>
          <w:p w14:paraId="6E41A7B2"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0.0927</w:t>
            </w:r>
          </w:p>
        </w:tc>
      </w:tr>
      <w:tr w:rsidR="00993E30" w:rsidRPr="00993E30" w14:paraId="35B95697" w14:textId="77777777" w:rsidTr="00993E30">
        <w:trPr>
          <w:trHeight w:val="300"/>
        </w:trPr>
        <w:tc>
          <w:tcPr>
            <w:tcW w:w="1613" w:type="pct"/>
            <w:tcBorders>
              <w:top w:val="nil"/>
              <w:left w:val="nil"/>
              <w:bottom w:val="nil"/>
              <w:right w:val="nil"/>
            </w:tcBorders>
            <w:shd w:val="clear" w:color="auto" w:fill="auto"/>
            <w:noWrap/>
            <w:vAlign w:val="bottom"/>
            <w:hideMark/>
          </w:tcPr>
          <w:p w14:paraId="7B255D5D" w14:textId="0D3EFBEE"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 xml:space="preserve">variances </w:t>
            </w:r>
            <w:r w:rsidRPr="00993E30">
              <w:rPr>
                <w:rFonts w:asciiTheme="majorBidi" w:eastAsia="Times New Roman" w:hAnsiTheme="majorBidi" w:cstheme="majorBidi"/>
                <w:b/>
                <w:bCs/>
                <w:color w:val="000000"/>
              </w:rPr>
              <w:t>omitted</w:t>
            </w:r>
          </w:p>
        </w:tc>
        <w:tc>
          <w:tcPr>
            <w:tcW w:w="441" w:type="pct"/>
            <w:tcBorders>
              <w:top w:val="nil"/>
              <w:left w:val="nil"/>
              <w:bottom w:val="nil"/>
              <w:right w:val="nil"/>
            </w:tcBorders>
            <w:shd w:val="clear" w:color="auto" w:fill="auto"/>
            <w:noWrap/>
            <w:vAlign w:val="bottom"/>
            <w:hideMark/>
          </w:tcPr>
          <w:p w14:paraId="637BAD39"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p>
        </w:tc>
        <w:tc>
          <w:tcPr>
            <w:tcW w:w="1160" w:type="pct"/>
            <w:tcBorders>
              <w:top w:val="nil"/>
              <w:left w:val="nil"/>
              <w:bottom w:val="nil"/>
              <w:right w:val="nil"/>
            </w:tcBorders>
            <w:shd w:val="clear" w:color="auto" w:fill="auto"/>
            <w:noWrap/>
            <w:vAlign w:val="bottom"/>
            <w:hideMark/>
          </w:tcPr>
          <w:p w14:paraId="1AB1480A"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67" w:type="pct"/>
            <w:tcBorders>
              <w:top w:val="nil"/>
              <w:left w:val="nil"/>
              <w:bottom w:val="nil"/>
              <w:right w:val="nil"/>
            </w:tcBorders>
            <w:shd w:val="clear" w:color="auto" w:fill="auto"/>
            <w:noWrap/>
            <w:vAlign w:val="bottom"/>
            <w:hideMark/>
          </w:tcPr>
          <w:p w14:paraId="1E25636E"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1B64247E"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6BD8ABB8"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38" w:type="pct"/>
            <w:tcBorders>
              <w:top w:val="nil"/>
              <w:left w:val="nil"/>
              <w:bottom w:val="nil"/>
              <w:right w:val="nil"/>
            </w:tcBorders>
            <w:shd w:val="clear" w:color="auto" w:fill="auto"/>
            <w:noWrap/>
            <w:vAlign w:val="bottom"/>
            <w:hideMark/>
          </w:tcPr>
          <w:p w14:paraId="7240A9A7" w14:textId="77777777" w:rsidR="007D3B4B" w:rsidRPr="007D3B4B" w:rsidRDefault="007D3B4B" w:rsidP="007D3B4B">
            <w:pPr>
              <w:spacing w:after="0" w:line="240" w:lineRule="auto"/>
              <w:jc w:val="center"/>
              <w:rPr>
                <w:rFonts w:asciiTheme="majorBidi" w:eastAsia="Times New Roman" w:hAnsiTheme="majorBidi" w:cstheme="majorBidi"/>
              </w:rPr>
            </w:pPr>
          </w:p>
        </w:tc>
      </w:tr>
      <w:tr w:rsidR="00993E30" w:rsidRPr="00993E30" w14:paraId="703941C0" w14:textId="77777777" w:rsidTr="00993E30">
        <w:trPr>
          <w:trHeight w:val="300"/>
        </w:trPr>
        <w:tc>
          <w:tcPr>
            <w:tcW w:w="1613" w:type="pct"/>
            <w:tcBorders>
              <w:top w:val="nil"/>
              <w:left w:val="nil"/>
              <w:bottom w:val="nil"/>
              <w:right w:val="nil"/>
            </w:tcBorders>
            <w:shd w:val="clear" w:color="auto" w:fill="auto"/>
            <w:noWrap/>
            <w:vAlign w:val="bottom"/>
            <w:hideMark/>
          </w:tcPr>
          <w:p w14:paraId="223BC07D"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computation of direct effects</w:t>
            </w:r>
          </w:p>
        </w:tc>
        <w:tc>
          <w:tcPr>
            <w:tcW w:w="441" w:type="pct"/>
            <w:tcBorders>
              <w:top w:val="nil"/>
              <w:left w:val="nil"/>
              <w:bottom w:val="nil"/>
              <w:right w:val="nil"/>
            </w:tcBorders>
            <w:shd w:val="clear" w:color="auto" w:fill="auto"/>
            <w:noWrap/>
            <w:vAlign w:val="bottom"/>
            <w:hideMark/>
          </w:tcPr>
          <w:p w14:paraId="695448E2"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p>
        </w:tc>
        <w:tc>
          <w:tcPr>
            <w:tcW w:w="1160" w:type="pct"/>
            <w:tcBorders>
              <w:top w:val="nil"/>
              <w:left w:val="nil"/>
              <w:bottom w:val="nil"/>
              <w:right w:val="nil"/>
            </w:tcBorders>
            <w:shd w:val="clear" w:color="auto" w:fill="auto"/>
            <w:noWrap/>
            <w:vAlign w:val="bottom"/>
            <w:hideMark/>
          </w:tcPr>
          <w:p w14:paraId="617CFF42" w14:textId="77777777" w:rsidR="007D3B4B" w:rsidRPr="007D3B4B" w:rsidRDefault="007D3B4B" w:rsidP="007D3B4B">
            <w:pPr>
              <w:spacing w:after="0" w:line="240" w:lineRule="auto"/>
              <w:jc w:val="center"/>
              <w:rPr>
                <w:rFonts w:asciiTheme="majorBidi" w:eastAsia="Times New Roman" w:hAnsiTheme="majorBidi" w:cstheme="majorBidi"/>
              </w:rPr>
            </w:pPr>
          </w:p>
        </w:tc>
        <w:tc>
          <w:tcPr>
            <w:tcW w:w="467" w:type="pct"/>
            <w:tcBorders>
              <w:top w:val="nil"/>
              <w:left w:val="nil"/>
              <w:bottom w:val="nil"/>
              <w:right w:val="nil"/>
            </w:tcBorders>
            <w:shd w:val="clear" w:color="auto" w:fill="auto"/>
            <w:noWrap/>
            <w:vAlign w:val="bottom"/>
            <w:hideMark/>
          </w:tcPr>
          <w:p w14:paraId="13597C2B"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estimate</w:t>
            </w:r>
          </w:p>
        </w:tc>
        <w:tc>
          <w:tcPr>
            <w:tcW w:w="441" w:type="pct"/>
            <w:tcBorders>
              <w:top w:val="nil"/>
              <w:left w:val="nil"/>
              <w:bottom w:val="nil"/>
              <w:right w:val="nil"/>
            </w:tcBorders>
            <w:shd w:val="clear" w:color="auto" w:fill="auto"/>
            <w:noWrap/>
            <w:vAlign w:val="bottom"/>
            <w:hideMark/>
          </w:tcPr>
          <w:p w14:paraId="6AFD3464"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se</w:t>
            </w:r>
          </w:p>
        </w:tc>
        <w:tc>
          <w:tcPr>
            <w:tcW w:w="441" w:type="pct"/>
            <w:tcBorders>
              <w:top w:val="nil"/>
              <w:left w:val="nil"/>
              <w:bottom w:val="nil"/>
              <w:right w:val="nil"/>
            </w:tcBorders>
            <w:shd w:val="clear" w:color="auto" w:fill="auto"/>
            <w:noWrap/>
            <w:vAlign w:val="bottom"/>
            <w:hideMark/>
          </w:tcPr>
          <w:p w14:paraId="0ECFD811"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p-value</w:t>
            </w:r>
          </w:p>
        </w:tc>
        <w:tc>
          <w:tcPr>
            <w:tcW w:w="438" w:type="pct"/>
            <w:tcBorders>
              <w:top w:val="nil"/>
              <w:left w:val="nil"/>
              <w:bottom w:val="nil"/>
              <w:right w:val="nil"/>
            </w:tcBorders>
            <w:shd w:val="clear" w:color="auto" w:fill="auto"/>
            <w:noWrap/>
            <w:vAlign w:val="bottom"/>
            <w:hideMark/>
          </w:tcPr>
          <w:p w14:paraId="56A0C1D7" w14:textId="77777777" w:rsidR="007D3B4B" w:rsidRPr="007D3B4B" w:rsidRDefault="007D3B4B" w:rsidP="007D3B4B">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std.lv</w:t>
            </w:r>
          </w:p>
        </w:tc>
      </w:tr>
      <w:tr w:rsidR="00993E30" w:rsidRPr="00993E30" w14:paraId="4335DA3B" w14:textId="77777777" w:rsidTr="00993E30">
        <w:trPr>
          <w:trHeight w:val="300"/>
        </w:trPr>
        <w:tc>
          <w:tcPr>
            <w:tcW w:w="1613" w:type="pct"/>
            <w:tcBorders>
              <w:top w:val="nil"/>
              <w:left w:val="nil"/>
              <w:bottom w:val="nil"/>
              <w:right w:val="nil"/>
            </w:tcBorders>
            <w:shd w:val="clear" w:color="auto" w:fill="auto"/>
            <w:noWrap/>
            <w:vAlign w:val="bottom"/>
            <w:hideMark/>
          </w:tcPr>
          <w:p w14:paraId="5F9C4B20"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education</w:t>
            </w:r>
          </w:p>
        </w:tc>
        <w:tc>
          <w:tcPr>
            <w:tcW w:w="441" w:type="pct"/>
            <w:tcBorders>
              <w:top w:val="nil"/>
              <w:left w:val="nil"/>
              <w:bottom w:val="nil"/>
              <w:right w:val="nil"/>
            </w:tcBorders>
            <w:shd w:val="clear" w:color="auto" w:fill="auto"/>
            <w:noWrap/>
            <w:vAlign w:val="bottom"/>
            <w:hideMark/>
          </w:tcPr>
          <w:p w14:paraId="09FAE584"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7943B917" w14:textId="77777777" w:rsidR="007D3B4B" w:rsidRPr="007D3B4B" w:rsidRDefault="007D3B4B" w:rsidP="007D3B4B">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362093C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0.0344</w:t>
            </w:r>
          </w:p>
        </w:tc>
        <w:tc>
          <w:tcPr>
            <w:tcW w:w="441" w:type="pct"/>
            <w:tcBorders>
              <w:top w:val="nil"/>
              <w:left w:val="nil"/>
              <w:bottom w:val="nil"/>
              <w:right w:val="nil"/>
            </w:tcBorders>
            <w:shd w:val="clear" w:color="auto" w:fill="auto"/>
            <w:noWrap/>
            <w:vAlign w:val="bottom"/>
            <w:hideMark/>
          </w:tcPr>
          <w:p w14:paraId="1AD20CD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0.1086</w:t>
            </w:r>
          </w:p>
        </w:tc>
        <w:tc>
          <w:tcPr>
            <w:tcW w:w="441" w:type="pct"/>
            <w:tcBorders>
              <w:top w:val="nil"/>
              <w:left w:val="nil"/>
              <w:bottom w:val="nil"/>
              <w:right w:val="nil"/>
            </w:tcBorders>
            <w:shd w:val="clear" w:color="auto" w:fill="auto"/>
            <w:noWrap/>
            <w:vAlign w:val="bottom"/>
            <w:hideMark/>
          </w:tcPr>
          <w:p w14:paraId="07435BE4"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0.7518</w:t>
            </w:r>
          </w:p>
        </w:tc>
        <w:tc>
          <w:tcPr>
            <w:tcW w:w="438" w:type="pct"/>
            <w:tcBorders>
              <w:top w:val="nil"/>
              <w:left w:val="nil"/>
              <w:bottom w:val="nil"/>
              <w:right w:val="nil"/>
            </w:tcBorders>
            <w:shd w:val="clear" w:color="auto" w:fill="auto"/>
            <w:noWrap/>
            <w:vAlign w:val="bottom"/>
            <w:hideMark/>
          </w:tcPr>
          <w:p w14:paraId="3E28EDC1"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0.0344</w:t>
            </w:r>
          </w:p>
        </w:tc>
      </w:tr>
      <w:tr w:rsidR="00993E30" w:rsidRPr="00993E30" w14:paraId="37014EB1" w14:textId="77777777" w:rsidTr="00993E30">
        <w:trPr>
          <w:trHeight w:val="300"/>
        </w:trPr>
        <w:tc>
          <w:tcPr>
            <w:tcW w:w="1613" w:type="pct"/>
            <w:tcBorders>
              <w:top w:val="nil"/>
              <w:left w:val="nil"/>
              <w:bottom w:val="nil"/>
              <w:right w:val="nil"/>
            </w:tcBorders>
            <w:shd w:val="clear" w:color="auto" w:fill="auto"/>
            <w:noWrap/>
            <w:vAlign w:val="bottom"/>
            <w:hideMark/>
          </w:tcPr>
          <w:p w14:paraId="0401F07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 xml:space="preserve">Israeli Arab </w:t>
            </w:r>
          </w:p>
        </w:tc>
        <w:tc>
          <w:tcPr>
            <w:tcW w:w="441" w:type="pct"/>
            <w:tcBorders>
              <w:top w:val="nil"/>
              <w:left w:val="nil"/>
              <w:bottom w:val="nil"/>
              <w:right w:val="nil"/>
            </w:tcBorders>
            <w:shd w:val="clear" w:color="auto" w:fill="auto"/>
            <w:noWrap/>
            <w:vAlign w:val="bottom"/>
            <w:hideMark/>
          </w:tcPr>
          <w:p w14:paraId="5972AF5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1FBD7998" w14:textId="77777777" w:rsidR="007D3B4B" w:rsidRPr="007D3B4B" w:rsidRDefault="007D3B4B" w:rsidP="007D3B4B">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42EE7FA8"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0.1851</w:t>
            </w:r>
          </w:p>
        </w:tc>
        <w:tc>
          <w:tcPr>
            <w:tcW w:w="441" w:type="pct"/>
            <w:tcBorders>
              <w:top w:val="nil"/>
              <w:left w:val="nil"/>
              <w:bottom w:val="nil"/>
              <w:right w:val="nil"/>
            </w:tcBorders>
            <w:shd w:val="clear" w:color="auto" w:fill="auto"/>
            <w:noWrap/>
            <w:vAlign w:val="bottom"/>
            <w:hideMark/>
          </w:tcPr>
          <w:p w14:paraId="52A415C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0.1062</w:t>
            </w:r>
          </w:p>
        </w:tc>
        <w:tc>
          <w:tcPr>
            <w:tcW w:w="441" w:type="pct"/>
            <w:tcBorders>
              <w:top w:val="nil"/>
              <w:left w:val="nil"/>
              <w:bottom w:val="nil"/>
              <w:right w:val="nil"/>
            </w:tcBorders>
            <w:shd w:val="clear" w:color="auto" w:fill="auto"/>
            <w:noWrap/>
            <w:vAlign w:val="bottom"/>
            <w:hideMark/>
          </w:tcPr>
          <w:p w14:paraId="7BE4C457"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0.0815</w:t>
            </w:r>
          </w:p>
        </w:tc>
        <w:tc>
          <w:tcPr>
            <w:tcW w:w="438" w:type="pct"/>
            <w:tcBorders>
              <w:top w:val="nil"/>
              <w:left w:val="nil"/>
              <w:bottom w:val="nil"/>
              <w:right w:val="nil"/>
            </w:tcBorders>
            <w:shd w:val="clear" w:color="auto" w:fill="auto"/>
            <w:noWrap/>
            <w:vAlign w:val="bottom"/>
            <w:hideMark/>
          </w:tcPr>
          <w:p w14:paraId="124D354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0.1851</w:t>
            </w:r>
          </w:p>
        </w:tc>
      </w:tr>
      <w:tr w:rsidR="00993E30" w:rsidRPr="00993E30" w14:paraId="3529425A" w14:textId="77777777" w:rsidTr="00993E30">
        <w:trPr>
          <w:trHeight w:val="300"/>
        </w:trPr>
        <w:tc>
          <w:tcPr>
            <w:tcW w:w="1613" w:type="pct"/>
            <w:tcBorders>
              <w:top w:val="nil"/>
              <w:left w:val="nil"/>
              <w:bottom w:val="nil"/>
              <w:right w:val="nil"/>
            </w:tcBorders>
            <w:shd w:val="clear" w:color="auto" w:fill="auto"/>
            <w:noWrap/>
            <w:vAlign w:val="bottom"/>
            <w:hideMark/>
          </w:tcPr>
          <w:p w14:paraId="48349FB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Internal self-efficacy</w:t>
            </w:r>
          </w:p>
        </w:tc>
        <w:tc>
          <w:tcPr>
            <w:tcW w:w="441" w:type="pct"/>
            <w:tcBorders>
              <w:top w:val="nil"/>
              <w:left w:val="nil"/>
              <w:bottom w:val="nil"/>
              <w:right w:val="nil"/>
            </w:tcBorders>
            <w:shd w:val="clear" w:color="auto" w:fill="auto"/>
            <w:noWrap/>
            <w:vAlign w:val="bottom"/>
            <w:hideMark/>
          </w:tcPr>
          <w:p w14:paraId="25E0DB6C"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3E4E75D5" w14:textId="77777777" w:rsidR="007D3B4B" w:rsidRPr="007D3B4B" w:rsidRDefault="007D3B4B" w:rsidP="007D3B4B">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630B3DAD"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0.0988</w:t>
            </w:r>
          </w:p>
        </w:tc>
        <w:tc>
          <w:tcPr>
            <w:tcW w:w="441" w:type="pct"/>
            <w:tcBorders>
              <w:top w:val="nil"/>
              <w:left w:val="nil"/>
              <w:bottom w:val="nil"/>
              <w:right w:val="nil"/>
            </w:tcBorders>
            <w:shd w:val="clear" w:color="auto" w:fill="auto"/>
            <w:noWrap/>
            <w:vAlign w:val="bottom"/>
            <w:hideMark/>
          </w:tcPr>
          <w:p w14:paraId="4149F2C2"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0.0554</w:t>
            </w:r>
          </w:p>
        </w:tc>
        <w:tc>
          <w:tcPr>
            <w:tcW w:w="441" w:type="pct"/>
            <w:tcBorders>
              <w:top w:val="nil"/>
              <w:left w:val="nil"/>
              <w:bottom w:val="nil"/>
              <w:right w:val="nil"/>
            </w:tcBorders>
            <w:shd w:val="clear" w:color="auto" w:fill="auto"/>
            <w:noWrap/>
            <w:vAlign w:val="bottom"/>
            <w:hideMark/>
          </w:tcPr>
          <w:p w14:paraId="4CF2DF4E"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0.0747</w:t>
            </w:r>
          </w:p>
        </w:tc>
        <w:tc>
          <w:tcPr>
            <w:tcW w:w="438" w:type="pct"/>
            <w:tcBorders>
              <w:top w:val="nil"/>
              <w:left w:val="nil"/>
              <w:bottom w:val="nil"/>
              <w:right w:val="nil"/>
            </w:tcBorders>
            <w:shd w:val="clear" w:color="auto" w:fill="auto"/>
            <w:noWrap/>
            <w:vAlign w:val="bottom"/>
            <w:hideMark/>
          </w:tcPr>
          <w:p w14:paraId="1C6DA39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0.0899</w:t>
            </w:r>
          </w:p>
        </w:tc>
      </w:tr>
      <w:tr w:rsidR="00993E30" w:rsidRPr="00993E30" w14:paraId="74D8ADBD" w14:textId="77777777" w:rsidTr="00993E30">
        <w:trPr>
          <w:trHeight w:val="300"/>
        </w:trPr>
        <w:tc>
          <w:tcPr>
            <w:tcW w:w="1613" w:type="pct"/>
            <w:tcBorders>
              <w:top w:val="nil"/>
              <w:left w:val="nil"/>
              <w:bottom w:val="nil"/>
              <w:right w:val="nil"/>
            </w:tcBorders>
            <w:shd w:val="clear" w:color="auto" w:fill="auto"/>
            <w:noWrap/>
            <w:vAlign w:val="bottom"/>
            <w:hideMark/>
          </w:tcPr>
          <w:p w14:paraId="0AE34B85"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external self-efficacy</w:t>
            </w:r>
          </w:p>
        </w:tc>
        <w:tc>
          <w:tcPr>
            <w:tcW w:w="441" w:type="pct"/>
            <w:tcBorders>
              <w:top w:val="nil"/>
              <w:left w:val="nil"/>
              <w:bottom w:val="nil"/>
              <w:right w:val="nil"/>
            </w:tcBorders>
            <w:shd w:val="clear" w:color="auto" w:fill="auto"/>
            <w:noWrap/>
            <w:vAlign w:val="bottom"/>
            <w:hideMark/>
          </w:tcPr>
          <w:p w14:paraId="4CD4D21B"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1B8D36C5" w14:textId="77777777" w:rsidR="007D3B4B" w:rsidRPr="007D3B4B" w:rsidRDefault="007D3B4B" w:rsidP="007D3B4B">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137AD8B2"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0.0964</w:t>
            </w:r>
          </w:p>
        </w:tc>
        <w:tc>
          <w:tcPr>
            <w:tcW w:w="441" w:type="pct"/>
            <w:tcBorders>
              <w:top w:val="nil"/>
              <w:left w:val="nil"/>
              <w:bottom w:val="nil"/>
              <w:right w:val="nil"/>
            </w:tcBorders>
            <w:shd w:val="clear" w:color="auto" w:fill="auto"/>
            <w:noWrap/>
            <w:vAlign w:val="bottom"/>
            <w:hideMark/>
          </w:tcPr>
          <w:p w14:paraId="6AD7CFD2"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0.0526</w:t>
            </w:r>
          </w:p>
        </w:tc>
        <w:tc>
          <w:tcPr>
            <w:tcW w:w="441" w:type="pct"/>
            <w:tcBorders>
              <w:top w:val="nil"/>
              <w:left w:val="nil"/>
              <w:bottom w:val="nil"/>
              <w:right w:val="nil"/>
            </w:tcBorders>
            <w:shd w:val="clear" w:color="auto" w:fill="auto"/>
            <w:noWrap/>
            <w:vAlign w:val="bottom"/>
            <w:hideMark/>
          </w:tcPr>
          <w:p w14:paraId="744C9D1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0.0666</w:t>
            </w:r>
          </w:p>
        </w:tc>
        <w:tc>
          <w:tcPr>
            <w:tcW w:w="438" w:type="pct"/>
            <w:tcBorders>
              <w:top w:val="nil"/>
              <w:left w:val="nil"/>
              <w:bottom w:val="nil"/>
              <w:right w:val="nil"/>
            </w:tcBorders>
            <w:shd w:val="clear" w:color="auto" w:fill="auto"/>
            <w:noWrap/>
            <w:vAlign w:val="bottom"/>
            <w:hideMark/>
          </w:tcPr>
          <w:p w14:paraId="3A33EB5A" w14:textId="77777777" w:rsidR="007D3B4B" w:rsidRPr="007D3B4B" w:rsidRDefault="007D3B4B" w:rsidP="007D3B4B">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0.0927</w:t>
            </w:r>
          </w:p>
        </w:tc>
      </w:tr>
      <w:tr w:rsidR="00993E30" w:rsidRPr="00993E30" w14:paraId="07908CCB" w14:textId="77777777" w:rsidTr="00993E30">
        <w:trPr>
          <w:trHeight w:val="300"/>
        </w:trPr>
        <w:tc>
          <w:tcPr>
            <w:tcW w:w="1613" w:type="pct"/>
            <w:tcBorders>
              <w:top w:val="nil"/>
              <w:left w:val="nil"/>
              <w:bottom w:val="nil"/>
              <w:right w:val="nil"/>
            </w:tcBorders>
            <w:shd w:val="clear" w:color="auto" w:fill="auto"/>
            <w:noWrap/>
            <w:vAlign w:val="bottom"/>
            <w:hideMark/>
          </w:tcPr>
          <w:p w14:paraId="378E27E4" w14:textId="77777777" w:rsidR="00993E30" w:rsidRPr="007D3B4B" w:rsidRDefault="00993E30" w:rsidP="00993E30">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lastRenderedPageBreak/>
              <w:t>computation of indirect effects</w:t>
            </w:r>
          </w:p>
        </w:tc>
        <w:tc>
          <w:tcPr>
            <w:tcW w:w="441" w:type="pct"/>
            <w:tcBorders>
              <w:top w:val="nil"/>
              <w:left w:val="nil"/>
              <w:bottom w:val="nil"/>
              <w:right w:val="nil"/>
            </w:tcBorders>
            <w:shd w:val="clear" w:color="auto" w:fill="auto"/>
            <w:noWrap/>
            <w:vAlign w:val="bottom"/>
            <w:hideMark/>
          </w:tcPr>
          <w:p w14:paraId="639D35F6" w14:textId="77777777" w:rsidR="00993E30" w:rsidRPr="007D3B4B" w:rsidRDefault="00993E30" w:rsidP="00993E30">
            <w:pPr>
              <w:spacing w:after="0" w:line="240" w:lineRule="auto"/>
              <w:jc w:val="center"/>
              <w:rPr>
                <w:rFonts w:asciiTheme="majorBidi" w:eastAsia="Times New Roman" w:hAnsiTheme="majorBidi" w:cstheme="majorBidi"/>
                <w:b/>
                <w:bCs/>
                <w:color w:val="000000"/>
              </w:rPr>
            </w:pPr>
          </w:p>
        </w:tc>
        <w:tc>
          <w:tcPr>
            <w:tcW w:w="1160" w:type="pct"/>
            <w:tcBorders>
              <w:top w:val="nil"/>
              <w:left w:val="nil"/>
              <w:bottom w:val="nil"/>
              <w:right w:val="nil"/>
            </w:tcBorders>
            <w:shd w:val="clear" w:color="auto" w:fill="auto"/>
            <w:noWrap/>
            <w:vAlign w:val="bottom"/>
            <w:hideMark/>
          </w:tcPr>
          <w:p w14:paraId="212BF9EF"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67" w:type="pct"/>
            <w:tcBorders>
              <w:top w:val="nil"/>
              <w:left w:val="nil"/>
              <w:bottom w:val="nil"/>
              <w:right w:val="nil"/>
            </w:tcBorders>
            <w:shd w:val="clear" w:color="auto" w:fill="auto"/>
            <w:noWrap/>
            <w:vAlign w:val="bottom"/>
            <w:hideMark/>
          </w:tcPr>
          <w:p w14:paraId="2F1FF7F4" w14:textId="2B0D9878" w:rsidR="00993E30" w:rsidRPr="007D3B4B" w:rsidRDefault="00993E30" w:rsidP="00993E30">
            <w:pPr>
              <w:spacing w:after="0" w:line="240" w:lineRule="auto"/>
              <w:jc w:val="center"/>
              <w:rPr>
                <w:rFonts w:asciiTheme="majorBidi" w:eastAsia="Times New Roman" w:hAnsiTheme="majorBidi" w:cstheme="majorBidi"/>
              </w:rPr>
            </w:pPr>
            <w:r w:rsidRPr="007D3B4B">
              <w:rPr>
                <w:rFonts w:asciiTheme="majorBidi" w:eastAsia="Times New Roman" w:hAnsiTheme="majorBidi" w:cstheme="majorBidi"/>
                <w:b/>
                <w:bCs/>
                <w:color w:val="000000"/>
              </w:rPr>
              <w:t>estimate</w:t>
            </w:r>
          </w:p>
        </w:tc>
        <w:tc>
          <w:tcPr>
            <w:tcW w:w="441" w:type="pct"/>
            <w:tcBorders>
              <w:top w:val="nil"/>
              <w:left w:val="nil"/>
              <w:bottom w:val="nil"/>
              <w:right w:val="nil"/>
            </w:tcBorders>
            <w:shd w:val="clear" w:color="auto" w:fill="auto"/>
            <w:noWrap/>
            <w:vAlign w:val="bottom"/>
            <w:hideMark/>
          </w:tcPr>
          <w:p w14:paraId="787812F8" w14:textId="439EF18F" w:rsidR="00993E30" w:rsidRPr="007D3B4B" w:rsidRDefault="00993E30" w:rsidP="00993E30">
            <w:pPr>
              <w:spacing w:after="0" w:line="240" w:lineRule="auto"/>
              <w:jc w:val="center"/>
              <w:rPr>
                <w:rFonts w:asciiTheme="majorBidi" w:eastAsia="Times New Roman" w:hAnsiTheme="majorBidi" w:cstheme="majorBidi"/>
              </w:rPr>
            </w:pPr>
            <w:r w:rsidRPr="007D3B4B">
              <w:rPr>
                <w:rFonts w:asciiTheme="majorBidi" w:eastAsia="Times New Roman" w:hAnsiTheme="majorBidi" w:cstheme="majorBidi"/>
                <w:b/>
                <w:bCs/>
                <w:color w:val="000000"/>
              </w:rPr>
              <w:t>se</w:t>
            </w:r>
          </w:p>
        </w:tc>
        <w:tc>
          <w:tcPr>
            <w:tcW w:w="441" w:type="pct"/>
            <w:tcBorders>
              <w:top w:val="nil"/>
              <w:left w:val="nil"/>
              <w:bottom w:val="nil"/>
              <w:right w:val="nil"/>
            </w:tcBorders>
            <w:shd w:val="clear" w:color="auto" w:fill="auto"/>
            <w:noWrap/>
            <w:vAlign w:val="bottom"/>
            <w:hideMark/>
          </w:tcPr>
          <w:p w14:paraId="317CB14D" w14:textId="43A5DD1B" w:rsidR="00993E30" w:rsidRPr="007D3B4B" w:rsidRDefault="00993E30" w:rsidP="00993E30">
            <w:pPr>
              <w:spacing w:after="0" w:line="240" w:lineRule="auto"/>
              <w:jc w:val="center"/>
              <w:rPr>
                <w:rFonts w:asciiTheme="majorBidi" w:eastAsia="Times New Roman" w:hAnsiTheme="majorBidi" w:cstheme="majorBidi"/>
              </w:rPr>
            </w:pPr>
            <w:r w:rsidRPr="007D3B4B">
              <w:rPr>
                <w:rFonts w:asciiTheme="majorBidi" w:eastAsia="Times New Roman" w:hAnsiTheme="majorBidi" w:cstheme="majorBidi"/>
                <w:b/>
                <w:bCs/>
                <w:color w:val="000000"/>
              </w:rPr>
              <w:t>p-value</w:t>
            </w:r>
          </w:p>
        </w:tc>
        <w:tc>
          <w:tcPr>
            <w:tcW w:w="438" w:type="pct"/>
            <w:tcBorders>
              <w:top w:val="nil"/>
              <w:left w:val="nil"/>
              <w:bottom w:val="nil"/>
              <w:right w:val="nil"/>
            </w:tcBorders>
            <w:shd w:val="clear" w:color="auto" w:fill="auto"/>
            <w:noWrap/>
            <w:vAlign w:val="bottom"/>
            <w:hideMark/>
          </w:tcPr>
          <w:p w14:paraId="17AA9E88" w14:textId="4D202CB3" w:rsidR="00993E30" w:rsidRPr="007D3B4B" w:rsidRDefault="00993E30" w:rsidP="00993E30">
            <w:pPr>
              <w:spacing w:after="0" w:line="240" w:lineRule="auto"/>
              <w:jc w:val="center"/>
              <w:rPr>
                <w:rFonts w:asciiTheme="majorBidi" w:eastAsia="Times New Roman" w:hAnsiTheme="majorBidi" w:cstheme="majorBidi"/>
              </w:rPr>
            </w:pPr>
            <w:r w:rsidRPr="007D3B4B">
              <w:rPr>
                <w:rFonts w:asciiTheme="majorBidi" w:eastAsia="Times New Roman" w:hAnsiTheme="majorBidi" w:cstheme="majorBidi"/>
                <w:b/>
                <w:bCs/>
                <w:color w:val="000000"/>
              </w:rPr>
              <w:t>std.lv</w:t>
            </w:r>
          </w:p>
        </w:tc>
      </w:tr>
      <w:tr w:rsidR="00993E30" w:rsidRPr="00993E30" w14:paraId="7386FD7A" w14:textId="77777777" w:rsidTr="00993E30">
        <w:trPr>
          <w:trHeight w:val="300"/>
        </w:trPr>
        <w:tc>
          <w:tcPr>
            <w:tcW w:w="1613" w:type="pct"/>
            <w:tcBorders>
              <w:top w:val="nil"/>
              <w:left w:val="nil"/>
              <w:bottom w:val="nil"/>
              <w:right w:val="nil"/>
            </w:tcBorders>
            <w:shd w:val="clear" w:color="auto" w:fill="auto"/>
            <w:noWrap/>
            <w:vAlign w:val="bottom"/>
            <w:hideMark/>
          </w:tcPr>
          <w:p w14:paraId="4F7602DD"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education via internal self-efficacy</w:t>
            </w:r>
          </w:p>
        </w:tc>
        <w:tc>
          <w:tcPr>
            <w:tcW w:w="441" w:type="pct"/>
            <w:tcBorders>
              <w:top w:val="nil"/>
              <w:left w:val="nil"/>
              <w:bottom w:val="nil"/>
              <w:right w:val="nil"/>
            </w:tcBorders>
            <w:shd w:val="clear" w:color="auto" w:fill="auto"/>
            <w:noWrap/>
            <w:vAlign w:val="bottom"/>
            <w:hideMark/>
          </w:tcPr>
          <w:p w14:paraId="7D58BE2F"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5085127A"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1C22A079"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0.0172</w:t>
            </w:r>
          </w:p>
        </w:tc>
        <w:tc>
          <w:tcPr>
            <w:tcW w:w="441" w:type="pct"/>
            <w:tcBorders>
              <w:top w:val="nil"/>
              <w:left w:val="nil"/>
              <w:bottom w:val="nil"/>
              <w:right w:val="nil"/>
            </w:tcBorders>
            <w:shd w:val="clear" w:color="auto" w:fill="auto"/>
            <w:noWrap/>
            <w:vAlign w:val="bottom"/>
            <w:hideMark/>
          </w:tcPr>
          <w:p w14:paraId="777306BD"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0.0122</w:t>
            </w:r>
          </w:p>
        </w:tc>
        <w:tc>
          <w:tcPr>
            <w:tcW w:w="441" w:type="pct"/>
            <w:tcBorders>
              <w:top w:val="nil"/>
              <w:left w:val="nil"/>
              <w:bottom w:val="nil"/>
              <w:right w:val="nil"/>
            </w:tcBorders>
            <w:shd w:val="clear" w:color="auto" w:fill="auto"/>
            <w:noWrap/>
            <w:vAlign w:val="bottom"/>
            <w:hideMark/>
          </w:tcPr>
          <w:p w14:paraId="12D67720"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0.1581</w:t>
            </w:r>
          </w:p>
        </w:tc>
        <w:tc>
          <w:tcPr>
            <w:tcW w:w="438" w:type="pct"/>
            <w:tcBorders>
              <w:top w:val="nil"/>
              <w:left w:val="nil"/>
              <w:bottom w:val="nil"/>
              <w:right w:val="nil"/>
            </w:tcBorders>
            <w:shd w:val="clear" w:color="auto" w:fill="auto"/>
            <w:noWrap/>
            <w:vAlign w:val="bottom"/>
            <w:hideMark/>
          </w:tcPr>
          <w:p w14:paraId="48A4C0D8"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0.0172</w:t>
            </w:r>
          </w:p>
        </w:tc>
      </w:tr>
      <w:tr w:rsidR="00993E30" w:rsidRPr="00993E30" w14:paraId="6805464F" w14:textId="77777777" w:rsidTr="00993E30">
        <w:trPr>
          <w:trHeight w:val="300"/>
        </w:trPr>
        <w:tc>
          <w:tcPr>
            <w:tcW w:w="1613" w:type="pct"/>
            <w:tcBorders>
              <w:top w:val="nil"/>
              <w:left w:val="nil"/>
              <w:bottom w:val="nil"/>
              <w:right w:val="nil"/>
            </w:tcBorders>
            <w:shd w:val="clear" w:color="auto" w:fill="auto"/>
            <w:noWrap/>
            <w:vAlign w:val="bottom"/>
            <w:hideMark/>
          </w:tcPr>
          <w:p w14:paraId="1CB71773"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education via external self-efficacy</w:t>
            </w:r>
          </w:p>
        </w:tc>
        <w:tc>
          <w:tcPr>
            <w:tcW w:w="441" w:type="pct"/>
            <w:tcBorders>
              <w:top w:val="nil"/>
              <w:left w:val="nil"/>
              <w:bottom w:val="nil"/>
              <w:right w:val="nil"/>
            </w:tcBorders>
            <w:shd w:val="clear" w:color="auto" w:fill="auto"/>
            <w:noWrap/>
            <w:vAlign w:val="bottom"/>
            <w:hideMark/>
          </w:tcPr>
          <w:p w14:paraId="370B606F"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4A7F4B01"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106D468C"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-0.0166</w:t>
            </w:r>
          </w:p>
        </w:tc>
        <w:tc>
          <w:tcPr>
            <w:tcW w:w="441" w:type="pct"/>
            <w:tcBorders>
              <w:top w:val="nil"/>
              <w:left w:val="nil"/>
              <w:bottom w:val="nil"/>
              <w:right w:val="nil"/>
            </w:tcBorders>
            <w:shd w:val="clear" w:color="auto" w:fill="auto"/>
            <w:noWrap/>
            <w:vAlign w:val="bottom"/>
            <w:hideMark/>
          </w:tcPr>
          <w:p w14:paraId="4B3832E3"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0.0118</w:t>
            </w:r>
          </w:p>
        </w:tc>
        <w:tc>
          <w:tcPr>
            <w:tcW w:w="441" w:type="pct"/>
            <w:tcBorders>
              <w:top w:val="nil"/>
              <w:left w:val="nil"/>
              <w:bottom w:val="nil"/>
              <w:right w:val="nil"/>
            </w:tcBorders>
            <w:shd w:val="clear" w:color="auto" w:fill="auto"/>
            <w:noWrap/>
            <w:vAlign w:val="bottom"/>
            <w:hideMark/>
          </w:tcPr>
          <w:p w14:paraId="460519FD"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0.1602</w:t>
            </w:r>
          </w:p>
        </w:tc>
        <w:tc>
          <w:tcPr>
            <w:tcW w:w="438" w:type="pct"/>
            <w:tcBorders>
              <w:top w:val="nil"/>
              <w:left w:val="nil"/>
              <w:bottom w:val="nil"/>
              <w:right w:val="nil"/>
            </w:tcBorders>
            <w:shd w:val="clear" w:color="auto" w:fill="auto"/>
            <w:noWrap/>
            <w:vAlign w:val="bottom"/>
            <w:hideMark/>
          </w:tcPr>
          <w:p w14:paraId="4CC2CB7D"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-0.0166</w:t>
            </w:r>
          </w:p>
        </w:tc>
      </w:tr>
      <w:tr w:rsidR="00993E30" w:rsidRPr="00993E30" w14:paraId="3C8058E3" w14:textId="77777777" w:rsidTr="00993E30">
        <w:trPr>
          <w:trHeight w:val="300"/>
        </w:trPr>
        <w:tc>
          <w:tcPr>
            <w:tcW w:w="1613" w:type="pct"/>
            <w:tcBorders>
              <w:top w:val="nil"/>
              <w:left w:val="nil"/>
              <w:bottom w:val="nil"/>
              <w:right w:val="nil"/>
            </w:tcBorders>
            <w:shd w:val="clear" w:color="auto" w:fill="auto"/>
            <w:noWrap/>
            <w:vAlign w:val="bottom"/>
            <w:hideMark/>
          </w:tcPr>
          <w:p w14:paraId="2D6744FA"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Israeli Arab via internal self-efficacy</w:t>
            </w:r>
          </w:p>
        </w:tc>
        <w:tc>
          <w:tcPr>
            <w:tcW w:w="441" w:type="pct"/>
            <w:tcBorders>
              <w:top w:val="nil"/>
              <w:left w:val="nil"/>
              <w:bottom w:val="nil"/>
              <w:right w:val="nil"/>
            </w:tcBorders>
            <w:shd w:val="clear" w:color="auto" w:fill="auto"/>
            <w:noWrap/>
            <w:vAlign w:val="bottom"/>
            <w:hideMark/>
          </w:tcPr>
          <w:p w14:paraId="6DCE0375"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13679B23"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08B75C78"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-0.0006</w:t>
            </w:r>
          </w:p>
        </w:tc>
        <w:tc>
          <w:tcPr>
            <w:tcW w:w="441" w:type="pct"/>
            <w:tcBorders>
              <w:top w:val="nil"/>
              <w:left w:val="nil"/>
              <w:bottom w:val="nil"/>
              <w:right w:val="nil"/>
            </w:tcBorders>
            <w:shd w:val="clear" w:color="auto" w:fill="auto"/>
            <w:noWrap/>
            <w:vAlign w:val="bottom"/>
            <w:hideMark/>
          </w:tcPr>
          <w:p w14:paraId="7D631765"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0.0072</w:t>
            </w:r>
          </w:p>
        </w:tc>
        <w:tc>
          <w:tcPr>
            <w:tcW w:w="441" w:type="pct"/>
            <w:tcBorders>
              <w:top w:val="nil"/>
              <w:left w:val="nil"/>
              <w:bottom w:val="nil"/>
              <w:right w:val="nil"/>
            </w:tcBorders>
            <w:shd w:val="clear" w:color="auto" w:fill="auto"/>
            <w:noWrap/>
            <w:vAlign w:val="bottom"/>
            <w:hideMark/>
          </w:tcPr>
          <w:p w14:paraId="5D85798C"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0.9377</w:t>
            </w:r>
          </w:p>
        </w:tc>
        <w:tc>
          <w:tcPr>
            <w:tcW w:w="438" w:type="pct"/>
            <w:tcBorders>
              <w:top w:val="nil"/>
              <w:left w:val="nil"/>
              <w:bottom w:val="nil"/>
              <w:right w:val="nil"/>
            </w:tcBorders>
            <w:shd w:val="clear" w:color="auto" w:fill="auto"/>
            <w:noWrap/>
            <w:vAlign w:val="bottom"/>
            <w:hideMark/>
          </w:tcPr>
          <w:p w14:paraId="6494D370"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-0.0006</w:t>
            </w:r>
          </w:p>
        </w:tc>
      </w:tr>
      <w:tr w:rsidR="00993E30" w:rsidRPr="00993E30" w14:paraId="2415EEE2" w14:textId="77777777" w:rsidTr="00993E30">
        <w:trPr>
          <w:trHeight w:val="300"/>
        </w:trPr>
        <w:tc>
          <w:tcPr>
            <w:tcW w:w="1613" w:type="pct"/>
            <w:tcBorders>
              <w:top w:val="nil"/>
              <w:left w:val="nil"/>
              <w:bottom w:val="nil"/>
              <w:right w:val="nil"/>
            </w:tcBorders>
            <w:shd w:val="clear" w:color="auto" w:fill="auto"/>
            <w:noWrap/>
            <w:vAlign w:val="bottom"/>
            <w:hideMark/>
          </w:tcPr>
          <w:p w14:paraId="22DED735"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Israeli-Arab via external self-efficacy</w:t>
            </w:r>
          </w:p>
        </w:tc>
        <w:tc>
          <w:tcPr>
            <w:tcW w:w="441" w:type="pct"/>
            <w:tcBorders>
              <w:top w:val="nil"/>
              <w:left w:val="nil"/>
              <w:bottom w:val="nil"/>
              <w:right w:val="nil"/>
            </w:tcBorders>
            <w:shd w:val="clear" w:color="auto" w:fill="auto"/>
            <w:noWrap/>
            <w:vAlign w:val="bottom"/>
            <w:hideMark/>
          </w:tcPr>
          <w:p w14:paraId="59F2BE74"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50815CCE"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0DD21D8F"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0.0232</w:t>
            </w:r>
          </w:p>
        </w:tc>
        <w:tc>
          <w:tcPr>
            <w:tcW w:w="441" w:type="pct"/>
            <w:tcBorders>
              <w:top w:val="nil"/>
              <w:left w:val="nil"/>
              <w:bottom w:val="nil"/>
              <w:right w:val="nil"/>
            </w:tcBorders>
            <w:shd w:val="clear" w:color="auto" w:fill="auto"/>
            <w:noWrap/>
            <w:vAlign w:val="bottom"/>
            <w:hideMark/>
          </w:tcPr>
          <w:p w14:paraId="50C4BECE"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0.0147</w:t>
            </w:r>
          </w:p>
        </w:tc>
        <w:tc>
          <w:tcPr>
            <w:tcW w:w="441" w:type="pct"/>
            <w:tcBorders>
              <w:top w:val="nil"/>
              <w:left w:val="nil"/>
              <w:bottom w:val="nil"/>
              <w:right w:val="nil"/>
            </w:tcBorders>
            <w:shd w:val="clear" w:color="auto" w:fill="auto"/>
            <w:noWrap/>
            <w:vAlign w:val="bottom"/>
            <w:hideMark/>
          </w:tcPr>
          <w:p w14:paraId="26D8C618"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0.1132</w:t>
            </w:r>
          </w:p>
        </w:tc>
        <w:tc>
          <w:tcPr>
            <w:tcW w:w="438" w:type="pct"/>
            <w:tcBorders>
              <w:top w:val="nil"/>
              <w:left w:val="nil"/>
              <w:bottom w:val="nil"/>
              <w:right w:val="nil"/>
            </w:tcBorders>
            <w:shd w:val="clear" w:color="auto" w:fill="auto"/>
            <w:noWrap/>
            <w:vAlign w:val="bottom"/>
            <w:hideMark/>
          </w:tcPr>
          <w:p w14:paraId="653457B7"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0.0232</w:t>
            </w:r>
          </w:p>
        </w:tc>
      </w:tr>
      <w:tr w:rsidR="00993E30" w:rsidRPr="00993E30" w14:paraId="5DA2896C" w14:textId="77777777" w:rsidTr="00993E30">
        <w:trPr>
          <w:trHeight w:val="300"/>
        </w:trPr>
        <w:tc>
          <w:tcPr>
            <w:tcW w:w="1613" w:type="pct"/>
            <w:tcBorders>
              <w:top w:val="nil"/>
              <w:left w:val="nil"/>
              <w:bottom w:val="nil"/>
              <w:right w:val="nil"/>
            </w:tcBorders>
            <w:shd w:val="clear" w:color="auto" w:fill="auto"/>
            <w:noWrap/>
            <w:vAlign w:val="bottom"/>
            <w:hideMark/>
          </w:tcPr>
          <w:p w14:paraId="787A210D" w14:textId="77777777" w:rsidR="00993E30" w:rsidRPr="007D3B4B" w:rsidRDefault="00993E30" w:rsidP="00993E30">
            <w:pPr>
              <w:spacing w:after="0" w:line="240" w:lineRule="auto"/>
              <w:jc w:val="center"/>
              <w:rPr>
                <w:rFonts w:asciiTheme="majorBidi" w:eastAsia="Times New Roman" w:hAnsiTheme="majorBidi" w:cstheme="majorBidi"/>
                <w:b/>
                <w:bCs/>
                <w:color w:val="000000"/>
              </w:rPr>
            </w:pPr>
            <w:r w:rsidRPr="007D3B4B">
              <w:rPr>
                <w:rFonts w:asciiTheme="majorBidi" w:eastAsia="Times New Roman" w:hAnsiTheme="majorBidi" w:cstheme="majorBidi"/>
                <w:b/>
                <w:bCs/>
                <w:color w:val="000000"/>
              </w:rPr>
              <w:t>computation of total effects</w:t>
            </w:r>
          </w:p>
        </w:tc>
        <w:tc>
          <w:tcPr>
            <w:tcW w:w="441" w:type="pct"/>
            <w:tcBorders>
              <w:top w:val="nil"/>
              <w:left w:val="nil"/>
              <w:bottom w:val="nil"/>
              <w:right w:val="nil"/>
            </w:tcBorders>
            <w:shd w:val="clear" w:color="auto" w:fill="auto"/>
            <w:noWrap/>
            <w:vAlign w:val="bottom"/>
            <w:hideMark/>
          </w:tcPr>
          <w:p w14:paraId="0052DE79" w14:textId="77777777" w:rsidR="00993E30" w:rsidRPr="007D3B4B" w:rsidRDefault="00993E30" w:rsidP="00993E30">
            <w:pPr>
              <w:spacing w:after="0" w:line="240" w:lineRule="auto"/>
              <w:jc w:val="center"/>
              <w:rPr>
                <w:rFonts w:asciiTheme="majorBidi" w:eastAsia="Times New Roman" w:hAnsiTheme="majorBidi" w:cstheme="majorBidi"/>
                <w:b/>
                <w:bCs/>
                <w:color w:val="000000"/>
              </w:rPr>
            </w:pPr>
          </w:p>
        </w:tc>
        <w:tc>
          <w:tcPr>
            <w:tcW w:w="1160" w:type="pct"/>
            <w:tcBorders>
              <w:top w:val="nil"/>
              <w:left w:val="nil"/>
              <w:bottom w:val="nil"/>
              <w:right w:val="nil"/>
            </w:tcBorders>
            <w:shd w:val="clear" w:color="auto" w:fill="auto"/>
            <w:noWrap/>
            <w:vAlign w:val="bottom"/>
            <w:hideMark/>
          </w:tcPr>
          <w:p w14:paraId="062D670E"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67" w:type="pct"/>
            <w:tcBorders>
              <w:top w:val="nil"/>
              <w:left w:val="nil"/>
              <w:bottom w:val="nil"/>
              <w:right w:val="nil"/>
            </w:tcBorders>
            <w:shd w:val="clear" w:color="auto" w:fill="auto"/>
            <w:noWrap/>
            <w:vAlign w:val="bottom"/>
            <w:hideMark/>
          </w:tcPr>
          <w:p w14:paraId="16D7462D" w14:textId="66E000DB" w:rsidR="00993E30" w:rsidRPr="007D3B4B" w:rsidRDefault="00993E30" w:rsidP="00993E30">
            <w:pPr>
              <w:spacing w:after="0" w:line="240" w:lineRule="auto"/>
              <w:jc w:val="center"/>
              <w:rPr>
                <w:rFonts w:asciiTheme="majorBidi" w:eastAsia="Times New Roman" w:hAnsiTheme="majorBidi" w:cstheme="majorBidi"/>
              </w:rPr>
            </w:pPr>
            <w:r w:rsidRPr="007D3B4B">
              <w:rPr>
                <w:rFonts w:asciiTheme="majorBidi" w:eastAsia="Times New Roman" w:hAnsiTheme="majorBidi" w:cstheme="majorBidi"/>
                <w:b/>
                <w:bCs/>
                <w:color w:val="000000"/>
              </w:rPr>
              <w:t>estimate</w:t>
            </w:r>
          </w:p>
        </w:tc>
        <w:tc>
          <w:tcPr>
            <w:tcW w:w="441" w:type="pct"/>
            <w:tcBorders>
              <w:top w:val="nil"/>
              <w:left w:val="nil"/>
              <w:bottom w:val="nil"/>
              <w:right w:val="nil"/>
            </w:tcBorders>
            <w:shd w:val="clear" w:color="auto" w:fill="auto"/>
            <w:noWrap/>
            <w:vAlign w:val="bottom"/>
            <w:hideMark/>
          </w:tcPr>
          <w:p w14:paraId="5BABF623" w14:textId="3A8DC639" w:rsidR="00993E30" w:rsidRPr="007D3B4B" w:rsidRDefault="00993E30" w:rsidP="00993E30">
            <w:pPr>
              <w:spacing w:after="0" w:line="240" w:lineRule="auto"/>
              <w:jc w:val="center"/>
              <w:rPr>
                <w:rFonts w:asciiTheme="majorBidi" w:eastAsia="Times New Roman" w:hAnsiTheme="majorBidi" w:cstheme="majorBidi"/>
              </w:rPr>
            </w:pPr>
            <w:r w:rsidRPr="007D3B4B">
              <w:rPr>
                <w:rFonts w:asciiTheme="majorBidi" w:eastAsia="Times New Roman" w:hAnsiTheme="majorBidi" w:cstheme="majorBidi"/>
                <w:b/>
                <w:bCs/>
                <w:color w:val="000000"/>
              </w:rPr>
              <w:t>se</w:t>
            </w:r>
          </w:p>
        </w:tc>
        <w:tc>
          <w:tcPr>
            <w:tcW w:w="441" w:type="pct"/>
            <w:tcBorders>
              <w:top w:val="nil"/>
              <w:left w:val="nil"/>
              <w:bottom w:val="nil"/>
              <w:right w:val="nil"/>
            </w:tcBorders>
            <w:shd w:val="clear" w:color="auto" w:fill="auto"/>
            <w:noWrap/>
            <w:vAlign w:val="bottom"/>
            <w:hideMark/>
          </w:tcPr>
          <w:p w14:paraId="6F0E82CD" w14:textId="6BFA4B6D" w:rsidR="00993E30" w:rsidRPr="007D3B4B" w:rsidRDefault="00993E30" w:rsidP="00993E30">
            <w:pPr>
              <w:spacing w:after="0" w:line="240" w:lineRule="auto"/>
              <w:jc w:val="center"/>
              <w:rPr>
                <w:rFonts w:asciiTheme="majorBidi" w:eastAsia="Times New Roman" w:hAnsiTheme="majorBidi" w:cstheme="majorBidi"/>
              </w:rPr>
            </w:pPr>
            <w:r w:rsidRPr="007D3B4B">
              <w:rPr>
                <w:rFonts w:asciiTheme="majorBidi" w:eastAsia="Times New Roman" w:hAnsiTheme="majorBidi" w:cstheme="majorBidi"/>
                <w:b/>
                <w:bCs/>
                <w:color w:val="000000"/>
              </w:rPr>
              <w:t>p-value</w:t>
            </w:r>
          </w:p>
        </w:tc>
        <w:tc>
          <w:tcPr>
            <w:tcW w:w="438" w:type="pct"/>
            <w:tcBorders>
              <w:top w:val="nil"/>
              <w:left w:val="nil"/>
              <w:bottom w:val="nil"/>
              <w:right w:val="nil"/>
            </w:tcBorders>
            <w:shd w:val="clear" w:color="auto" w:fill="auto"/>
            <w:noWrap/>
            <w:vAlign w:val="bottom"/>
            <w:hideMark/>
          </w:tcPr>
          <w:p w14:paraId="1ABCF227" w14:textId="7C2C82D0" w:rsidR="00993E30" w:rsidRPr="007D3B4B" w:rsidRDefault="00993E30" w:rsidP="00993E30">
            <w:pPr>
              <w:spacing w:after="0" w:line="240" w:lineRule="auto"/>
              <w:jc w:val="center"/>
              <w:rPr>
                <w:rFonts w:asciiTheme="majorBidi" w:eastAsia="Times New Roman" w:hAnsiTheme="majorBidi" w:cstheme="majorBidi"/>
              </w:rPr>
            </w:pPr>
            <w:r w:rsidRPr="007D3B4B">
              <w:rPr>
                <w:rFonts w:asciiTheme="majorBidi" w:eastAsia="Times New Roman" w:hAnsiTheme="majorBidi" w:cstheme="majorBidi"/>
                <w:b/>
                <w:bCs/>
                <w:color w:val="000000"/>
              </w:rPr>
              <w:t>std.lv</w:t>
            </w:r>
          </w:p>
        </w:tc>
      </w:tr>
      <w:tr w:rsidR="00993E30" w:rsidRPr="00993E30" w14:paraId="5A282212" w14:textId="77777777" w:rsidTr="00993E30">
        <w:trPr>
          <w:trHeight w:val="300"/>
        </w:trPr>
        <w:tc>
          <w:tcPr>
            <w:tcW w:w="1613" w:type="pct"/>
            <w:tcBorders>
              <w:top w:val="nil"/>
              <w:left w:val="nil"/>
              <w:bottom w:val="nil"/>
              <w:right w:val="nil"/>
            </w:tcBorders>
            <w:shd w:val="clear" w:color="auto" w:fill="auto"/>
            <w:noWrap/>
            <w:vAlign w:val="bottom"/>
            <w:hideMark/>
          </w:tcPr>
          <w:p w14:paraId="3F7EEA79"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 xml:space="preserve">education </w:t>
            </w:r>
          </w:p>
        </w:tc>
        <w:tc>
          <w:tcPr>
            <w:tcW w:w="441" w:type="pct"/>
            <w:tcBorders>
              <w:top w:val="nil"/>
              <w:left w:val="nil"/>
              <w:bottom w:val="nil"/>
              <w:right w:val="nil"/>
            </w:tcBorders>
            <w:shd w:val="clear" w:color="auto" w:fill="auto"/>
            <w:noWrap/>
            <w:vAlign w:val="bottom"/>
            <w:hideMark/>
          </w:tcPr>
          <w:p w14:paraId="02F5EF90"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2FF4255B"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4449D6D2"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0.0349</w:t>
            </w:r>
          </w:p>
        </w:tc>
        <w:tc>
          <w:tcPr>
            <w:tcW w:w="441" w:type="pct"/>
            <w:tcBorders>
              <w:top w:val="nil"/>
              <w:left w:val="nil"/>
              <w:bottom w:val="nil"/>
              <w:right w:val="nil"/>
            </w:tcBorders>
            <w:shd w:val="clear" w:color="auto" w:fill="auto"/>
            <w:noWrap/>
            <w:vAlign w:val="bottom"/>
            <w:hideMark/>
          </w:tcPr>
          <w:p w14:paraId="5FC3210F"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0.1083</w:t>
            </w:r>
          </w:p>
        </w:tc>
        <w:tc>
          <w:tcPr>
            <w:tcW w:w="441" w:type="pct"/>
            <w:tcBorders>
              <w:top w:val="nil"/>
              <w:left w:val="nil"/>
              <w:bottom w:val="nil"/>
              <w:right w:val="nil"/>
            </w:tcBorders>
            <w:shd w:val="clear" w:color="auto" w:fill="auto"/>
            <w:noWrap/>
            <w:vAlign w:val="bottom"/>
            <w:hideMark/>
          </w:tcPr>
          <w:p w14:paraId="5BD8366E"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0.7471</w:t>
            </w:r>
          </w:p>
        </w:tc>
        <w:tc>
          <w:tcPr>
            <w:tcW w:w="438" w:type="pct"/>
            <w:tcBorders>
              <w:top w:val="nil"/>
              <w:left w:val="nil"/>
              <w:bottom w:val="nil"/>
              <w:right w:val="nil"/>
            </w:tcBorders>
            <w:shd w:val="clear" w:color="auto" w:fill="auto"/>
            <w:noWrap/>
            <w:vAlign w:val="bottom"/>
            <w:hideMark/>
          </w:tcPr>
          <w:p w14:paraId="10AD0F14"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0.0349</w:t>
            </w:r>
          </w:p>
        </w:tc>
      </w:tr>
      <w:tr w:rsidR="00993E30" w:rsidRPr="00993E30" w14:paraId="7868D4D2" w14:textId="77777777" w:rsidTr="00993E30">
        <w:trPr>
          <w:trHeight w:val="300"/>
        </w:trPr>
        <w:tc>
          <w:tcPr>
            <w:tcW w:w="1613" w:type="pct"/>
            <w:tcBorders>
              <w:top w:val="nil"/>
              <w:left w:val="nil"/>
              <w:bottom w:val="nil"/>
              <w:right w:val="nil"/>
            </w:tcBorders>
            <w:shd w:val="clear" w:color="auto" w:fill="auto"/>
            <w:noWrap/>
            <w:vAlign w:val="bottom"/>
            <w:hideMark/>
          </w:tcPr>
          <w:p w14:paraId="50AFE208"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Israeli-Arab</w:t>
            </w:r>
          </w:p>
        </w:tc>
        <w:tc>
          <w:tcPr>
            <w:tcW w:w="441" w:type="pct"/>
            <w:tcBorders>
              <w:top w:val="nil"/>
              <w:left w:val="nil"/>
              <w:bottom w:val="nil"/>
              <w:right w:val="nil"/>
            </w:tcBorders>
            <w:shd w:val="clear" w:color="auto" w:fill="auto"/>
            <w:noWrap/>
            <w:vAlign w:val="bottom"/>
            <w:hideMark/>
          </w:tcPr>
          <w:p w14:paraId="067F306A"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w:t>
            </w:r>
          </w:p>
        </w:tc>
        <w:tc>
          <w:tcPr>
            <w:tcW w:w="1160" w:type="pct"/>
            <w:tcBorders>
              <w:top w:val="nil"/>
              <w:left w:val="nil"/>
              <w:bottom w:val="nil"/>
              <w:right w:val="nil"/>
            </w:tcBorders>
            <w:shd w:val="clear" w:color="auto" w:fill="auto"/>
            <w:noWrap/>
            <w:vAlign w:val="bottom"/>
            <w:hideMark/>
          </w:tcPr>
          <w:p w14:paraId="58710E60"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044157BD"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0.2077</w:t>
            </w:r>
          </w:p>
        </w:tc>
        <w:tc>
          <w:tcPr>
            <w:tcW w:w="441" w:type="pct"/>
            <w:tcBorders>
              <w:top w:val="nil"/>
              <w:left w:val="nil"/>
              <w:bottom w:val="nil"/>
              <w:right w:val="nil"/>
            </w:tcBorders>
            <w:shd w:val="clear" w:color="auto" w:fill="auto"/>
            <w:noWrap/>
            <w:vAlign w:val="bottom"/>
            <w:hideMark/>
          </w:tcPr>
          <w:p w14:paraId="59CF9F7C"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0.1059</w:t>
            </w:r>
          </w:p>
        </w:tc>
        <w:tc>
          <w:tcPr>
            <w:tcW w:w="441" w:type="pct"/>
            <w:tcBorders>
              <w:top w:val="nil"/>
              <w:left w:val="nil"/>
              <w:bottom w:val="nil"/>
              <w:right w:val="nil"/>
            </w:tcBorders>
            <w:shd w:val="clear" w:color="auto" w:fill="auto"/>
            <w:noWrap/>
            <w:vAlign w:val="bottom"/>
            <w:hideMark/>
          </w:tcPr>
          <w:p w14:paraId="0D26503C"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0.0499</w:t>
            </w:r>
          </w:p>
        </w:tc>
        <w:tc>
          <w:tcPr>
            <w:tcW w:w="438" w:type="pct"/>
            <w:tcBorders>
              <w:top w:val="nil"/>
              <w:left w:val="nil"/>
              <w:bottom w:val="nil"/>
              <w:right w:val="nil"/>
            </w:tcBorders>
            <w:shd w:val="clear" w:color="auto" w:fill="auto"/>
            <w:noWrap/>
            <w:vAlign w:val="bottom"/>
            <w:hideMark/>
          </w:tcPr>
          <w:p w14:paraId="11E0CEC3"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0.2077</w:t>
            </w:r>
          </w:p>
        </w:tc>
      </w:tr>
      <w:tr w:rsidR="00993E30" w:rsidRPr="00993E30" w14:paraId="424D9D5E" w14:textId="77777777" w:rsidTr="00993E30">
        <w:trPr>
          <w:trHeight w:val="300"/>
        </w:trPr>
        <w:tc>
          <w:tcPr>
            <w:tcW w:w="1613" w:type="pct"/>
            <w:tcBorders>
              <w:top w:val="nil"/>
              <w:left w:val="nil"/>
              <w:bottom w:val="nil"/>
              <w:right w:val="nil"/>
            </w:tcBorders>
            <w:shd w:val="clear" w:color="auto" w:fill="auto"/>
            <w:noWrap/>
            <w:vAlign w:val="bottom"/>
            <w:hideMark/>
          </w:tcPr>
          <w:p w14:paraId="68B96F27"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41" w:type="pct"/>
            <w:tcBorders>
              <w:top w:val="nil"/>
              <w:left w:val="nil"/>
              <w:bottom w:val="nil"/>
              <w:right w:val="nil"/>
            </w:tcBorders>
            <w:shd w:val="clear" w:color="auto" w:fill="auto"/>
            <w:noWrap/>
            <w:vAlign w:val="bottom"/>
            <w:hideMark/>
          </w:tcPr>
          <w:p w14:paraId="2CEA168B"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1160" w:type="pct"/>
            <w:tcBorders>
              <w:top w:val="nil"/>
              <w:left w:val="nil"/>
              <w:bottom w:val="nil"/>
              <w:right w:val="nil"/>
            </w:tcBorders>
            <w:shd w:val="clear" w:color="auto" w:fill="auto"/>
            <w:noWrap/>
            <w:vAlign w:val="bottom"/>
            <w:hideMark/>
          </w:tcPr>
          <w:p w14:paraId="2B6F9123"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67" w:type="pct"/>
            <w:tcBorders>
              <w:top w:val="nil"/>
              <w:left w:val="nil"/>
              <w:bottom w:val="nil"/>
              <w:right w:val="nil"/>
            </w:tcBorders>
            <w:shd w:val="clear" w:color="auto" w:fill="auto"/>
            <w:noWrap/>
            <w:vAlign w:val="bottom"/>
            <w:hideMark/>
          </w:tcPr>
          <w:p w14:paraId="721FBFDB"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47103416"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53AB0FD3"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38" w:type="pct"/>
            <w:tcBorders>
              <w:top w:val="nil"/>
              <w:left w:val="nil"/>
              <w:bottom w:val="nil"/>
              <w:right w:val="nil"/>
            </w:tcBorders>
            <w:shd w:val="clear" w:color="auto" w:fill="auto"/>
            <w:noWrap/>
            <w:vAlign w:val="bottom"/>
            <w:hideMark/>
          </w:tcPr>
          <w:p w14:paraId="648AF7B4" w14:textId="77777777" w:rsidR="00993E30" w:rsidRPr="007D3B4B" w:rsidRDefault="00993E30" w:rsidP="00993E30">
            <w:pPr>
              <w:spacing w:after="0" w:line="240" w:lineRule="auto"/>
              <w:jc w:val="center"/>
              <w:rPr>
                <w:rFonts w:asciiTheme="majorBidi" w:eastAsia="Times New Roman" w:hAnsiTheme="majorBidi" w:cstheme="majorBidi"/>
              </w:rPr>
            </w:pPr>
          </w:p>
        </w:tc>
      </w:tr>
      <w:tr w:rsidR="00993E30" w:rsidRPr="00993E30" w14:paraId="6EE7E14C" w14:textId="77777777" w:rsidTr="00993E30">
        <w:trPr>
          <w:trHeight w:val="300"/>
        </w:trPr>
        <w:tc>
          <w:tcPr>
            <w:tcW w:w="1613" w:type="pct"/>
            <w:tcBorders>
              <w:top w:val="nil"/>
              <w:left w:val="nil"/>
              <w:bottom w:val="nil"/>
              <w:right w:val="nil"/>
            </w:tcBorders>
            <w:shd w:val="clear" w:color="auto" w:fill="auto"/>
            <w:noWrap/>
            <w:vAlign w:val="bottom"/>
            <w:hideMark/>
          </w:tcPr>
          <w:p w14:paraId="369AE4FC"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CFI</w:t>
            </w:r>
          </w:p>
        </w:tc>
        <w:tc>
          <w:tcPr>
            <w:tcW w:w="441" w:type="pct"/>
            <w:tcBorders>
              <w:top w:val="nil"/>
              <w:left w:val="nil"/>
              <w:bottom w:val="nil"/>
              <w:right w:val="nil"/>
            </w:tcBorders>
            <w:shd w:val="clear" w:color="auto" w:fill="auto"/>
            <w:noWrap/>
            <w:vAlign w:val="bottom"/>
            <w:hideMark/>
          </w:tcPr>
          <w:p w14:paraId="6F4F561C"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0.966</w:t>
            </w:r>
          </w:p>
        </w:tc>
        <w:tc>
          <w:tcPr>
            <w:tcW w:w="1160" w:type="pct"/>
            <w:tcBorders>
              <w:top w:val="nil"/>
              <w:left w:val="nil"/>
              <w:bottom w:val="nil"/>
              <w:right w:val="nil"/>
            </w:tcBorders>
            <w:shd w:val="clear" w:color="auto" w:fill="auto"/>
            <w:noWrap/>
            <w:vAlign w:val="bottom"/>
            <w:hideMark/>
          </w:tcPr>
          <w:p w14:paraId="51A763B6"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1DA91A8E"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7B6C8077"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0C894EFE"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38" w:type="pct"/>
            <w:tcBorders>
              <w:top w:val="nil"/>
              <w:left w:val="nil"/>
              <w:bottom w:val="nil"/>
              <w:right w:val="nil"/>
            </w:tcBorders>
            <w:shd w:val="clear" w:color="auto" w:fill="auto"/>
            <w:noWrap/>
            <w:vAlign w:val="bottom"/>
            <w:hideMark/>
          </w:tcPr>
          <w:p w14:paraId="0AA82032" w14:textId="77777777" w:rsidR="00993E30" w:rsidRPr="007D3B4B" w:rsidRDefault="00993E30" w:rsidP="00993E30">
            <w:pPr>
              <w:spacing w:after="0" w:line="240" w:lineRule="auto"/>
              <w:jc w:val="center"/>
              <w:rPr>
                <w:rFonts w:asciiTheme="majorBidi" w:eastAsia="Times New Roman" w:hAnsiTheme="majorBidi" w:cstheme="majorBidi"/>
              </w:rPr>
            </w:pPr>
          </w:p>
        </w:tc>
      </w:tr>
      <w:tr w:rsidR="00993E30" w:rsidRPr="00993E30" w14:paraId="63A8589D" w14:textId="77777777" w:rsidTr="00993E30">
        <w:trPr>
          <w:trHeight w:val="300"/>
        </w:trPr>
        <w:tc>
          <w:tcPr>
            <w:tcW w:w="1613" w:type="pct"/>
            <w:tcBorders>
              <w:top w:val="nil"/>
              <w:left w:val="nil"/>
              <w:bottom w:val="nil"/>
              <w:right w:val="nil"/>
            </w:tcBorders>
            <w:shd w:val="clear" w:color="auto" w:fill="auto"/>
            <w:noWrap/>
            <w:vAlign w:val="bottom"/>
            <w:hideMark/>
          </w:tcPr>
          <w:p w14:paraId="50BB1738"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TLI</w:t>
            </w:r>
          </w:p>
        </w:tc>
        <w:tc>
          <w:tcPr>
            <w:tcW w:w="441" w:type="pct"/>
            <w:tcBorders>
              <w:top w:val="nil"/>
              <w:left w:val="nil"/>
              <w:bottom w:val="nil"/>
              <w:right w:val="nil"/>
            </w:tcBorders>
            <w:shd w:val="clear" w:color="auto" w:fill="auto"/>
            <w:noWrap/>
            <w:vAlign w:val="bottom"/>
            <w:hideMark/>
          </w:tcPr>
          <w:p w14:paraId="3476ADDD"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0.956</w:t>
            </w:r>
          </w:p>
        </w:tc>
        <w:tc>
          <w:tcPr>
            <w:tcW w:w="1160" w:type="pct"/>
            <w:tcBorders>
              <w:top w:val="nil"/>
              <w:left w:val="nil"/>
              <w:bottom w:val="nil"/>
              <w:right w:val="nil"/>
            </w:tcBorders>
            <w:shd w:val="clear" w:color="auto" w:fill="auto"/>
            <w:noWrap/>
            <w:vAlign w:val="bottom"/>
            <w:hideMark/>
          </w:tcPr>
          <w:p w14:paraId="47F8CE0D"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2F05AF9A"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082E697C"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779178E9"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38" w:type="pct"/>
            <w:tcBorders>
              <w:top w:val="nil"/>
              <w:left w:val="nil"/>
              <w:bottom w:val="nil"/>
              <w:right w:val="nil"/>
            </w:tcBorders>
            <w:shd w:val="clear" w:color="auto" w:fill="auto"/>
            <w:noWrap/>
            <w:vAlign w:val="bottom"/>
            <w:hideMark/>
          </w:tcPr>
          <w:p w14:paraId="22D86BB2" w14:textId="77777777" w:rsidR="00993E30" w:rsidRPr="007D3B4B" w:rsidRDefault="00993E30" w:rsidP="00993E30">
            <w:pPr>
              <w:spacing w:after="0" w:line="240" w:lineRule="auto"/>
              <w:jc w:val="center"/>
              <w:rPr>
                <w:rFonts w:asciiTheme="majorBidi" w:eastAsia="Times New Roman" w:hAnsiTheme="majorBidi" w:cstheme="majorBidi"/>
              </w:rPr>
            </w:pPr>
          </w:p>
        </w:tc>
      </w:tr>
      <w:tr w:rsidR="00993E30" w:rsidRPr="00993E30" w14:paraId="3B060D54" w14:textId="77777777" w:rsidTr="00993E30">
        <w:trPr>
          <w:trHeight w:val="300"/>
        </w:trPr>
        <w:tc>
          <w:tcPr>
            <w:tcW w:w="1613" w:type="pct"/>
            <w:tcBorders>
              <w:top w:val="nil"/>
              <w:left w:val="nil"/>
              <w:bottom w:val="nil"/>
              <w:right w:val="nil"/>
            </w:tcBorders>
            <w:shd w:val="clear" w:color="auto" w:fill="auto"/>
            <w:noWrap/>
            <w:vAlign w:val="bottom"/>
            <w:hideMark/>
          </w:tcPr>
          <w:p w14:paraId="4C5C6DC7"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RMSEA</w:t>
            </w:r>
          </w:p>
        </w:tc>
        <w:tc>
          <w:tcPr>
            <w:tcW w:w="441" w:type="pct"/>
            <w:tcBorders>
              <w:top w:val="nil"/>
              <w:left w:val="nil"/>
              <w:bottom w:val="nil"/>
              <w:right w:val="nil"/>
            </w:tcBorders>
            <w:shd w:val="clear" w:color="auto" w:fill="auto"/>
            <w:noWrap/>
            <w:vAlign w:val="bottom"/>
            <w:hideMark/>
          </w:tcPr>
          <w:p w14:paraId="10EC56F8" w14:textId="77777777" w:rsidR="00993E30" w:rsidRPr="007D3B4B" w:rsidRDefault="00993E30" w:rsidP="00993E30">
            <w:pPr>
              <w:spacing w:after="0" w:line="240" w:lineRule="auto"/>
              <w:jc w:val="center"/>
              <w:rPr>
                <w:rFonts w:asciiTheme="majorBidi" w:eastAsia="Times New Roman" w:hAnsiTheme="majorBidi" w:cstheme="majorBidi"/>
                <w:color w:val="000000"/>
              </w:rPr>
            </w:pPr>
            <w:r w:rsidRPr="007D3B4B">
              <w:rPr>
                <w:rFonts w:asciiTheme="majorBidi" w:eastAsia="Times New Roman" w:hAnsiTheme="majorBidi" w:cstheme="majorBidi"/>
                <w:color w:val="000000"/>
              </w:rPr>
              <w:t>0.061</w:t>
            </w:r>
          </w:p>
        </w:tc>
        <w:tc>
          <w:tcPr>
            <w:tcW w:w="1160" w:type="pct"/>
            <w:tcBorders>
              <w:top w:val="nil"/>
              <w:left w:val="nil"/>
              <w:bottom w:val="nil"/>
              <w:right w:val="nil"/>
            </w:tcBorders>
            <w:shd w:val="clear" w:color="auto" w:fill="auto"/>
            <w:noWrap/>
            <w:vAlign w:val="bottom"/>
            <w:hideMark/>
          </w:tcPr>
          <w:p w14:paraId="55D11C3E" w14:textId="77777777" w:rsidR="00993E30" w:rsidRPr="007D3B4B" w:rsidRDefault="00993E30" w:rsidP="00993E30">
            <w:pPr>
              <w:spacing w:after="0" w:line="240" w:lineRule="auto"/>
              <w:jc w:val="center"/>
              <w:rPr>
                <w:rFonts w:asciiTheme="majorBidi" w:eastAsia="Times New Roman" w:hAnsiTheme="majorBidi" w:cstheme="majorBidi"/>
                <w:color w:val="000000"/>
              </w:rPr>
            </w:pPr>
          </w:p>
        </w:tc>
        <w:tc>
          <w:tcPr>
            <w:tcW w:w="467" w:type="pct"/>
            <w:tcBorders>
              <w:top w:val="nil"/>
              <w:left w:val="nil"/>
              <w:bottom w:val="nil"/>
              <w:right w:val="nil"/>
            </w:tcBorders>
            <w:shd w:val="clear" w:color="auto" w:fill="auto"/>
            <w:noWrap/>
            <w:vAlign w:val="bottom"/>
            <w:hideMark/>
          </w:tcPr>
          <w:p w14:paraId="5235608C"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64C5B585"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41" w:type="pct"/>
            <w:tcBorders>
              <w:top w:val="nil"/>
              <w:left w:val="nil"/>
              <w:bottom w:val="nil"/>
              <w:right w:val="nil"/>
            </w:tcBorders>
            <w:shd w:val="clear" w:color="auto" w:fill="auto"/>
            <w:noWrap/>
            <w:vAlign w:val="bottom"/>
            <w:hideMark/>
          </w:tcPr>
          <w:p w14:paraId="0FD1A748" w14:textId="77777777" w:rsidR="00993E30" w:rsidRPr="007D3B4B" w:rsidRDefault="00993E30" w:rsidP="00993E30">
            <w:pPr>
              <w:spacing w:after="0" w:line="240" w:lineRule="auto"/>
              <w:jc w:val="center"/>
              <w:rPr>
                <w:rFonts w:asciiTheme="majorBidi" w:eastAsia="Times New Roman" w:hAnsiTheme="majorBidi" w:cstheme="majorBidi"/>
              </w:rPr>
            </w:pPr>
          </w:p>
        </w:tc>
        <w:tc>
          <w:tcPr>
            <w:tcW w:w="438" w:type="pct"/>
            <w:tcBorders>
              <w:top w:val="nil"/>
              <w:left w:val="nil"/>
              <w:bottom w:val="nil"/>
              <w:right w:val="nil"/>
            </w:tcBorders>
            <w:shd w:val="clear" w:color="auto" w:fill="auto"/>
            <w:noWrap/>
            <w:vAlign w:val="bottom"/>
            <w:hideMark/>
          </w:tcPr>
          <w:p w14:paraId="790B2136" w14:textId="77777777" w:rsidR="00993E30" w:rsidRPr="007D3B4B" w:rsidRDefault="00993E30" w:rsidP="00993E30">
            <w:pPr>
              <w:spacing w:after="0" w:line="240" w:lineRule="auto"/>
              <w:jc w:val="center"/>
              <w:rPr>
                <w:rFonts w:asciiTheme="majorBidi" w:eastAsia="Times New Roman" w:hAnsiTheme="majorBidi" w:cstheme="majorBidi"/>
              </w:rPr>
            </w:pPr>
          </w:p>
        </w:tc>
      </w:tr>
    </w:tbl>
    <w:p w14:paraId="1C58130A" w14:textId="77777777" w:rsidR="008650E1" w:rsidRPr="00000905" w:rsidRDefault="008650E1" w:rsidP="00C76A71">
      <w:pPr>
        <w:spacing w:after="0" w:line="360" w:lineRule="auto"/>
        <w:jc w:val="both"/>
        <w:rPr>
          <w:rFonts w:asciiTheme="majorBidi" w:hAnsiTheme="majorBidi" w:cstheme="majorBidi"/>
        </w:rPr>
      </w:pPr>
    </w:p>
    <w:sectPr w:rsidR="008650E1" w:rsidRPr="00000905" w:rsidSect="000E6144">
      <w:pgSz w:w="15840" w:h="12240" w:orient="landscape"/>
      <w:pgMar w:top="1440" w:right="1440" w:bottom="1440" w:left="1440" w:header="720" w:footer="720" w:gutter="0"/>
      <w:pgNumType w:start="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8BB5" w14:textId="77777777" w:rsidR="00DC28D1" w:rsidRDefault="00DC28D1" w:rsidP="001B34A3">
      <w:pPr>
        <w:spacing w:after="0" w:line="240" w:lineRule="auto"/>
      </w:pPr>
      <w:r>
        <w:separator/>
      </w:r>
    </w:p>
  </w:endnote>
  <w:endnote w:type="continuationSeparator" w:id="0">
    <w:p w14:paraId="0C970130" w14:textId="77777777" w:rsidR="00DC28D1" w:rsidRDefault="00DC28D1" w:rsidP="001B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861573"/>
      <w:docPartObj>
        <w:docPartGallery w:val="Page Numbers (Bottom of Page)"/>
        <w:docPartUnique/>
      </w:docPartObj>
    </w:sdtPr>
    <w:sdtEndPr>
      <w:rPr>
        <w:noProof/>
      </w:rPr>
    </w:sdtEndPr>
    <w:sdtContent>
      <w:p w14:paraId="2BACADF8" w14:textId="77777777" w:rsidR="003C6430" w:rsidRDefault="003C6430">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A9ACA81" w14:textId="77777777" w:rsidR="003C6430" w:rsidRDefault="003C6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A3C7" w14:textId="77777777" w:rsidR="00DC28D1" w:rsidRDefault="00DC28D1" w:rsidP="001B34A3">
      <w:pPr>
        <w:spacing w:after="0" w:line="240" w:lineRule="auto"/>
      </w:pPr>
      <w:r>
        <w:separator/>
      </w:r>
    </w:p>
  </w:footnote>
  <w:footnote w:type="continuationSeparator" w:id="0">
    <w:p w14:paraId="6616D511" w14:textId="77777777" w:rsidR="00DC28D1" w:rsidRDefault="00DC28D1" w:rsidP="001B3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138"/>
    <w:multiLevelType w:val="hybridMultilevel"/>
    <w:tmpl w:val="A140A51A"/>
    <w:lvl w:ilvl="0" w:tplc="BAF84E5E">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7652EEB"/>
    <w:multiLevelType w:val="hybridMultilevel"/>
    <w:tmpl w:val="3542B1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E87DBD"/>
    <w:multiLevelType w:val="hybridMultilevel"/>
    <w:tmpl w:val="2904E65A"/>
    <w:lvl w:ilvl="0" w:tplc="3EF21D3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73C63"/>
    <w:multiLevelType w:val="hybridMultilevel"/>
    <w:tmpl w:val="13A8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44136E"/>
    <w:multiLevelType w:val="hybridMultilevel"/>
    <w:tmpl w:val="2CE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F0745"/>
    <w:multiLevelType w:val="hybridMultilevel"/>
    <w:tmpl w:val="9670B318"/>
    <w:lvl w:ilvl="0" w:tplc="485ECCB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01F01"/>
    <w:multiLevelType w:val="hybridMultilevel"/>
    <w:tmpl w:val="2C8A1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9A46F2"/>
    <w:multiLevelType w:val="hybridMultilevel"/>
    <w:tmpl w:val="162A87CA"/>
    <w:lvl w:ilvl="0" w:tplc="3DF686E8">
      <w:start w:val="20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635E9F"/>
    <w:multiLevelType w:val="hybridMultilevel"/>
    <w:tmpl w:val="9F7E5618"/>
    <w:lvl w:ilvl="0" w:tplc="BAF84E5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8410A8"/>
    <w:multiLevelType w:val="hybridMultilevel"/>
    <w:tmpl w:val="7EE69CB2"/>
    <w:lvl w:ilvl="0" w:tplc="3EF21D3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B5616C"/>
    <w:multiLevelType w:val="hybridMultilevel"/>
    <w:tmpl w:val="4B78D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025CA3"/>
    <w:multiLevelType w:val="hybridMultilevel"/>
    <w:tmpl w:val="D4984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8F0B8A"/>
    <w:multiLevelType w:val="hybridMultilevel"/>
    <w:tmpl w:val="ACA0FDBE"/>
    <w:lvl w:ilvl="0" w:tplc="8AB4AC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16459"/>
    <w:multiLevelType w:val="hybridMultilevel"/>
    <w:tmpl w:val="46C8D2C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142755"/>
    <w:multiLevelType w:val="hybridMultilevel"/>
    <w:tmpl w:val="259092DC"/>
    <w:lvl w:ilvl="0" w:tplc="FFF2B47C">
      <w:numFmt w:val="bullet"/>
      <w:lvlText w:val="-"/>
      <w:lvlJc w:val="left"/>
      <w:pPr>
        <w:ind w:left="1069" w:hanging="360"/>
      </w:pPr>
      <w:rPr>
        <w:rFonts w:ascii="Times New Roman" w:eastAsiaTheme="minorHAns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5BC6C3F"/>
    <w:multiLevelType w:val="hybridMultilevel"/>
    <w:tmpl w:val="02B2B1E6"/>
    <w:lvl w:ilvl="0" w:tplc="BAF84E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22478">
    <w:abstractNumId w:val="9"/>
  </w:num>
  <w:num w:numId="2" w16cid:durableId="129784444">
    <w:abstractNumId w:val="2"/>
  </w:num>
  <w:num w:numId="3" w16cid:durableId="1905024121">
    <w:abstractNumId w:val="12"/>
  </w:num>
  <w:num w:numId="4" w16cid:durableId="84809581">
    <w:abstractNumId w:val="1"/>
  </w:num>
  <w:num w:numId="5" w16cid:durableId="849874875">
    <w:abstractNumId w:val="15"/>
  </w:num>
  <w:num w:numId="6" w16cid:durableId="1855149765">
    <w:abstractNumId w:val="8"/>
  </w:num>
  <w:num w:numId="7" w16cid:durableId="1809084928">
    <w:abstractNumId w:val="0"/>
  </w:num>
  <w:num w:numId="8" w16cid:durableId="1827545848">
    <w:abstractNumId w:val="6"/>
  </w:num>
  <w:num w:numId="9" w16cid:durableId="412777620">
    <w:abstractNumId w:val="14"/>
  </w:num>
  <w:num w:numId="10" w16cid:durableId="774903450">
    <w:abstractNumId w:val="11"/>
  </w:num>
  <w:num w:numId="11" w16cid:durableId="88818798">
    <w:abstractNumId w:val="4"/>
  </w:num>
  <w:num w:numId="12" w16cid:durableId="1172992354">
    <w:abstractNumId w:val="5"/>
  </w:num>
  <w:num w:numId="13" w16cid:durableId="1964730109">
    <w:abstractNumId w:val="3"/>
  </w:num>
  <w:num w:numId="14" w16cid:durableId="1832990237">
    <w:abstractNumId w:val="13"/>
  </w:num>
  <w:num w:numId="15" w16cid:durableId="1244142801">
    <w:abstractNumId w:val="7"/>
  </w:num>
  <w:num w:numId="16" w16cid:durableId="2800395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82"/>
    <w:rsid w:val="00000905"/>
    <w:rsid w:val="00004688"/>
    <w:rsid w:val="00004AF7"/>
    <w:rsid w:val="00004F80"/>
    <w:rsid w:val="00005673"/>
    <w:rsid w:val="0000574C"/>
    <w:rsid w:val="00006566"/>
    <w:rsid w:val="000067D1"/>
    <w:rsid w:val="00006A2C"/>
    <w:rsid w:val="00007209"/>
    <w:rsid w:val="00007624"/>
    <w:rsid w:val="00007806"/>
    <w:rsid w:val="00007FB2"/>
    <w:rsid w:val="00011052"/>
    <w:rsid w:val="0001149B"/>
    <w:rsid w:val="00011BDB"/>
    <w:rsid w:val="00012144"/>
    <w:rsid w:val="000122D8"/>
    <w:rsid w:val="000123E7"/>
    <w:rsid w:val="00012F93"/>
    <w:rsid w:val="00014F90"/>
    <w:rsid w:val="00015B39"/>
    <w:rsid w:val="000166FE"/>
    <w:rsid w:val="00016B75"/>
    <w:rsid w:val="00017531"/>
    <w:rsid w:val="00021839"/>
    <w:rsid w:val="00022C64"/>
    <w:rsid w:val="00023690"/>
    <w:rsid w:val="00024A5E"/>
    <w:rsid w:val="00025180"/>
    <w:rsid w:val="00026A56"/>
    <w:rsid w:val="00030DB2"/>
    <w:rsid w:val="00030F07"/>
    <w:rsid w:val="0003368D"/>
    <w:rsid w:val="00035E9F"/>
    <w:rsid w:val="00036D8D"/>
    <w:rsid w:val="00037BEF"/>
    <w:rsid w:val="00042A88"/>
    <w:rsid w:val="0004353D"/>
    <w:rsid w:val="0004519F"/>
    <w:rsid w:val="000465F3"/>
    <w:rsid w:val="00047BF4"/>
    <w:rsid w:val="00050C39"/>
    <w:rsid w:val="0005219F"/>
    <w:rsid w:val="000523DD"/>
    <w:rsid w:val="00052747"/>
    <w:rsid w:val="00052EC4"/>
    <w:rsid w:val="00053200"/>
    <w:rsid w:val="00053398"/>
    <w:rsid w:val="000534D6"/>
    <w:rsid w:val="00053B2B"/>
    <w:rsid w:val="0005431D"/>
    <w:rsid w:val="00054CBE"/>
    <w:rsid w:val="000566F5"/>
    <w:rsid w:val="000569F3"/>
    <w:rsid w:val="0005713D"/>
    <w:rsid w:val="00060412"/>
    <w:rsid w:val="00060458"/>
    <w:rsid w:val="0006328B"/>
    <w:rsid w:val="00063AE2"/>
    <w:rsid w:val="00063CA4"/>
    <w:rsid w:val="0006570A"/>
    <w:rsid w:val="0007077D"/>
    <w:rsid w:val="00070E13"/>
    <w:rsid w:val="00072064"/>
    <w:rsid w:val="0007237B"/>
    <w:rsid w:val="00072DD6"/>
    <w:rsid w:val="00072E54"/>
    <w:rsid w:val="00075D5F"/>
    <w:rsid w:val="0007709F"/>
    <w:rsid w:val="000809F8"/>
    <w:rsid w:val="0008212F"/>
    <w:rsid w:val="000823BD"/>
    <w:rsid w:val="0008381F"/>
    <w:rsid w:val="0008402B"/>
    <w:rsid w:val="00084446"/>
    <w:rsid w:val="0008621F"/>
    <w:rsid w:val="00086519"/>
    <w:rsid w:val="000869DE"/>
    <w:rsid w:val="00086FA3"/>
    <w:rsid w:val="000908FC"/>
    <w:rsid w:val="00090FD5"/>
    <w:rsid w:val="00091186"/>
    <w:rsid w:val="000917CC"/>
    <w:rsid w:val="00092C08"/>
    <w:rsid w:val="0009340F"/>
    <w:rsid w:val="000939CE"/>
    <w:rsid w:val="000958F5"/>
    <w:rsid w:val="0009663D"/>
    <w:rsid w:val="0009794B"/>
    <w:rsid w:val="00097F66"/>
    <w:rsid w:val="000A01C5"/>
    <w:rsid w:val="000A0392"/>
    <w:rsid w:val="000A11AF"/>
    <w:rsid w:val="000A1BF8"/>
    <w:rsid w:val="000A305D"/>
    <w:rsid w:val="000A42F8"/>
    <w:rsid w:val="000A5754"/>
    <w:rsid w:val="000A6A7C"/>
    <w:rsid w:val="000A7431"/>
    <w:rsid w:val="000A7689"/>
    <w:rsid w:val="000B139C"/>
    <w:rsid w:val="000B3799"/>
    <w:rsid w:val="000B3A22"/>
    <w:rsid w:val="000B4459"/>
    <w:rsid w:val="000B5610"/>
    <w:rsid w:val="000B5CC1"/>
    <w:rsid w:val="000C1FF9"/>
    <w:rsid w:val="000C20B2"/>
    <w:rsid w:val="000C21AC"/>
    <w:rsid w:val="000C2F1F"/>
    <w:rsid w:val="000C39CB"/>
    <w:rsid w:val="000C4127"/>
    <w:rsid w:val="000C6462"/>
    <w:rsid w:val="000C7944"/>
    <w:rsid w:val="000D1F3A"/>
    <w:rsid w:val="000D2128"/>
    <w:rsid w:val="000D2CFE"/>
    <w:rsid w:val="000D2DA9"/>
    <w:rsid w:val="000D32BB"/>
    <w:rsid w:val="000D3315"/>
    <w:rsid w:val="000D61D1"/>
    <w:rsid w:val="000D6A1E"/>
    <w:rsid w:val="000E01B0"/>
    <w:rsid w:val="000E0830"/>
    <w:rsid w:val="000E083F"/>
    <w:rsid w:val="000E0F93"/>
    <w:rsid w:val="000E24B5"/>
    <w:rsid w:val="000E3BA5"/>
    <w:rsid w:val="000E4C8F"/>
    <w:rsid w:val="000E4CDC"/>
    <w:rsid w:val="000E6144"/>
    <w:rsid w:val="000E63E7"/>
    <w:rsid w:val="000E64BC"/>
    <w:rsid w:val="000E750E"/>
    <w:rsid w:val="000E79B7"/>
    <w:rsid w:val="000E7E48"/>
    <w:rsid w:val="000F0216"/>
    <w:rsid w:val="000F0CD7"/>
    <w:rsid w:val="000F1237"/>
    <w:rsid w:val="000F3EF5"/>
    <w:rsid w:val="000F53D1"/>
    <w:rsid w:val="000F61D9"/>
    <w:rsid w:val="000F66CC"/>
    <w:rsid w:val="000F6A6E"/>
    <w:rsid w:val="000F7C78"/>
    <w:rsid w:val="0010086D"/>
    <w:rsid w:val="001008CA"/>
    <w:rsid w:val="00100B59"/>
    <w:rsid w:val="00100F83"/>
    <w:rsid w:val="001018E9"/>
    <w:rsid w:val="00102614"/>
    <w:rsid w:val="00103EF6"/>
    <w:rsid w:val="001057AF"/>
    <w:rsid w:val="00105E05"/>
    <w:rsid w:val="001061E9"/>
    <w:rsid w:val="00106C8C"/>
    <w:rsid w:val="00110DA5"/>
    <w:rsid w:val="001115CD"/>
    <w:rsid w:val="00112345"/>
    <w:rsid w:val="00112BD5"/>
    <w:rsid w:val="00113E80"/>
    <w:rsid w:val="00114131"/>
    <w:rsid w:val="001149F0"/>
    <w:rsid w:val="00115944"/>
    <w:rsid w:val="00115B32"/>
    <w:rsid w:val="0011612B"/>
    <w:rsid w:val="0011741D"/>
    <w:rsid w:val="00117621"/>
    <w:rsid w:val="00117C1A"/>
    <w:rsid w:val="0012006C"/>
    <w:rsid w:val="00120E73"/>
    <w:rsid w:val="0012189D"/>
    <w:rsid w:val="00122127"/>
    <w:rsid w:val="001226E6"/>
    <w:rsid w:val="001229B8"/>
    <w:rsid w:val="00122A9F"/>
    <w:rsid w:val="00123390"/>
    <w:rsid w:val="00123673"/>
    <w:rsid w:val="00125AFC"/>
    <w:rsid w:val="00125E16"/>
    <w:rsid w:val="0012613D"/>
    <w:rsid w:val="0012734A"/>
    <w:rsid w:val="001300B9"/>
    <w:rsid w:val="001304D9"/>
    <w:rsid w:val="001308BA"/>
    <w:rsid w:val="00130EE8"/>
    <w:rsid w:val="001327D5"/>
    <w:rsid w:val="00132B8B"/>
    <w:rsid w:val="00132B90"/>
    <w:rsid w:val="001344FB"/>
    <w:rsid w:val="00135AF8"/>
    <w:rsid w:val="00136B77"/>
    <w:rsid w:val="00136CD4"/>
    <w:rsid w:val="00136EA1"/>
    <w:rsid w:val="00137C82"/>
    <w:rsid w:val="00137FB6"/>
    <w:rsid w:val="00140438"/>
    <w:rsid w:val="00140757"/>
    <w:rsid w:val="001424CA"/>
    <w:rsid w:val="00143579"/>
    <w:rsid w:val="001445B0"/>
    <w:rsid w:val="00144DC1"/>
    <w:rsid w:val="00144F86"/>
    <w:rsid w:val="001456AE"/>
    <w:rsid w:val="001461E6"/>
    <w:rsid w:val="00146BF9"/>
    <w:rsid w:val="00147556"/>
    <w:rsid w:val="00147C3F"/>
    <w:rsid w:val="0015023F"/>
    <w:rsid w:val="00150A0E"/>
    <w:rsid w:val="00150C83"/>
    <w:rsid w:val="00151D1A"/>
    <w:rsid w:val="00152E3F"/>
    <w:rsid w:val="00153188"/>
    <w:rsid w:val="00153B6F"/>
    <w:rsid w:val="00153E23"/>
    <w:rsid w:val="001541BE"/>
    <w:rsid w:val="001555AD"/>
    <w:rsid w:val="00155EB3"/>
    <w:rsid w:val="00156AEB"/>
    <w:rsid w:val="00156B88"/>
    <w:rsid w:val="00156F15"/>
    <w:rsid w:val="001574E1"/>
    <w:rsid w:val="00157C13"/>
    <w:rsid w:val="001604DB"/>
    <w:rsid w:val="00160A14"/>
    <w:rsid w:val="00161DC4"/>
    <w:rsid w:val="001624B6"/>
    <w:rsid w:val="00163294"/>
    <w:rsid w:val="001650BC"/>
    <w:rsid w:val="001652E3"/>
    <w:rsid w:val="00167DC5"/>
    <w:rsid w:val="00167EA1"/>
    <w:rsid w:val="001709F8"/>
    <w:rsid w:val="00171FD7"/>
    <w:rsid w:val="00172CA9"/>
    <w:rsid w:val="0017330E"/>
    <w:rsid w:val="00173703"/>
    <w:rsid w:val="001739D8"/>
    <w:rsid w:val="001745CB"/>
    <w:rsid w:val="00174A5C"/>
    <w:rsid w:val="00174F4F"/>
    <w:rsid w:val="0017575B"/>
    <w:rsid w:val="0017681F"/>
    <w:rsid w:val="00176E1F"/>
    <w:rsid w:val="0017794E"/>
    <w:rsid w:val="00180A94"/>
    <w:rsid w:val="00181E8A"/>
    <w:rsid w:val="00182B5E"/>
    <w:rsid w:val="00183FD9"/>
    <w:rsid w:val="0018541D"/>
    <w:rsid w:val="001857DE"/>
    <w:rsid w:val="00186CD5"/>
    <w:rsid w:val="00190CD4"/>
    <w:rsid w:val="00191C26"/>
    <w:rsid w:val="00192351"/>
    <w:rsid w:val="0019273D"/>
    <w:rsid w:val="001935A3"/>
    <w:rsid w:val="00196606"/>
    <w:rsid w:val="001969BE"/>
    <w:rsid w:val="00196BE8"/>
    <w:rsid w:val="00197366"/>
    <w:rsid w:val="00197416"/>
    <w:rsid w:val="001A0647"/>
    <w:rsid w:val="001A19E8"/>
    <w:rsid w:val="001A2AB8"/>
    <w:rsid w:val="001A3D35"/>
    <w:rsid w:val="001A3FBF"/>
    <w:rsid w:val="001A4175"/>
    <w:rsid w:val="001A424A"/>
    <w:rsid w:val="001A4D8D"/>
    <w:rsid w:val="001A505E"/>
    <w:rsid w:val="001A52EB"/>
    <w:rsid w:val="001A5498"/>
    <w:rsid w:val="001A584A"/>
    <w:rsid w:val="001A61EA"/>
    <w:rsid w:val="001A7980"/>
    <w:rsid w:val="001A7EB3"/>
    <w:rsid w:val="001B03EC"/>
    <w:rsid w:val="001B2B53"/>
    <w:rsid w:val="001B2F31"/>
    <w:rsid w:val="001B30C4"/>
    <w:rsid w:val="001B34A3"/>
    <w:rsid w:val="001B38E1"/>
    <w:rsid w:val="001B4022"/>
    <w:rsid w:val="001B459F"/>
    <w:rsid w:val="001B5ED2"/>
    <w:rsid w:val="001C11D7"/>
    <w:rsid w:val="001C12D0"/>
    <w:rsid w:val="001C15E4"/>
    <w:rsid w:val="001C1D0C"/>
    <w:rsid w:val="001C1D71"/>
    <w:rsid w:val="001C20AD"/>
    <w:rsid w:val="001C227C"/>
    <w:rsid w:val="001C2F27"/>
    <w:rsid w:val="001C41AA"/>
    <w:rsid w:val="001C4F4A"/>
    <w:rsid w:val="001C5198"/>
    <w:rsid w:val="001C5684"/>
    <w:rsid w:val="001C5BCC"/>
    <w:rsid w:val="001C5D76"/>
    <w:rsid w:val="001C6091"/>
    <w:rsid w:val="001C6493"/>
    <w:rsid w:val="001C7973"/>
    <w:rsid w:val="001D1D0E"/>
    <w:rsid w:val="001D29FD"/>
    <w:rsid w:val="001D2C0A"/>
    <w:rsid w:val="001D30B7"/>
    <w:rsid w:val="001D337D"/>
    <w:rsid w:val="001D48C5"/>
    <w:rsid w:val="001D5860"/>
    <w:rsid w:val="001D6DB6"/>
    <w:rsid w:val="001D77C6"/>
    <w:rsid w:val="001D79CD"/>
    <w:rsid w:val="001E0209"/>
    <w:rsid w:val="001E06E5"/>
    <w:rsid w:val="001E0BA2"/>
    <w:rsid w:val="001E1917"/>
    <w:rsid w:val="001E393A"/>
    <w:rsid w:val="001E49E6"/>
    <w:rsid w:val="001E69B9"/>
    <w:rsid w:val="001E71D0"/>
    <w:rsid w:val="001E7460"/>
    <w:rsid w:val="001E76EC"/>
    <w:rsid w:val="001E78E4"/>
    <w:rsid w:val="001F09AA"/>
    <w:rsid w:val="001F2374"/>
    <w:rsid w:val="001F320D"/>
    <w:rsid w:val="001F39B7"/>
    <w:rsid w:val="001F4D9F"/>
    <w:rsid w:val="001F4EF9"/>
    <w:rsid w:val="001F621D"/>
    <w:rsid w:val="001F6320"/>
    <w:rsid w:val="001F6EAE"/>
    <w:rsid w:val="001F70FD"/>
    <w:rsid w:val="001F77A7"/>
    <w:rsid w:val="001F7A5B"/>
    <w:rsid w:val="00200356"/>
    <w:rsid w:val="00200AB5"/>
    <w:rsid w:val="00201A83"/>
    <w:rsid w:val="00201C09"/>
    <w:rsid w:val="00201ED7"/>
    <w:rsid w:val="00203444"/>
    <w:rsid w:val="00203B7D"/>
    <w:rsid w:val="0020429C"/>
    <w:rsid w:val="0020460D"/>
    <w:rsid w:val="00205E3C"/>
    <w:rsid w:val="0020660C"/>
    <w:rsid w:val="002070BA"/>
    <w:rsid w:val="00207293"/>
    <w:rsid w:val="00207330"/>
    <w:rsid w:val="00207E79"/>
    <w:rsid w:val="00210750"/>
    <w:rsid w:val="00211747"/>
    <w:rsid w:val="00212662"/>
    <w:rsid w:val="00212C85"/>
    <w:rsid w:val="00213620"/>
    <w:rsid w:val="002137C8"/>
    <w:rsid w:val="002154E8"/>
    <w:rsid w:val="00215D56"/>
    <w:rsid w:val="00216F09"/>
    <w:rsid w:val="0021720B"/>
    <w:rsid w:val="00217283"/>
    <w:rsid w:val="0021754B"/>
    <w:rsid w:val="00217DDF"/>
    <w:rsid w:val="0022175D"/>
    <w:rsid w:val="002219FF"/>
    <w:rsid w:val="00221B8B"/>
    <w:rsid w:val="00222280"/>
    <w:rsid w:val="00222E04"/>
    <w:rsid w:val="00223C10"/>
    <w:rsid w:val="00223DE6"/>
    <w:rsid w:val="00224664"/>
    <w:rsid w:val="002247B3"/>
    <w:rsid w:val="00224ACA"/>
    <w:rsid w:val="00226198"/>
    <w:rsid w:val="00226522"/>
    <w:rsid w:val="00227FA9"/>
    <w:rsid w:val="00230C7B"/>
    <w:rsid w:val="0023196C"/>
    <w:rsid w:val="00231D5E"/>
    <w:rsid w:val="00231E62"/>
    <w:rsid w:val="002320EB"/>
    <w:rsid w:val="002321D2"/>
    <w:rsid w:val="002344BA"/>
    <w:rsid w:val="00234BBD"/>
    <w:rsid w:val="0023508B"/>
    <w:rsid w:val="002350BD"/>
    <w:rsid w:val="0023520E"/>
    <w:rsid w:val="002352B3"/>
    <w:rsid w:val="00235960"/>
    <w:rsid w:val="00237246"/>
    <w:rsid w:val="002373D4"/>
    <w:rsid w:val="002375FB"/>
    <w:rsid w:val="002406B9"/>
    <w:rsid w:val="00242343"/>
    <w:rsid w:val="00242644"/>
    <w:rsid w:val="00244997"/>
    <w:rsid w:val="00245BCA"/>
    <w:rsid w:val="0024643F"/>
    <w:rsid w:val="00247701"/>
    <w:rsid w:val="00250592"/>
    <w:rsid w:val="00251C61"/>
    <w:rsid w:val="0025281F"/>
    <w:rsid w:val="00252E10"/>
    <w:rsid w:val="0025356F"/>
    <w:rsid w:val="00254774"/>
    <w:rsid w:val="00256401"/>
    <w:rsid w:val="0025688E"/>
    <w:rsid w:val="00256B1B"/>
    <w:rsid w:val="0026020A"/>
    <w:rsid w:val="002603E0"/>
    <w:rsid w:val="0026046F"/>
    <w:rsid w:val="00260829"/>
    <w:rsid w:val="00260A2B"/>
    <w:rsid w:val="00260BB4"/>
    <w:rsid w:val="00261B6E"/>
    <w:rsid w:val="00261F14"/>
    <w:rsid w:val="00262B32"/>
    <w:rsid w:val="00263A9F"/>
    <w:rsid w:val="00264CD5"/>
    <w:rsid w:val="00265E5E"/>
    <w:rsid w:val="00265E83"/>
    <w:rsid w:val="002667CD"/>
    <w:rsid w:val="00266C05"/>
    <w:rsid w:val="00267E31"/>
    <w:rsid w:val="00270991"/>
    <w:rsid w:val="002711B3"/>
    <w:rsid w:val="00273A88"/>
    <w:rsid w:val="00273AEE"/>
    <w:rsid w:val="00273BF4"/>
    <w:rsid w:val="00274525"/>
    <w:rsid w:val="0027453B"/>
    <w:rsid w:val="002748D2"/>
    <w:rsid w:val="002760EF"/>
    <w:rsid w:val="00276A3C"/>
    <w:rsid w:val="00276CA8"/>
    <w:rsid w:val="002825F0"/>
    <w:rsid w:val="002826EA"/>
    <w:rsid w:val="0028507B"/>
    <w:rsid w:val="0028530E"/>
    <w:rsid w:val="002855A7"/>
    <w:rsid w:val="00285A2E"/>
    <w:rsid w:val="00286FA1"/>
    <w:rsid w:val="00286FEB"/>
    <w:rsid w:val="002878D1"/>
    <w:rsid w:val="00290AF6"/>
    <w:rsid w:val="00290B95"/>
    <w:rsid w:val="00290F2B"/>
    <w:rsid w:val="00290F8E"/>
    <w:rsid w:val="002919C2"/>
    <w:rsid w:val="00292010"/>
    <w:rsid w:val="0029297B"/>
    <w:rsid w:val="00292A7B"/>
    <w:rsid w:val="00292BEB"/>
    <w:rsid w:val="00292EAF"/>
    <w:rsid w:val="002931FB"/>
    <w:rsid w:val="00293371"/>
    <w:rsid w:val="00293627"/>
    <w:rsid w:val="002939D1"/>
    <w:rsid w:val="00294492"/>
    <w:rsid w:val="0029646F"/>
    <w:rsid w:val="00296529"/>
    <w:rsid w:val="00296747"/>
    <w:rsid w:val="00297A20"/>
    <w:rsid w:val="00297DA0"/>
    <w:rsid w:val="002A0377"/>
    <w:rsid w:val="002A04E5"/>
    <w:rsid w:val="002A0FAF"/>
    <w:rsid w:val="002A20DA"/>
    <w:rsid w:val="002A373A"/>
    <w:rsid w:val="002A4BB8"/>
    <w:rsid w:val="002A4BCD"/>
    <w:rsid w:val="002A4F7E"/>
    <w:rsid w:val="002A547E"/>
    <w:rsid w:val="002A5C84"/>
    <w:rsid w:val="002A6A00"/>
    <w:rsid w:val="002B0CF4"/>
    <w:rsid w:val="002B15A4"/>
    <w:rsid w:val="002B1EA4"/>
    <w:rsid w:val="002B29CD"/>
    <w:rsid w:val="002B2BD0"/>
    <w:rsid w:val="002B2F2F"/>
    <w:rsid w:val="002B3113"/>
    <w:rsid w:val="002B3892"/>
    <w:rsid w:val="002B38C4"/>
    <w:rsid w:val="002B5B41"/>
    <w:rsid w:val="002B6D37"/>
    <w:rsid w:val="002B77F1"/>
    <w:rsid w:val="002B7D52"/>
    <w:rsid w:val="002B7EBB"/>
    <w:rsid w:val="002C0324"/>
    <w:rsid w:val="002C1523"/>
    <w:rsid w:val="002C17A2"/>
    <w:rsid w:val="002C2AB8"/>
    <w:rsid w:val="002C3D37"/>
    <w:rsid w:val="002C40AD"/>
    <w:rsid w:val="002C523F"/>
    <w:rsid w:val="002C52D8"/>
    <w:rsid w:val="002D1A9A"/>
    <w:rsid w:val="002D1E8D"/>
    <w:rsid w:val="002D1EA3"/>
    <w:rsid w:val="002D3DE6"/>
    <w:rsid w:val="002D4EDB"/>
    <w:rsid w:val="002D5671"/>
    <w:rsid w:val="002D702F"/>
    <w:rsid w:val="002E075E"/>
    <w:rsid w:val="002E1BBE"/>
    <w:rsid w:val="002E1E2B"/>
    <w:rsid w:val="002E1EE2"/>
    <w:rsid w:val="002E25D0"/>
    <w:rsid w:val="002E2BEB"/>
    <w:rsid w:val="002E3833"/>
    <w:rsid w:val="002E3A72"/>
    <w:rsid w:val="002E4A3B"/>
    <w:rsid w:val="002E5BCD"/>
    <w:rsid w:val="002E659F"/>
    <w:rsid w:val="002E6A92"/>
    <w:rsid w:val="002F1090"/>
    <w:rsid w:val="002F13B1"/>
    <w:rsid w:val="002F2176"/>
    <w:rsid w:val="002F2363"/>
    <w:rsid w:val="002F2E5B"/>
    <w:rsid w:val="002F34EB"/>
    <w:rsid w:val="002F4EF4"/>
    <w:rsid w:val="002F4FE8"/>
    <w:rsid w:val="002F7366"/>
    <w:rsid w:val="00300FAA"/>
    <w:rsid w:val="003022C9"/>
    <w:rsid w:val="00303ABA"/>
    <w:rsid w:val="00303F59"/>
    <w:rsid w:val="00305679"/>
    <w:rsid w:val="00305976"/>
    <w:rsid w:val="00305D2E"/>
    <w:rsid w:val="00305E81"/>
    <w:rsid w:val="003061E1"/>
    <w:rsid w:val="003106F4"/>
    <w:rsid w:val="00310B93"/>
    <w:rsid w:val="0031149B"/>
    <w:rsid w:val="00312840"/>
    <w:rsid w:val="003158AC"/>
    <w:rsid w:val="0031648F"/>
    <w:rsid w:val="00317556"/>
    <w:rsid w:val="00317B3B"/>
    <w:rsid w:val="00317DDB"/>
    <w:rsid w:val="00320BC2"/>
    <w:rsid w:val="00320E02"/>
    <w:rsid w:val="0032141F"/>
    <w:rsid w:val="00321A1A"/>
    <w:rsid w:val="00322053"/>
    <w:rsid w:val="00322BB9"/>
    <w:rsid w:val="00322EC3"/>
    <w:rsid w:val="00322EE3"/>
    <w:rsid w:val="00323531"/>
    <w:rsid w:val="003238C6"/>
    <w:rsid w:val="003239A5"/>
    <w:rsid w:val="00324288"/>
    <w:rsid w:val="003246B4"/>
    <w:rsid w:val="00326443"/>
    <w:rsid w:val="003308EB"/>
    <w:rsid w:val="003309D7"/>
    <w:rsid w:val="00332F6A"/>
    <w:rsid w:val="00333B0F"/>
    <w:rsid w:val="00333FFC"/>
    <w:rsid w:val="00335929"/>
    <w:rsid w:val="00335E91"/>
    <w:rsid w:val="00335F04"/>
    <w:rsid w:val="00336711"/>
    <w:rsid w:val="003379FA"/>
    <w:rsid w:val="003401FF"/>
    <w:rsid w:val="003402C3"/>
    <w:rsid w:val="003404B9"/>
    <w:rsid w:val="0034056C"/>
    <w:rsid w:val="003409C2"/>
    <w:rsid w:val="0034109C"/>
    <w:rsid w:val="0034113F"/>
    <w:rsid w:val="00345E4F"/>
    <w:rsid w:val="00347E4C"/>
    <w:rsid w:val="00350AC4"/>
    <w:rsid w:val="003520D0"/>
    <w:rsid w:val="003520D7"/>
    <w:rsid w:val="003524AB"/>
    <w:rsid w:val="003525CE"/>
    <w:rsid w:val="0035288C"/>
    <w:rsid w:val="00353361"/>
    <w:rsid w:val="003559CB"/>
    <w:rsid w:val="00355A0C"/>
    <w:rsid w:val="003564C0"/>
    <w:rsid w:val="00357BB2"/>
    <w:rsid w:val="003607EC"/>
    <w:rsid w:val="00360DDB"/>
    <w:rsid w:val="00361645"/>
    <w:rsid w:val="00362803"/>
    <w:rsid w:val="003634CE"/>
    <w:rsid w:val="003647F7"/>
    <w:rsid w:val="00364C97"/>
    <w:rsid w:val="00370004"/>
    <w:rsid w:val="00371BCD"/>
    <w:rsid w:val="003724A2"/>
    <w:rsid w:val="0037277B"/>
    <w:rsid w:val="00372F19"/>
    <w:rsid w:val="00373748"/>
    <w:rsid w:val="00374BD6"/>
    <w:rsid w:val="00374F27"/>
    <w:rsid w:val="00375129"/>
    <w:rsid w:val="0037522B"/>
    <w:rsid w:val="0037664E"/>
    <w:rsid w:val="00376A9A"/>
    <w:rsid w:val="00377471"/>
    <w:rsid w:val="0037751E"/>
    <w:rsid w:val="00377AF4"/>
    <w:rsid w:val="003800FF"/>
    <w:rsid w:val="00380511"/>
    <w:rsid w:val="0038089C"/>
    <w:rsid w:val="00380E8A"/>
    <w:rsid w:val="00381B9F"/>
    <w:rsid w:val="00382453"/>
    <w:rsid w:val="003826BA"/>
    <w:rsid w:val="003829B4"/>
    <w:rsid w:val="00383AD9"/>
    <w:rsid w:val="00384809"/>
    <w:rsid w:val="00384C35"/>
    <w:rsid w:val="00384FBA"/>
    <w:rsid w:val="00385365"/>
    <w:rsid w:val="00386468"/>
    <w:rsid w:val="003873C7"/>
    <w:rsid w:val="003878B7"/>
    <w:rsid w:val="00387D03"/>
    <w:rsid w:val="00387D50"/>
    <w:rsid w:val="003905AE"/>
    <w:rsid w:val="00391E2C"/>
    <w:rsid w:val="00392BFB"/>
    <w:rsid w:val="003931E1"/>
    <w:rsid w:val="0039340A"/>
    <w:rsid w:val="00393664"/>
    <w:rsid w:val="0039376C"/>
    <w:rsid w:val="00393A9C"/>
    <w:rsid w:val="00393AEE"/>
    <w:rsid w:val="00394316"/>
    <w:rsid w:val="00394653"/>
    <w:rsid w:val="00395ED0"/>
    <w:rsid w:val="00396304"/>
    <w:rsid w:val="003970F3"/>
    <w:rsid w:val="00397AF3"/>
    <w:rsid w:val="00397DAF"/>
    <w:rsid w:val="003A0E15"/>
    <w:rsid w:val="003A132E"/>
    <w:rsid w:val="003A2B40"/>
    <w:rsid w:val="003A464B"/>
    <w:rsid w:val="003B0836"/>
    <w:rsid w:val="003B0C2B"/>
    <w:rsid w:val="003B1890"/>
    <w:rsid w:val="003B2F1F"/>
    <w:rsid w:val="003B4B39"/>
    <w:rsid w:val="003B4F9D"/>
    <w:rsid w:val="003B52DF"/>
    <w:rsid w:val="003B61AC"/>
    <w:rsid w:val="003B6E7F"/>
    <w:rsid w:val="003B71F4"/>
    <w:rsid w:val="003C0DC6"/>
    <w:rsid w:val="003C1924"/>
    <w:rsid w:val="003C1B63"/>
    <w:rsid w:val="003C2284"/>
    <w:rsid w:val="003C2583"/>
    <w:rsid w:val="003C2870"/>
    <w:rsid w:val="003C28DB"/>
    <w:rsid w:val="003C2A8D"/>
    <w:rsid w:val="003C2CBB"/>
    <w:rsid w:val="003C355D"/>
    <w:rsid w:val="003C3746"/>
    <w:rsid w:val="003C3B90"/>
    <w:rsid w:val="003C3C7A"/>
    <w:rsid w:val="003C58AB"/>
    <w:rsid w:val="003C6430"/>
    <w:rsid w:val="003C699C"/>
    <w:rsid w:val="003C6C40"/>
    <w:rsid w:val="003C7976"/>
    <w:rsid w:val="003C7D2C"/>
    <w:rsid w:val="003C7EA4"/>
    <w:rsid w:val="003D08DB"/>
    <w:rsid w:val="003D0D47"/>
    <w:rsid w:val="003D1B75"/>
    <w:rsid w:val="003D2F6C"/>
    <w:rsid w:val="003D3921"/>
    <w:rsid w:val="003D3B19"/>
    <w:rsid w:val="003D3D5F"/>
    <w:rsid w:val="003D44B5"/>
    <w:rsid w:val="003D4781"/>
    <w:rsid w:val="003D5260"/>
    <w:rsid w:val="003D5ED2"/>
    <w:rsid w:val="003D6680"/>
    <w:rsid w:val="003D6734"/>
    <w:rsid w:val="003D6955"/>
    <w:rsid w:val="003D72D3"/>
    <w:rsid w:val="003D7752"/>
    <w:rsid w:val="003E0C55"/>
    <w:rsid w:val="003E2816"/>
    <w:rsid w:val="003E305F"/>
    <w:rsid w:val="003E3942"/>
    <w:rsid w:val="003E5369"/>
    <w:rsid w:val="003E5A55"/>
    <w:rsid w:val="003E5AD4"/>
    <w:rsid w:val="003F11C3"/>
    <w:rsid w:val="003F15DC"/>
    <w:rsid w:val="003F18AD"/>
    <w:rsid w:val="003F2FB1"/>
    <w:rsid w:val="003F31E8"/>
    <w:rsid w:val="003F3D22"/>
    <w:rsid w:val="003F4255"/>
    <w:rsid w:val="003F4550"/>
    <w:rsid w:val="003F4A8F"/>
    <w:rsid w:val="003F4DBC"/>
    <w:rsid w:val="003F5B26"/>
    <w:rsid w:val="003F7466"/>
    <w:rsid w:val="003F7EE4"/>
    <w:rsid w:val="00400E53"/>
    <w:rsid w:val="00402C9C"/>
    <w:rsid w:val="00403D2A"/>
    <w:rsid w:val="00404DF4"/>
    <w:rsid w:val="004050EB"/>
    <w:rsid w:val="004051FF"/>
    <w:rsid w:val="0040571E"/>
    <w:rsid w:val="004058FF"/>
    <w:rsid w:val="00405BB6"/>
    <w:rsid w:val="00406AC2"/>
    <w:rsid w:val="004117BC"/>
    <w:rsid w:val="00411D09"/>
    <w:rsid w:val="00411FF9"/>
    <w:rsid w:val="004124D8"/>
    <w:rsid w:val="00413E96"/>
    <w:rsid w:val="00414284"/>
    <w:rsid w:val="00415453"/>
    <w:rsid w:val="00415717"/>
    <w:rsid w:val="00415963"/>
    <w:rsid w:val="00417F9A"/>
    <w:rsid w:val="004201F7"/>
    <w:rsid w:val="004218BD"/>
    <w:rsid w:val="00421E24"/>
    <w:rsid w:val="004223D4"/>
    <w:rsid w:val="00422F21"/>
    <w:rsid w:val="00423068"/>
    <w:rsid w:val="00424DD7"/>
    <w:rsid w:val="004254EE"/>
    <w:rsid w:val="00425770"/>
    <w:rsid w:val="00425D9D"/>
    <w:rsid w:val="0042637C"/>
    <w:rsid w:val="00426F4A"/>
    <w:rsid w:val="00427F72"/>
    <w:rsid w:val="00430534"/>
    <w:rsid w:val="00430610"/>
    <w:rsid w:val="004319F7"/>
    <w:rsid w:val="00431AB4"/>
    <w:rsid w:val="00433622"/>
    <w:rsid w:val="00436466"/>
    <w:rsid w:val="0043665F"/>
    <w:rsid w:val="00440A5C"/>
    <w:rsid w:val="00441316"/>
    <w:rsid w:val="0044349D"/>
    <w:rsid w:val="00446345"/>
    <w:rsid w:val="004466F4"/>
    <w:rsid w:val="00447ABB"/>
    <w:rsid w:val="00447CE7"/>
    <w:rsid w:val="00447D13"/>
    <w:rsid w:val="00450C0E"/>
    <w:rsid w:val="00450F95"/>
    <w:rsid w:val="00451FCD"/>
    <w:rsid w:val="0045293F"/>
    <w:rsid w:val="004529FB"/>
    <w:rsid w:val="0045479B"/>
    <w:rsid w:val="00454820"/>
    <w:rsid w:val="00455261"/>
    <w:rsid w:val="00455570"/>
    <w:rsid w:val="00457631"/>
    <w:rsid w:val="00460EB8"/>
    <w:rsid w:val="004618C6"/>
    <w:rsid w:val="00461C2F"/>
    <w:rsid w:val="00461E63"/>
    <w:rsid w:val="00462BC2"/>
    <w:rsid w:val="00464282"/>
    <w:rsid w:val="00464C9B"/>
    <w:rsid w:val="00464D01"/>
    <w:rsid w:val="0046694E"/>
    <w:rsid w:val="00466B1A"/>
    <w:rsid w:val="00466CAA"/>
    <w:rsid w:val="0046764B"/>
    <w:rsid w:val="00470E71"/>
    <w:rsid w:val="004732F9"/>
    <w:rsid w:val="0047366C"/>
    <w:rsid w:val="00473BBA"/>
    <w:rsid w:val="0047587A"/>
    <w:rsid w:val="004801B7"/>
    <w:rsid w:val="00480426"/>
    <w:rsid w:val="004805DA"/>
    <w:rsid w:val="0048122A"/>
    <w:rsid w:val="00481726"/>
    <w:rsid w:val="00482B9C"/>
    <w:rsid w:val="00482C09"/>
    <w:rsid w:val="0048313D"/>
    <w:rsid w:val="00483662"/>
    <w:rsid w:val="00484BCE"/>
    <w:rsid w:val="00485212"/>
    <w:rsid w:val="00486808"/>
    <w:rsid w:val="004873D2"/>
    <w:rsid w:val="004916A4"/>
    <w:rsid w:val="00491BAE"/>
    <w:rsid w:val="004930BC"/>
    <w:rsid w:val="0049360A"/>
    <w:rsid w:val="0049403B"/>
    <w:rsid w:val="00494076"/>
    <w:rsid w:val="00495028"/>
    <w:rsid w:val="00495302"/>
    <w:rsid w:val="0049775B"/>
    <w:rsid w:val="004A019E"/>
    <w:rsid w:val="004A060B"/>
    <w:rsid w:val="004A1F4E"/>
    <w:rsid w:val="004A2E9B"/>
    <w:rsid w:val="004A3426"/>
    <w:rsid w:val="004A39CB"/>
    <w:rsid w:val="004A4E7E"/>
    <w:rsid w:val="004A64F5"/>
    <w:rsid w:val="004A673A"/>
    <w:rsid w:val="004A6AED"/>
    <w:rsid w:val="004A6FEB"/>
    <w:rsid w:val="004B0781"/>
    <w:rsid w:val="004B0C5C"/>
    <w:rsid w:val="004B3870"/>
    <w:rsid w:val="004B3CEB"/>
    <w:rsid w:val="004B51C2"/>
    <w:rsid w:val="004B520D"/>
    <w:rsid w:val="004B57FE"/>
    <w:rsid w:val="004B6556"/>
    <w:rsid w:val="004B75CD"/>
    <w:rsid w:val="004B7ABA"/>
    <w:rsid w:val="004C01D7"/>
    <w:rsid w:val="004C0382"/>
    <w:rsid w:val="004C1024"/>
    <w:rsid w:val="004C2574"/>
    <w:rsid w:val="004C2F57"/>
    <w:rsid w:val="004C42BD"/>
    <w:rsid w:val="004C4670"/>
    <w:rsid w:val="004C4C9C"/>
    <w:rsid w:val="004C4D8B"/>
    <w:rsid w:val="004C5170"/>
    <w:rsid w:val="004C6018"/>
    <w:rsid w:val="004C6957"/>
    <w:rsid w:val="004D0551"/>
    <w:rsid w:val="004D0E1A"/>
    <w:rsid w:val="004D1621"/>
    <w:rsid w:val="004D251A"/>
    <w:rsid w:val="004D25AF"/>
    <w:rsid w:val="004D2739"/>
    <w:rsid w:val="004D2C3D"/>
    <w:rsid w:val="004D3249"/>
    <w:rsid w:val="004D352A"/>
    <w:rsid w:val="004D3BC1"/>
    <w:rsid w:val="004D4957"/>
    <w:rsid w:val="004D5546"/>
    <w:rsid w:val="004D7471"/>
    <w:rsid w:val="004D79C6"/>
    <w:rsid w:val="004E0219"/>
    <w:rsid w:val="004E0513"/>
    <w:rsid w:val="004E07C1"/>
    <w:rsid w:val="004E1926"/>
    <w:rsid w:val="004E1C4A"/>
    <w:rsid w:val="004E368D"/>
    <w:rsid w:val="004E46D2"/>
    <w:rsid w:val="004E4926"/>
    <w:rsid w:val="004E55B6"/>
    <w:rsid w:val="004E5731"/>
    <w:rsid w:val="004E5877"/>
    <w:rsid w:val="004E5C03"/>
    <w:rsid w:val="004E5D47"/>
    <w:rsid w:val="004E76BF"/>
    <w:rsid w:val="004E7D91"/>
    <w:rsid w:val="004F084A"/>
    <w:rsid w:val="004F1B53"/>
    <w:rsid w:val="004F44D7"/>
    <w:rsid w:val="004F450F"/>
    <w:rsid w:val="004F5ECF"/>
    <w:rsid w:val="004F66D4"/>
    <w:rsid w:val="004F6F4E"/>
    <w:rsid w:val="005010A1"/>
    <w:rsid w:val="0050145B"/>
    <w:rsid w:val="0050186A"/>
    <w:rsid w:val="00501C40"/>
    <w:rsid w:val="00501DAF"/>
    <w:rsid w:val="005029EA"/>
    <w:rsid w:val="00502B0B"/>
    <w:rsid w:val="0050438A"/>
    <w:rsid w:val="005048A6"/>
    <w:rsid w:val="00505886"/>
    <w:rsid w:val="00505F55"/>
    <w:rsid w:val="005060AC"/>
    <w:rsid w:val="005070D5"/>
    <w:rsid w:val="00510250"/>
    <w:rsid w:val="005110B7"/>
    <w:rsid w:val="005111F5"/>
    <w:rsid w:val="0051121C"/>
    <w:rsid w:val="00511879"/>
    <w:rsid w:val="00511A6B"/>
    <w:rsid w:val="00512CA1"/>
    <w:rsid w:val="00513E8C"/>
    <w:rsid w:val="00514255"/>
    <w:rsid w:val="00514969"/>
    <w:rsid w:val="00514BA3"/>
    <w:rsid w:val="00514C4C"/>
    <w:rsid w:val="005152D5"/>
    <w:rsid w:val="00515AB5"/>
    <w:rsid w:val="00516088"/>
    <w:rsid w:val="0051706D"/>
    <w:rsid w:val="005170E0"/>
    <w:rsid w:val="0051719C"/>
    <w:rsid w:val="005175D9"/>
    <w:rsid w:val="00517AC4"/>
    <w:rsid w:val="00517D8C"/>
    <w:rsid w:val="005202E9"/>
    <w:rsid w:val="00520C2D"/>
    <w:rsid w:val="00521C07"/>
    <w:rsid w:val="00521D9C"/>
    <w:rsid w:val="00521F5F"/>
    <w:rsid w:val="00522538"/>
    <w:rsid w:val="00522AE9"/>
    <w:rsid w:val="00525B08"/>
    <w:rsid w:val="00525E62"/>
    <w:rsid w:val="005269C4"/>
    <w:rsid w:val="00527C3E"/>
    <w:rsid w:val="00530485"/>
    <w:rsid w:val="005317E6"/>
    <w:rsid w:val="0053224D"/>
    <w:rsid w:val="005322F0"/>
    <w:rsid w:val="005322F9"/>
    <w:rsid w:val="00532D43"/>
    <w:rsid w:val="00534B5C"/>
    <w:rsid w:val="005355D0"/>
    <w:rsid w:val="005358DD"/>
    <w:rsid w:val="0053635F"/>
    <w:rsid w:val="0053643D"/>
    <w:rsid w:val="00536994"/>
    <w:rsid w:val="00537158"/>
    <w:rsid w:val="00541102"/>
    <w:rsid w:val="00542B05"/>
    <w:rsid w:val="005448C6"/>
    <w:rsid w:val="00546B7C"/>
    <w:rsid w:val="00547DB1"/>
    <w:rsid w:val="00550C54"/>
    <w:rsid w:val="00551505"/>
    <w:rsid w:val="00551594"/>
    <w:rsid w:val="0055214F"/>
    <w:rsid w:val="005524C7"/>
    <w:rsid w:val="00552BE1"/>
    <w:rsid w:val="005542A1"/>
    <w:rsid w:val="00554A5B"/>
    <w:rsid w:val="00554E4D"/>
    <w:rsid w:val="00555342"/>
    <w:rsid w:val="00555A54"/>
    <w:rsid w:val="0055662E"/>
    <w:rsid w:val="005569CD"/>
    <w:rsid w:val="00557CB4"/>
    <w:rsid w:val="005608E7"/>
    <w:rsid w:val="00562C48"/>
    <w:rsid w:val="00563070"/>
    <w:rsid w:val="00563570"/>
    <w:rsid w:val="005643FA"/>
    <w:rsid w:val="00565441"/>
    <w:rsid w:val="00565C31"/>
    <w:rsid w:val="00565E82"/>
    <w:rsid w:val="005669BD"/>
    <w:rsid w:val="00567743"/>
    <w:rsid w:val="00570887"/>
    <w:rsid w:val="00570A01"/>
    <w:rsid w:val="00571889"/>
    <w:rsid w:val="00572014"/>
    <w:rsid w:val="00572184"/>
    <w:rsid w:val="0057286A"/>
    <w:rsid w:val="00573709"/>
    <w:rsid w:val="005740F8"/>
    <w:rsid w:val="00574362"/>
    <w:rsid w:val="00574983"/>
    <w:rsid w:val="005749FF"/>
    <w:rsid w:val="00576C19"/>
    <w:rsid w:val="00577B5B"/>
    <w:rsid w:val="00580970"/>
    <w:rsid w:val="00581826"/>
    <w:rsid w:val="00581899"/>
    <w:rsid w:val="005826D2"/>
    <w:rsid w:val="00582B7A"/>
    <w:rsid w:val="005834AA"/>
    <w:rsid w:val="00585C4E"/>
    <w:rsid w:val="00586520"/>
    <w:rsid w:val="0058697D"/>
    <w:rsid w:val="005908F0"/>
    <w:rsid w:val="005912BF"/>
    <w:rsid w:val="005923F6"/>
    <w:rsid w:val="00593968"/>
    <w:rsid w:val="00594474"/>
    <w:rsid w:val="00595332"/>
    <w:rsid w:val="00595CA4"/>
    <w:rsid w:val="00596421"/>
    <w:rsid w:val="0059683A"/>
    <w:rsid w:val="00597AF6"/>
    <w:rsid w:val="005A041F"/>
    <w:rsid w:val="005A0C8D"/>
    <w:rsid w:val="005A16EE"/>
    <w:rsid w:val="005A5C64"/>
    <w:rsid w:val="005A68ED"/>
    <w:rsid w:val="005A6D3E"/>
    <w:rsid w:val="005A6F8B"/>
    <w:rsid w:val="005A7219"/>
    <w:rsid w:val="005A738F"/>
    <w:rsid w:val="005A7ACE"/>
    <w:rsid w:val="005B00D0"/>
    <w:rsid w:val="005B04BC"/>
    <w:rsid w:val="005B0BD5"/>
    <w:rsid w:val="005B196D"/>
    <w:rsid w:val="005B1A15"/>
    <w:rsid w:val="005B2758"/>
    <w:rsid w:val="005B2E40"/>
    <w:rsid w:val="005B30ED"/>
    <w:rsid w:val="005B3A6B"/>
    <w:rsid w:val="005B45B5"/>
    <w:rsid w:val="005B57DD"/>
    <w:rsid w:val="005B5FCE"/>
    <w:rsid w:val="005B7DEF"/>
    <w:rsid w:val="005C00B4"/>
    <w:rsid w:val="005C1C90"/>
    <w:rsid w:val="005C2014"/>
    <w:rsid w:val="005C3277"/>
    <w:rsid w:val="005C3A62"/>
    <w:rsid w:val="005C3C3B"/>
    <w:rsid w:val="005C5017"/>
    <w:rsid w:val="005C5C16"/>
    <w:rsid w:val="005C62CA"/>
    <w:rsid w:val="005D0541"/>
    <w:rsid w:val="005D25B9"/>
    <w:rsid w:val="005D28E9"/>
    <w:rsid w:val="005D3B13"/>
    <w:rsid w:val="005D3CA7"/>
    <w:rsid w:val="005D56F8"/>
    <w:rsid w:val="005D5C20"/>
    <w:rsid w:val="005D6129"/>
    <w:rsid w:val="005D63FE"/>
    <w:rsid w:val="005D71C5"/>
    <w:rsid w:val="005D79C8"/>
    <w:rsid w:val="005E056A"/>
    <w:rsid w:val="005E0B77"/>
    <w:rsid w:val="005E1432"/>
    <w:rsid w:val="005E197D"/>
    <w:rsid w:val="005E28C8"/>
    <w:rsid w:val="005E2C57"/>
    <w:rsid w:val="005E426E"/>
    <w:rsid w:val="005E5E95"/>
    <w:rsid w:val="005E5E9A"/>
    <w:rsid w:val="005E7445"/>
    <w:rsid w:val="005E7730"/>
    <w:rsid w:val="005E7F2F"/>
    <w:rsid w:val="005F01B4"/>
    <w:rsid w:val="005F0568"/>
    <w:rsid w:val="005F0583"/>
    <w:rsid w:val="005F1FFD"/>
    <w:rsid w:val="005F265A"/>
    <w:rsid w:val="005F3738"/>
    <w:rsid w:val="005F3ED3"/>
    <w:rsid w:val="005F52B9"/>
    <w:rsid w:val="005F6D07"/>
    <w:rsid w:val="005F709D"/>
    <w:rsid w:val="00600E33"/>
    <w:rsid w:val="006012A3"/>
    <w:rsid w:val="006014C9"/>
    <w:rsid w:val="00602237"/>
    <w:rsid w:val="00602A0A"/>
    <w:rsid w:val="00603006"/>
    <w:rsid w:val="006035BC"/>
    <w:rsid w:val="00603973"/>
    <w:rsid w:val="00604051"/>
    <w:rsid w:val="00605963"/>
    <w:rsid w:val="00605AC2"/>
    <w:rsid w:val="00605B49"/>
    <w:rsid w:val="00605CC3"/>
    <w:rsid w:val="00605D69"/>
    <w:rsid w:val="00605DD5"/>
    <w:rsid w:val="00606015"/>
    <w:rsid w:val="006065D4"/>
    <w:rsid w:val="0060677D"/>
    <w:rsid w:val="00606FBF"/>
    <w:rsid w:val="00607B61"/>
    <w:rsid w:val="006114F5"/>
    <w:rsid w:val="00611E59"/>
    <w:rsid w:val="00612752"/>
    <w:rsid w:val="006127AF"/>
    <w:rsid w:val="00612BE5"/>
    <w:rsid w:val="00613BBB"/>
    <w:rsid w:val="00614587"/>
    <w:rsid w:val="00616EC3"/>
    <w:rsid w:val="006175FF"/>
    <w:rsid w:val="00620AF5"/>
    <w:rsid w:val="006210BF"/>
    <w:rsid w:val="006210FA"/>
    <w:rsid w:val="0062115B"/>
    <w:rsid w:val="00621318"/>
    <w:rsid w:val="00622DAE"/>
    <w:rsid w:val="0062379C"/>
    <w:rsid w:val="006238DD"/>
    <w:rsid w:val="00624111"/>
    <w:rsid w:val="006244C1"/>
    <w:rsid w:val="00624C01"/>
    <w:rsid w:val="0062529A"/>
    <w:rsid w:val="00625700"/>
    <w:rsid w:val="006261B8"/>
    <w:rsid w:val="00626796"/>
    <w:rsid w:val="006267DC"/>
    <w:rsid w:val="00627017"/>
    <w:rsid w:val="006273D0"/>
    <w:rsid w:val="0063017D"/>
    <w:rsid w:val="006328DC"/>
    <w:rsid w:val="006333FA"/>
    <w:rsid w:val="00634DA6"/>
    <w:rsid w:val="0063501D"/>
    <w:rsid w:val="0063545C"/>
    <w:rsid w:val="00635678"/>
    <w:rsid w:val="00635D9D"/>
    <w:rsid w:val="006361EE"/>
    <w:rsid w:val="006400A4"/>
    <w:rsid w:val="00644735"/>
    <w:rsid w:val="00645379"/>
    <w:rsid w:val="00647CE0"/>
    <w:rsid w:val="00652110"/>
    <w:rsid w:val="00652BEA"/>
    <w:rsid w:val="00652EAE"/>
    <w:rsid w:val="006535F9"/>
    <w:rsid w:val="006543F8"/>
    <w:rsid w:val="006551F8"/>
    <w:rsid w:val="00655560"/>
    <w:rsid w:val="006555FB"/>
    <w:rsid w:val="006556C9"/>
    <w:rsid w:val="00655742"/>
    <w:rsid w:val="00655F30"/>
    <w:rsid w:val="00657E08"/>
    <w:rsid w:val="00661189"/>
    <w:rsid w:val="006621C4"/>
    <w:rsid w:val="0066235E"/>
    <w:rsid w:val="00663448"/>
    <w:rsid w:val="006641BD"/>
    <w:rsid w:val="00664870"/>
    <w:rsid w:val="00664DF8"/>
    <w:rsid w:val="00666903"/>
    <w:rsid w:val="00666B85"/>
    <w:rsid w:val="006675A1"/>
    <w:rsid w:val="00670AB0"/>
    <w:rsid w:val="00670DD6"/>
    <w:rsid w:val="006718A9"/>
    <w:rsid w:val="00671F6C"/>
    <w:rsid w:val="00672A32"/>
    <w:rsid w:val="00672D3D"/>
    <w:rsid w:val="00673660"/>
    <w:rsid w:val="006744C6"/>
    <w:rsid w:val="00674548"/>
    <w:rsid w:val="00675139"/>
    <w:rsid w:val="00680095"/>
    <w:rsid w:val="0068475D"/>
    <w:rsid w:val="00690152"/>
    <w:rsid w:val="006904B5"/>
    <w:rsid w:val="00690591"/>
    <w:rsid w:val="0069086C"/>
    <w:rsid w:val="00692486"/>
    <w:rsid w:val="00692846"/>
    <w:rsid w:val="00692DA2"/>
    <w:rsid w:val="00693110"/>
    <w:rsid w:val="006933DF"/>
    <w:rsid w:val="00695067"/>
    <w:rsid w:val="00695484"/>
    <w:rsid w:val="00695F64"/>
    <w:rsid w:val="006973D1"/>
    <w:rsid w:val="0069750D"/>
    <w:rsid w:val="00697B7A"/>
    <w:rsid w:val="00697DE0"/>
    <w:rsid w:val="006A0605"/>
    <w:rsid w:val="006A07A7"/>
    <w:rsid w:val="006A0A5D"/>
    <w:rsid w:val="006A125F"/>
    <w:rsid w:val="006A1BCF"/>
    <w:rsid w:val="006A1C55"/>
    <w:rsid w:val="006A1CC4"/>
    <w:rsid w:val="006A2403"/>
    <w:rsid w:val="006A2485"/>
    <w:rsid w:val="006A36E3"/>
    <w:rsid w:val="006A38D9"/>
    <w:rsid w:val="006A38DD"/>
    <w:rsid w:val="006A3A2B"/>
    <w:rsid w:val="006A3EDE"/>
    <w:rsid w:val="006A55CC"/>
    <w:rsid w:val="006A680D"/>
    <w:rsid w:val="006A710E"/>
    <w:rsid w:val="006A76D0"/>
    <w:rsid w:val="006B012E"/>
    <w:rsid w:val="006B0B8F"/>
    <w:rsid w:val="006B18E2"/>
    <w:rsid w:val="006B23EC"/>
    <w:rsid w:val="006B23F9"/>
    <w:rsid w:val="006B2E69"/>
    <w:rsid w:val="006B2F64"/>
    <w:rsid w:val="006B349F"/>
    <w:rsid w:val="006B3B3F"/>
    <w:rsid w:val="006B3CEE"/>
    <w:rsid w:val="006B4A87"/>
    <w:rsid w:val="006B5148"/>
    <w:rsid w:val="006B599D"/>
    <w:rsid w:val="006B5D8C"/>
    <w:rsid w:val="006B6787"/>
    <w:rsid w:val="006B7068"/>
    <w:rsid w:val="006B79DC"/>
    <w:rsid w:val="006C0552"/>
    <w:rsid w:val="006C1057"/>
    <w:rsid w:val="006C1691"/>
    <w:rsid w:val="006C21AB"/>
    <w:rsid w:val="006C27AB"/>
    <w:rsid w:val="006C2809"/>
    <w:rsid w:val="006C3B7F"/>
    <w:rsid w:val="006C4C99"/>
    <w:rsid w:val="006C5461"/>
    <w:rsid w:val="006C7D37"/>
    <w:rsid w:val="006D0655"/>
    <w:rsid w:val="006D1548"/>
    <w:rsid w:val="006D1643"/>
    <w:rsid w:val="006D1BA8"/>
    <w:rsid w:val="006D27C1"/>
    <w:rsid w:val="006D3B3D"/>
    <w:rsid w:val="006D3F84"/>
    <w:rsid w:val="006D427D"/>
    <w:rsid w:val="006D4774"/>
    <w:rsid w:val="006D4BBB"/>
    <w:rsid w:val="006D5ACE"/>
    <w:rsid w:val="006D6A7C"/>
    <w:rsid w:val="006D757F"/>
    <w:rsid w:val="006E033D"/>
    <w:rsid w:val="006E05C2"/>
    <w:rsid w:val="006E0E27"/>
    <w:rsid w:val="006E1A31"/>
    <w:rsid w:val="006E1CA4"/>
    <w:rsid w:val="006E3402"/>
    <w:rsid w:val="006E5385"/>
    <w:rsid w:val="006E55D5"/>
    <w:rsid w:val="006E5D40"/>
    <w:rsid w:val="006E715F"/>
    <w:rsid w:val="006E7329"/>
    <w:rsid w:val="006E77FA"/>
    <w:rsid w:val="006E7B35"/>
    <w:rsid w:val="006F0D6F"/>
    <w:rsid w:val="006F0FC0"/>
    <w:rsid w:val="006F1A9F"/>
    <w:rsid w:val="006F1D9B"/>
    <w:rsid w:val="006F2240"/>
    <w:rsid w:val="006F2BF5"/>
    <w:rsid w:val="006F2C7E"/>
    <w:rsid w:val="006F2CEF"/>
    <w:rsid w:val="006F2E6C"/>
    <w:rsid w:val="006F358E"/>
    <w:rsid w:val="006F461C"/>
    <w:rsid w:val="006F48FE"/>
    <w:rsid w:val="006F65B6"/>
    <w:rsid w:val="0070182C"/>
    <w:rsid w:val="007021DD"/>
    <w:rsid w:val="00702862"/>
    <w:rsid w:val="00703386"/>
    <w:rsid w:val="007038F1"/>
    <w:rsid w:val="00706A07"/>
    <w:rsid w:val="007079F0"/>
    <w:rsid w:val="00707E07"/>
    <w:rsid w:val="00710029"/>
    <w:rsid w:val="00710BF8"/>
    <w:rsid w:val="007113C3"/>
    <w:rsid w:val="00713E92"/>
    <w:rsid w:val="00714A95"/>
    <w:rsid w:val="0071596D"/>
    <w:rsid w:val="00715ABF"/>
    <w:rsid w:val="00715E90"/>
    <w:rsid w:val="007160BD"/>
    <w:rsid w:val="00716592"/>
    <w:rsid w:val="00716DCC"/>
    <w:rsid w:val="007171DB"/>
    <w:rsid w:val="007172F1"/>
    <w:rsid w:val="00720089"/>
    <w:rsid w:val="007203D2"/>
    <w:rsid w:val="00720FDF"/>
    <w:rsid w:val="00721881"/>
    <w:rsid w:val="00721FE6"/>
    <w:rsid w:val="0072214C"/>
    <w:rsid w:val="0072294F"/>
    <w:rsid w:val="00724047"/>
    <w:rsid w:val="007249EE"/>
    <w:rsid w:val="00724B81"/>
    <w:rsid w:val="00724BB0"/>
    <w:rsid w:val="00724E64"/>
    <w:rsid w:val="00725668"/>
    <w:rsid w:val="00725890"/>
    <w:rsid w:val="00730495"/>
    <w:rsid w:val="0073095F"/>
    <w:rsid w:val="00730E30"/>
    <w:rsid w:val="0073139F"/>
    <w:rsid w:val="0073180C"/>
    <w:rsid w:val="00732CB0"/>
    <w:rsid w:val="00732E1E"/>
    <w:rsid w:val="00732F27"/>
    <w:rsid w:val="00736037"/>
    <w:rsid w:val="007362EE"/>
    <w:rsid w:val="0073648B"/>
    <w:rsid w:val="00737582"/>
    <w:rsid w:val="0074032A"/>
    <w:rsid w:val="00740FE8"/>
    <w:rsid w:val="0074174D"/>
    <w:rsid w:val="00741ED7"/>
    <w:rsid w:val="007440E3"/>
    <w:rsid w:val="00744F71"/>
    <w:rsid w:val="007450C0"/>
    <w:rsid w:val="0074570D"/>
    <w:rsid w:val="00745CBB"/>
    <w:rsid w:val="0074663E"/>
    <w:rsid w:val="00746E6A"/>
    <w:rsid w:val="00746F76"/>
    <w:rsid w:val="00747029"/>
    <w:rsid w:val="00750482"/>
    <w:rsid w:val="00752539"/>
    <w:rsid w:val="00752A37"/>
    <w:rsid w:val="007542FD"/>
    <w:rsid w:val="00754CD4"/>
    <w:rsid w:val="00757100"/>
    <w:rsid w:val="00757C8E"/>
    <w:rsid w:val="00757D25"/>
    <w:rsid w:val="007602C6"/>
    <w:rsid w:val="007608DE"/>
    <w:rsid w:val="0076092D"/>
    <w:rsid w:val="00760A0E"/>
    <w:rsid w:val="00760BF6"/>
    <w:rsid w:val="00760C6B"/>
    <w:rsid w:val="00761CC5"/>
    <w:rsid w:val="00762479"/>
    <w:rsid w:val="00762DDE"/>
    <w:rsid w:val="007634E0"/>
    <w:rsid w:val="00763AE1"/>
    <w:rsid w:val="007656EA"/>
    <w:rsid w:val="00766A07"/>
    <w:rsid w:val="00766BF6"/>
    <w:rsid w:val="00766DF3"/>
    <w:rsid w:val="00767D7C"/>
    <w:rsid w:val="00767F13"/>
    <w:rsid w:val="00770540"/>
    <w:rsid w:val="0077290A"/>
    <w:rsid w:val="0077383A"/>
    <w:rsid w:val="00773E80"/>
    <w:rsid w:val="007743A4"/>
    <w:rsid w:val="00774530"/>
    <w:rsid w:val="0077523B"/>
    <w:rsid w:val="00775439"/>
    <w:rsid w:val="0078052D"/>
    <w:rsid w:val="0078075D"/>
    <w:rsid w:val="00780E29"/>
    <w:rsid w:val="007813BF"/>
    <w:rsid w:val="007816D3"/>
    <w:rsid w:val="00781C20"/>
    <w:rsid w:val="00782564"/>
    <w:rsid w:val="0078358D"/>
    <w:rsid w:val="00784EB1"/>
    <w:rsid w:val="007854A6"/>
    <w:rsid w:val="00785ECE"/>
    <w:rsid w:val="00786601"/>
    <w:rsid w:val="00787D2D"/>
    <w:rsid w:val="0079022D"/>
    <w:rsid w:val="0079117F"/>
    <w:rsid w:val="007926F0"/>
    <w:rsid w:val="007929E5"/>
    <w:rsid w:val="00792E9A"/>
    <w:rsid w:val="00793542"/>
    <w:rsid w:val="007945F5"/>
    <w:rsid w:val="00794D4B"/>
    <w:rsid w:val="007954D7"/>
    <w:rsid w:val="00795FCE"/>
    <w:rsid w:val="00797883"/>
    <w:rsid w:val="007A1D65"/>
    <w:rsid w:val="007A1FD2"/>
    <w:rsid w:val="007A2B09"/>
    <w:rsid w:val="007A33C9"/>
    <w:rsid w:val="007A6BE9"/>
    <w:rsid w:val="007A6FF6"/>
    <w:rsid w:val="007B0E88"/>
    <w:rsid w:val="007B1E53"/>
    <w:rsid w:val="007B295C"/>
    <w:rsid w:val="007B3B9F"/>
    <w:rsid w:val="007B4ABB"/>
    <w:rsid w:val="007B5B16"/>
    <w:rsid w:val="007B65D5"/>
    <w:rsid w:val="007B74E0"/>
    <w:rsid w:val="007C0E87"/>
    <w:rsid w:val="007C2147"/>
    <w:rsid w:val="007C4055"/>
    <w:rsid w:val="007C40AA"/>
    <w:rsid w:val="007C46BF"/>
    <w:rsid w:val="007C56D7"/>
    <w:rsid w:val="007C670E"/>
    <w:rsid w:val="007C78BF"/>
    <w:rsid w:val="007D0A9F"/>
    <w:rsid w:val="007D0BC3"/>
    <w:rsid w:val="007D2877"/>
    <w:rsid w:val="007D2FA0"/>
    <w:rsid w:val="007D3B4B"/>
    <w:rsid w:val="007D3C86"/>
    <w:rsid w:val="007D3DB0"/>
    <w:rsid w:val="007D413C"/>
    <w:rsid w:val="007D5C4C"/>
    <w:rsid w:val="007D6A5D"/>
    <w:rsid w:val="007D6BF2"/>
    <w:rsid w:val="007D7048"/>
    <w:rsid w:val="007D7D22"/>
    <w:rsid w:val="007D7DE4"/>
    <w:rsid w:val="007E061C"/>
    <w:rsid w:val="007E07B8"/>
    <w:rsid w:val="007E178E"/>
    <w:rsid w:val="007E1EE6"/>
    <w:rsid w:val="007E2B13"/>
    <w:rsid w:val="007E2BD8"/>
    <w:rsid w:val="007E2D98"/>
    <w:rsid w:val="007E2FD6"/>
    <w:rsid w:val="007E45D8"/>
    <w:rsid w:val="007E54F0"/>
    <w:rsid w:val="007E6C10"/>
    <w:rsid w:val="007E75A8"/>
    <w:rsid w:val="007E7C6F"/>
    <w:rsid w:val="007F04AE"/>
    <w:rsid w:val="007F0926"/>
    <w:rsid w:val="007F1AEF"/>
    <w:rsid w:val="007F2E96"/>
    <w:rsid w:val="007F32C2"/>
    <w:rsid w:val="007F3906"/>
    <w:rsid w:val="007F4A98"/>
    <w:rsid w:val="007F4BB3"/>
    <w:rsid w:val="007F511E"/>
    <w:rsid w:val="007F591D"/>
    <w:rsid w:val="007F5970"/>
    <w:rsid w:val="00801460"/>
    <w:rsid w:val="00801518"/>
    <w:rsid w:val="0080381E"/>
    <w:rsid w:val="0080456D"/>
    <w:rsid w:val="00805097"/>
    <w:rsid w:val="008050A4"/>
    <w:rsid w:val="00805856"/>
    <w:rsid w:val="008074FA"/>
    <w:rsid w:val="008075D3"/>
    <w:rsid w:val="00810080"/>
    <w:rsid w:val="0081046E"/>
    <w:rsid w:val="00810827"/>
    <w:rsid w:val="008111E0"/>
    <w:rsid w:val="0081144C"/>
    <w:rsid w:val="00813129"/>
    <w:rsid w:val="00814078"/>
    <w:rsid w:val="0081463C"/>
    <w:rsid w:val="00814ABD"/>
    <w:rsid w:val="00816535"/>
    <w:rsid w:val="008174FB"/>
    <w:rsid w:val="00817A1C"/>
    <w:rsid w:val="00817B0A"/>
    <w:rsid w:val="008214D7"/>
    <w:rsid w:val="00821E48"/>
    <w:rsid w:val="00821FBD"/>
    <w:rsid w:val="00822039"/>
    <w:rsid w:val="00822873"/>
    <w:rsid w:val="008236AB"/>
    <w:rsid w:val="00823E73"/>
    <w:rsid w:val="00823F3F"/>
    <w:rsid w:val="0082402E"/>
    <w:rsid w:val="00824428"/>
    <w:rsid w:val="00824A59"/>
    <w:rsid w:val="00824E45"/>
    <w:rsid w:val="0082533B"/>
    <w:rsid w:val="00825915"/>
    <w:rsid w:val="00825D4D"/>
    <w:rsid w:val="00826225"/>
    <w:rsid w:val="008269BD"/>
    <w:rsid w:val="0082775D"/>
    <w:rsid w:val="00827785"/>
    <w:rsid w:val="00827986"/>
    <w:rsid w:val="00827A5D"/>
    <w:rsid w:val="00831684"/>
    <w:rsid w:val="00831843"/>
    <w:rsid w:val="0083200D"/>
    <w:rsid w:val="00832654"/>
    <w:rsid w:val="00833795"/>
    <w:rsid w:val="00833ACD"/>
    <w:rsid w:val="00833F03"/>
    <w:rsid w:val="008340DA"/>
    <w:rsid w:val="0083410A"/>
    <w:rsid w:val="008352C9"/>
    <w:rsid w:val="00835BF9"/>
    <w:rsid w:val="008364FD"/>
    <w:rsid w:val="00836C0A"/>
    <w:rsid w:val="00837576"/>
    <w:rsid w:val="00837822"/>
    <w:rsid w:val="00837B42"/>
    <w:rsid w:val="00840890"/>
    <w:rsid w:val="008409C7"/>
    <w:rsid w:val="00840B52"/>
    <w:rsid w:val="00841265"/>
    <w:rsid w:val="008417E8"/>
    <w:rsid w:val="00841AC1"/>
    <w:rsid w:val="00842706"/>
    <w:rsid w:val="00842975"/>
    <w:rsid w:val="00842B98"/>
    <w:rsid w:val="00842F4B"/>
    <w:rsid w:val="00843F30"/>
    <w:rsid w:val="00845EAE"/>
    <w:rsid w:val="00846E25"/>
    <w:rsid w:val="008470AB"/>
    <w:rsid w:val="00847142"/>
    <w:rsid w:val="00847E5A"/>
    <w:rsid w:val="0085007F"/>
    <w:rsid w:val="008515C3"/>
    <w:rsid w:val="008531BB"/>
    <w:rsid w:val="00853EFE"/>
    <w:rsid w:val="008540A0"/>
    <w:rsid w:val="00854A85"/>
    <w:rsid w:val="00855B23"/>
    <w:rsid w:val="00856618"/>
    <w:rsid w:val="00860639"/>
    <w:rsid w:val="008615AD"/>
    <w:rsid w:val="00862E00"/>
    <w:rsid w:val="008650E1"/>
    <w:rsid w:val="0086722E"/>
    <w:rsid w:val="00867780"/>
    <w:rsid w:val="00867930"/>
    <w:rsid w:val="00870083"/>
    <w:rsid w:val="008703F2"/>
    <w:rsid w:val="00871ED8"/>
    <w:rsid w:val="00874FA7"/>
    <w:rsid w:val="0087502C"/>
    <w:rsid w:val="008750CB"/>
    <w:rsid w:val="0087638D"/>
    <w:rsid w:val="00876B17"/>
    <w:rsid w:val="0087795A"/>
    <w:rsid w:val="00880393"/>
    <w:rsid w:val="00880AE2"/>
    <w:rsid w:val="00880FBF"/>
    <w:rsid w:val="0088142F"/>
    <w:rsid w:val="00881689"/>
    <w:rsid w:val="00881DA3"/>
    <w:rsid w:val="00883011"/>
    <w:rsid w:val="00883720"/>
    <w:rsid w:val="00883C9A"/>
    <w:rsid w:val="00884C0E"/>
    <w:rsid w:val="0088552D"/>
    <w:rsid w:val="008856C4"/>
    <w:rsid w:val="00885E09"/>
    <w:rsid w:val="008866A9"/>
    <w:rsid w:val="00890BBA"/>
    <w:rsid w:val="00891672"/>
    <w:rsid w:val="008921A1"/>
    <w:rsid w:val="008929C7"/>
    <w:rsid w:val="008951DB"/>
    <w:rsid w:val="00896446"/>
    <w:rsid w:val="008965AE"/>
    <w:rsid w:val="00896BAD"/>
    <w:rsid w:val="008A1441"/>
    <w:rsid w:val="008A1777"/>
    <w:rsid w:val="008A20C8"/>
    <w:rsid w:val="008A25E3"/>
    <w:rsid w:val="008A384A"/>
    <w:rsid w:val="008A3A40"/>
    <w:rsid w:val="008A3D19"/>
    <w:rsid w:val="008A4576"/>
    <w:rsid w:val="008A4C14"/>
    <w:rsid w:val="008A5669"/>
    <w:rsid w:val="008A59D8"/>
    <w:rsid w:val="008A65E1"/>
    <w:rsid w:val="008A6DCB"/>
    <w:rsid w:val="008A7059"/>
    <w:rsid w:val="008A7FED"/>
    <w:rsid w:val="008A7FF0"/>
    <w:rsid w:val="008B089F"/>
    <w:rsid w:val="008B08DD"/>
    <w:rsid w:val="008B0B85"/>
    <w:rsid w:val="008B1637"/>
    <w:rsid w:val="008B1EEE"/>
    <w:rsid w:val="008B410C"/>
    <w:rsid w:val="008B4245"/>
    <w:rsid w:val="008B4F08"/>
    <w:rsid w:val="008B50F8"/>
    <w:rsid w:val="008B6225"/>
    <w:rsid w:val="008B6C25"/>
    <w:rsid w:val="008B71FD"/>
    <w:rsid w:val="008B7994"/>
    <w:rsid w:val="008C0BD9"/>
    <w:rsid w:val="008C0D64"/>
    <w:rsid w:val="008C1993"/>
    <w:rsid w:val="008C1DEB"/>
    <w:rsid w:val="008C2D13"/>
    <w:rsid w:val="008C485C"/>
    <w:rsid w:val="008C4D8C"/>
    <w:rsid w:val="008C59E5"/>
    <w:rsid w:val="008C5BCD"/>
    <w:rsid w:val="008C6F00"/>
    <w:rsid w:val="008C78EF"/>
    <w:rsid w:val="008C7E6A"/>
    <w:rsid w:val="008D09C8"/>
    <w:rsid w:val="008D1E7B"/>
    <w:rsid w:val="008D201C"/>
    <w:rsid w:val="008D203F"/>
    <w:rsid w:val="008D2B7E"/>
    <w:rsid w:val="008D2FE7"/>
    <w:rsid w:val="008D45ED"/>
    <w:rsid w:val="008D53ED"/>
    <w:rsid w:val="008D547E"/>
    <w:rsid w:val="008D5F44"/>
    <w:rsid w:val="008D6C95"/>
    <w:rsid w:val="008D6E75"/>
    <w:rsid w:val="008D7E53"/>
    <w:rsid w:val="008E1091"/>
    <w:rsid w:val="008E1A93"/>
    <w:rsid w:val="008E23F4"/>
    <w:rsid w:val="008E3E30"/>
    <w:rsid w:val="008E435B"/>
    <w:rsid w:val="008E4CB0"/>
    <w:rsid w:val="008E6F11"/>
    <w:rsid w:val="008F08AC"/>
    <w:rsid w:val="008F1BC3"/>
    <w:rsid w:val="008F200C"/>
    <w:rsid w:val="008F33FE"/>
    <w:rsid w:val="008F3E77"/>
    <w:rsid w:val="008F4315"/>
    <w:rsid w:val="008F4483"/>
    <w:rsid w:val="008F4610"/>
    <w:rsid w:val="008F480A"/>
    <w:rsid w:val="008F5804"/>
    <w:rsid w:val="008F5B35"/>
    <w:rsid w:val="008F6125"/>
    <w:rsid w:val="008F67BE"/>
    <w:rsid w:val="008F7B4F"/>
    <w:rsid w:val="0090010C"/>
    <w:rsid w:val="0090107E"/>
    <w:rsid w:val="00901AED"/>
    <w:rsid w:val="00902401"/>
    <w:rsid w:val="00902DCF"/>
    <w:rsid w:val="00903707"/>
    <w:rsid w:val="00903F70"/>
    <w:rsid w:val="00903FCA"/>
    <w:rsid w:val="00904FD7"/>
    <w:rsid w:val="009055AD"/>
    <w:rsid w:val="009058E6"/>
    <w:rsid w:val="0090620A"/>
    <w:rsid w:val="0090624B"/>
    <w:rsid w:val="00906265"/>
    <w:rsid w:val="009070A3"/>
    <w:rsid w:val="009072CA"/>
    <w:rsid w:val="00907F49"/>
    <w:rsid w:val="009107D8"/>
    <w:rsid w:val="0091124B"/>
    <w:rsid w:val="00911C96"/>
    <w:rsid w:val="00912202"/>
    <w:rsid w:val="009143DD"/>
    <w:rsid w:val="00915566"/>
    <w:rsid w:val="00915738"/>
    <w:rsid w:val="0091591B"/>
    <w:rsid w:val="00916004"/>
    <w:rsid w:val="0091662E"/>
    <w:rsid w:val="00916F08"/>
    <w:rsid w:val="00916F19"/>
    <w:rsid w:val="009179D8"/>
    <w:rsid w:val="00921712"/>
    <w:rsid w:val="00921ED1"/>
    <w:rsid w:val="0092226C"/>
    <w:rsid w:val="00922732"/>
    <w:rsid w:val="00922FA7"/>
    <w:rsid w:val="0092377C"/>
    <w:rsid w:val="009251E1"/>
    <w:rsid w:val="009257FC"/>
    <w:rsid w:val="00925C11"/>
    <w:rsid w:val="009260A5"/>
    <w:rsid w:val="009266BF"/>
    <w:rsid w:val="009267CB"/>
    <w:rsid w:val="009273DE"/>
    <w:rsid w:val="0092748B"/>
    <w:rsid w:val="00927A58"/>
    <w:rsid w:val="0093075F"/>
    <w:rsid w:val="009308CA"/>
    <w:rsid w:val="00930DFD"/>
    <w:rsid w:val="00932F0D"/>
    <w:rsid w:val="00933603"/>
    <w:rsid w:val="009348B2"/>
    <w:rsid w:val="00935712"/>
    <w:rsid w:val="009375AA"/>
    <w:rsid w:val="009415E1"/>
    <w:rsid w:val="00943A26"/>
    <w:rsid w:val="00944FAA"/>
    <w:rsid w:val="0094501D"/>
    <w:rsid w:val="009450A6"/>
    <w:rsid w:val="00945743"/>
    <w:rsid w:val="009458DB"/>
    <w:rsid w:val="009501FB"/>
    <w:rsid w:val="009509DC"/>
    <w:rsid w:val="00951B20"/>
    <w:rsid w:val="00954DB0"/>
    <w:rsid w:val="00955830"/>
    <w:rsid w:val="009563B3"/>
    <w:rsid w:val="009566E9"/>
    <w:rsid w:val="009570EF"/>
    <w:rsid w:val="0095712C"/>
    <w:rsid w:val="00957539"/>
    <w:rsid w:val="00957594"/>
    <w:rsid w:val="0095773F"/>
    <w:rsid w:val="00957A2E"/>
    <w:rsid w:val="00960950"/>
    <w:rsid w:val="009611E6"/>
    <w:rsid w:val="00962A35"/>
    <w:rsid w:val="00963853"/>
    <w:rsid w:val="0096424E"/>
    <w:rsid w:val="009650DF"/>
    <w:rsid w:val="009651DD"/>
    <w:rsid w:val="0096528D"/>
    <w:rsid w:val="00965AC7"/>
    <w:rsid w:val="00966680"/>
    <w:rsid w:val="00967625"/>
    <w:rsid w:val="00967779"/>
    <w:rsid w:val="00971BDA"/>
    <w:rsid w:val="00971C48"/>
    <w:rsid w:val="009723AC"/>
    <w:rsid w:val="00972FA3"/>
    <w:rsid w:val="00973BAC"/>
    <w:rsid w:val="00973DF5"/>
    <w:rsid w:val="009749B6"/>
    <w:rsid w:val="009752D7"/>
    <w:rsid w:val="00977136"/>
    <w:rsid w:val="0097752D"/>
    <w:rsid w:val="009821AA"/>
    <w:rsid w:val="00982B16"/>
    <w:rsid w:val="00983188"/>
    <w:rsid w:val="0098369B"/>
    <w:rsid w:val="00984D9A"/>
    <w:rsid w:val="00985995"/>
    <w:rsid w:val="00987236"/>
    <w:rsid w:val="009872BB"/>
    <w:rsid w:val="00990BE6"/>
    <w:rsid w:val="00991999"/>
    <w:rsid w:val="00992011"/>
    <w:rsid w:val="00992CBC"/>
    <w:rsid w:val="00993544"/>
    <w:rsid w:val="00993E30"/>
    <w:rsid w:val="00993FF9"/>
    <w:rsid w:val="00994448"/>
    <w:rsid w:val="009946AD"/>
    <w:rsid w:val="00994BBB"/>
    <w:rsid w:val="00995180"/>
    <w:rsid w:val="00995366"/>
    <w:rsid w:val="0099663F"/>
    <w:rsid w:val="00996C77"/>
    <w:rsid w:val="009974B7"/>
    <w:rsid w:val="00997C4C"/>
    <w:rsid w:val="009A02E2"/>
    <w:rsid w:val="009A0995"/>
    <w:rsid w:val="009A162E"/>
    <w:rsid w:val="009A26F6"/>
    <w:rsid w:val="009A27A2"/>
    <w:rsid w:val="009A28CF"/>
    <w:rsid w:val="009A29A2"/>
    <w:rsid w:val="009A2FD4"/>
    <w:rsid w:val="009A3259"/>
    <w:rsid w:val="009A3EE7"/>
    <w:rsid w:val="009A4466"/>
    <w:rsid w:val="009A45D1"/>
    <w:rsid w:val="009A4625"/>
    <w:rsid w:val="009A46E9"/>
    <w:rsid w:val="009A5068"/>
    <w:rsid w:val="009B011E"/>
    <w:rsid w:val="009B03E5"/>
    <w:rsid w:val="009B1758"/>
    <w:rsid w:val="009B2E81"/>
    <w:rsid w:val="009B343D"/>
    <w:rsid w:val="009B4102"/>
    <w:rsid w:val="009B4E37"/>
    <w:rsid w:val="009B56B1"/>
    <w:rsid w:val="009B5C59"/>
    <w:rsid w:val="009B71D9"/>
    <w:rsid w:val="009B7A01"/>
    <w:rsid w:val="009C056E"/>
    <w:rsid w:val="009C0C0C"/>
    <w:rsid w:val="009C0DDF"/>
    <w:rsid w:val="009C2479"/>
    <w:rsid w:val="009C2F1C"/>
    <w:rsid w:val="009C329F"/>
    <w:rsid w:val="009C3AC0"/>
    <w:rsid w:val="009C3AC1"/>
    <w:rsid w:val="009C5558"/>
    <w:rsid w:val="009C5BA8"/>
    <w:rsid w:val="009C5EBA"/>
    <w:rsid w:val="009C6182"/>
    <w:rsid w:val="009C6612"/>
    <w:rsid w:val="009C6909"/>
    <w:rsid w:val="009C6DD1"/>
    <w:rsid w:val="009C77EC"/>
    <w:rsid w:val="009D0452"/>
    <w:rsid w:val="009D0BAD"/>
    <w:rsid w:val="009D1020"/>
    <w:rsid w:val="009D2867"/>
    <w:rsid w:val="009D30A3"/>
    <w:rsid w:val="009D3696"/>
    <w:rsid w:val="009D4778"/>
    <w:rsid w:val="009D5E4D"/>
    <w:rsid w:val="009D64A4"/>
    <w:rsid w:val="009D77CC"/>
    <w:rsid w:val="009D7D96"/>
    <w:rsid w:val="009E00F5"/>
    <w:rsid w:val="009E0685"/>
    <w:rsid w:val="009E2A25"/>
    <w:rsid w:val="009E2F90"/>
    <w:rsid w:val="009E3902"/>
    <w:rsid w:val="009E7C99"/>
    <w:rsid w:val="009F0AB9"/>
    <w:rsid w:val="009F1257"/>
    <w:rsid w:val="009F16FC"/>
    <w:rsid w:val="009F1DB7"/>
    <w:rsid w:val="009F1E81"/>
    <w:rsid w:val="009F1E94"/>
    <w:rsid w:val="009F2CF8"/>
    <w:rsid w:val="009F5AE7"/>
    <w:rsid w:val="00A010A5"/>
    <w:rsid w:val="00A019B8"/>
    <w:rsid w:val="00A02722"/>
    <w:rsid w:val="00A02FEB"/>
    <w:rsid w:val="00A04799"/>
    <w:rsid w:val="00A05A99"/>
    <w:rsid w:val="00A100CF"/>
    <w:rsid w:val="00A1126E"/>
    <w:rsid w:val="00A11A1B"/>
    <w:rsid w:val="00A12816"/>
    <w:rsid w:val="00A129B6"/>
    <w:rsid w:val="00A13E5D"/>
    <w:rsid w:val="00A14BCA"/>
    <w:rsid w:val="00A15058"/>
    <w:rsid w:val="00A15967"/>
    <w:rsid w:val="00A1648C"/>
    <w:rsid w:val="00A169EA"/>
    <w:rsid w:val="00A16A3B"/>
    <w:rsid w:val="00A17466"/>
    <w:rsid w:val="00A174DA"/>
    <w:rsid w:val="00A20528"/>
    <w:rsid w:val="00A20760"/>
    <w:rsid w:val="00A20FDD"/>
    <w:rsid w:val="00A22202"/>
    <w:rsid w:val="00A22CC9"/>
    <w:rsid w:val="00A245F6"/>
    <w:rsid w:val="00A24793"/>
    <w:rsid w:val="00A251E7"/>
    <w:rsid w:val="00A26CE8"/>
    <w:rsid w:val="00A27185"/>
    <w:rsid w:val="00A27546"/>
    <w:rsid w:val="00A279B8"/>
    <w:rsid w:val="00A27E24"/>
    <w:rsid w:val="00A27E38"/>
    <w:rsid w:val="00A3020C"/>
    <w:rsid w:val="00A30BBF"/>
    <w:rsid w:val="00A31749"/>
    <w:rsid w:val="00A31D8D"/>
    <w:rsid w:val="00A32C19"/>
    <w:rsid w:val="00A32C82"/>
    <w:rsid w:val="00A33100"/>
    <w:rsid w:val="00A33555"/>
    <w:rsid w:val="00A33D5C"/>
    <w:rsid w:val="00A33EB4"/>
    <w:rsid w:val="00A35EEA"/>
    <w:rsid w:val="00A36425"/>
    <w:rsid w:val="00A41077"/>
    <w:rsid w:val="00A42019"/>
    <w:rsid w:val="00A4224F"/>
    <w:rsid w:val="00A425A9"/>
    <w:rsid w:val="00A42E2B"/>
    <w:rsid w:val="00A43352"/>
    <w:rsid w:val="00A433D1"/>
    <w:rsid w:val="00A434B8"/>
    <w:rsid w:val="00A44872"/>
    <w:rsid w:val="00A44F1F"/>
    <w:rsid w:val="00A4551B"/>
    <w:rsid w:val="00A459BD"/>
    <w:rsid w:val="00A45A30"/>
    <w:rsid w:val="00A45A85"/>
    <w:rsid w:val="00A46E2E"/>
    <w:rsid w:val="00A470F4"/>
    <w:rsid w:val="00A50033"/>
    <w:rsid w:val="00A5016F"/>
    <w:rsid w:val="00A50B9F"/>
    <w:rsid w:val="00A5173B"/>
    <w:rsid w:val="00A517CA"/>
    <w:rsid w:val="00A52343"/>
    <w:rsid w:val="00A530C1"/>
    <w:rsid w:val="00A53B55"/>
    <w:rsid w:val="00A53C81"/>
    <w:rsid w:val="00A546FF"/>
    <w:rsid w:val="00A55003"/>
    <w:rsid w:val="00A56223"/>
    <w:rsid w:val="00A56234"/>
    <w:rsid w:val="00A565DD"/>
    <w:rsid w:val="00A56E1A"/>
    <w:rsid w:val="00A56EC5"/>
    <w:rsid w:val="00A57F34"/>
    <w:rsid w:val="00A57FD5"/>
    <w:rsid w:val="00A60824"/>
    <w:rsid w:val="00A61555"/>
    <w:rsid w:val="00A623DF"/>
    <w:rsid w:val="00A632C2"/>
    <w:rsid w:val="00A63783"/>
    <w:rsid w:val="00A66CC0"/>
    <w:rsid w:val="00A67732"/>
    <w:rsid w:val="00A705BC"/>
    <w:rsid w:val="00A70A49"/>
    <w:rsid w:val="00A713D7"/>
    <w:rsid w:val="00A722E2"/>
    <w:rsid w:val="00A72B90"/>
    <w:rsid w:val="00A73840"/>
    <w:rsid w:val="00A740B0"/>
    <w:rsid w:val="00A74723"/>
    <w:rsid w:val="00A74A4C"/>
    <w:rsid w:val="00A757C7"/>
    <w:rsid w:val="00A77191"/>
    <w:rsid w:val="00A77652"/>
    <w:rsid w:val="00A77B66"/>
    <w:rsid w:val="00A77BE7"/>
    <w:rsid w:val="00A80966"/>
    <w:rsid w:val="00A80B2F"/>
    <w:rsid w:val="00A80D83"/>
    <w:rsid w:val="00A80F74"/>
    <w:rsid w:val="00A8127D"/>
    <w:rsid w:val="00A814F3"/>
    <w:rsid w:val="00A818BB"/>
    <w:rsid w:val="00A822EE"/>
    <w:rsid w:val="00A82531"/>
    <w:rsid w:val="00A842B0"/>
    <w:rsid w:val="00A842EA"/>
    <w:rsid w:val="00A84C5D"/>
    <w:rsid w:val="00A85333"/>
    <w:rsid w:val="00A855ED"/>
    <w:rsid w:val="00A85C46"/>
    <w:rsid w:val="00A86073"/>
    <w:rsid w:val="00A86F78"/>
    <w:rsid w:val="00A87547"/>
    <w:rsid w:val="00A87DDF"/>
    <w:rsid w:val="00A907CE"/>
    <w:rsid w:val="00A9102F"/>
    <w:rsid w:val="00A91A88"/>
    <w:rsid w:val="00A93D5E"/>
    <w:rsid w:val="00A94196"/>
    <w:rsid w:val="00A95281"/>
    <w:rsid w:val="00A95459"/>
    <w:rsid w:val="00A95923"/>
    <w:rsid w:val="00A95E27"/>
    <w:rsid w:val="00A970CE"/>
    <w:rsid w:val="00A9773F"/>
    <w:rsid w:val="00A97F0C"/>
    <w:rsid w:val="00AA0431"/>
    <w:rsid w:val="00AA0EE1"/>
    <w:rsid w:val="00AA128D"/>
    <w:rsid w:val="00AA23C2"/>
    <w:rsid w:val="00AA29A4"/>
    <w:rsid w:val="00AA2D29"/>
    <w:rsid w:val="00AA4277"/>
    <w:rsid w:val="00AA507B"/>
    <w:rsid w:val="00AA528F"/>
    <w:rsid w:val="00AA5B77"/>
    <w:rsid w:val="00AA5E6A"/>
    <w:rsid w:val="00AA6488"/>
    <w:rsid w:val="00AA7620"/>
    <w:rsid w:val="00AB0707"/>
    <w:rsid w:val="00AB1708"/>
    <w:rsid w:val="00AB2A10"/>
    <w:rsid w:val="00AB2EF5"/>
    <w:rsid w:val="00AB36D6"/>
    <w:rsid w:val="00AB3C10"/>
    <w:rsid w:val="00AB4A2C"/>
    <w:rsid w:val="00AB57D7"/>
    <w:rsid w:val="00AB5B72"/>
    <w:rsid w:val="00AB5D41"/>
    <w:rsid w:val="00AB65E3"/>
    <w:rsid w:val="00AB6701"/>
    <w:rsid w:val="00AB6A62"/>
    <w:rsid w:val="00AB73DA"/>
    <w:rsid w:val="00AB7753"/>
    <w:rsid w:val="00AB7D4E"/>
    <w:rsid w:val="00AB7D9C"/>
    <w:rsid w:val="00AC0A43"/>
    <w:rsid w:val="00AC1D5E"/>
    <w:rsid w:val="00AC1DED"/>
    <w:rsid w:val="00AC359D"/>
    <w:rsid w:val="00AC46CE"/>
    <w:rsid w:val="00AC4A51"/>
    <w:rsid w:val="00AC54F9"/>
    <w:rsid w:val="00AC5E55"/>
    <w:rsid w:val="00AC5F04"/>
    <w:rsid w:val="00AC64C7"/>
    <w:rsid w:val="00AC668D"/>
    <w:rsid w:val="00AC70F8"/>
    <w:rsid w:val="00AD0C62"/>
    <w:rsid w:val="00AD1010"/>
    <w:rsid w:val="00AD15E9"/>
    <w:rsid w:val="00AD1926"/>
    <w:rsid w:val="00AD22F7"/>
    <w:rsid w:val="00AD4C89"/>
    <w:rsid w:val="00AD5271"/>
    <w:rsid w:val="00AD590C"/>
    <w:rsid w:val="00AD5BA5"/>
    <w:rsid w:val="00AD6C0B"/>
    <w:rsid w:val="00AD7298"/>
    <w:rsid w:val="00AE0D37"/>
    <w:rsid w:val="00AE0FDA"/>
    <w:rsid w:val="00AE21E1"/>
    <w:rsid w:val="00AE4BDB"/>
    <w:rsid w:val="00AE6366"/>
    <w:rsid w:val="00AE6657"/>
    <w:rsid w:val="00AE6972"/>
    <w:rsid w:val="00AE6AD6"/>
    <w:rsid w:val="00AE762A"/>
    <w:rsid w:val="00AE7C7F"/>
    <w:rsid w:val="00AF19EF"/>
    <w:rsid w:val="00AF3710"/>
    <w:rsid w:val="00AF397C"/>
    <w:rsid w:val="00AF556E"/>
    <w:rsid w:val="00AF7655"/>
    <w:rsid w:val="00B0073B"/>
    <w:rsid w:val="00B00F9D"/>
    <w:rsid w:val="00B02ABE"/>
    <w:rsid w:val="00B03656"/>
    <w:rsid w:val="00B061D5"/>
    <w:rsid w:val="00B06ABE"/>
    <w:rsid w:val="00B11EA0"/>
    <w:rsid w:val="00B1236F"/>
    <w:rsid w:val="00B12739"/>
    <w:rsid w:val="00B13266"/>
    <w:rsid w:val="00B13475"/>
    <w:rsid w:val="00B14B43"/>
    <w:rsid w:val="00B158E6"/>
    <w:rsid w:val="00B15E2F"/>
    <w:rsid w:val="00B20493"/>
    <w:rsid w:val="00B2438C"/>
    <w:rsid w:val="00B24604"/>
    <w:rsid w:val="00B25660"/>
    <w:rsid w:val="00B259E3"/>
    <w:rsid w:val="00B25F0A"/>
    <w:rsid w:val="00B2774B"/>
    <w:rsid w:val="00B27988"/>
    <w:rsid w:val="00B27DDC"/>
    <w:rsid w:val="00B3029A"/>
    <w:rsid w:val="00B305BA"/>
    <w:rsid w:val="00B3085E"/>
    <w:rsid w:val="00B30876"/>
    <w:rsid w:val="00B30A44"/>
    <w:rsid w:val="00B31576"/>
    <w:rsid w:val="00B315B1"/>
    <w:rsid w:val="00B32156"/>
    <w:rsid w:val="00B3294A"/>
    <w:rsid w:val="00B32E87"/>
    <w:rsid w:val="00B332BE"/>
    <w:rsid w:val="00B33687"/>
    <w:rsid w:val="00B340C5"/>
    <w:rsid w:val="00B342D9"/>
    <w:rsid w:val="00B3526E"/>
    <w:rsid w:val="00B368CF"/>
    <w:rsid w:val="00B379DB"/>
    <w:rsid w:val="00B37E51"/>
    <w:rsid w:val="00B41DA8"/>
    <w:rsid w:val="00B41EE5"/>
    <w:rsid w:val="00B420A1"/>
    <w:rsid w:val="00B421FF"/>
    <w:rsid w:val="00B4287A"/>
    <w:rsid w:val="00B43569"/>
    <w:rsid w:val="00B43767"/>
    <w:rsid w:val="00B43ACC"/>
    <w:rsid w:val="00B44058"/>
    <w:rsid w:val="00B44832"/>
    <w:rsid w:val="00B455A1"/>
    <w:rsid w:val="00B45FF8"/>
    <w:rsid w:val="00B46258"/>
    <w:rsid w:val="00B50CBE"/>
    <w:rsid w:val="00B52C76"/>
    <w:rsid w:val="00B52C9E"/>
    <w:rsid w:val="00B52CA0"/>
    <w:rsid w:val="00B53BF3"/>
    <w:rsid w:val="00B54EB0"/>
    <w:rsid w:val="00B54FE3"/>
    <w:rsid w:val="00B553C7"/>
    <w:rsid w:val="00B56896"/>
    <w:rsid w:val="00B6078F"/>
    <w:rsid w:val="00B60977"/>
    <w:rsid w:val="00B61B1C"/>
    <w:rsid w:val="00B62A4C"/>
    <w:rsid w:val="00B632BD"/>
    <w:rsid w:val="00B637FD"/>
    <w:rsid w:val="00B63A26"/>
    <w:rsid w:val="00B64C00"/>
    <w:rsid w:val="00B64C95"/>
    <w:rsid w:val="00B64E4E"/>
    <w:rsid w:val="00B64FB0"/>
    <w:rsid w:val="00B658EC"/>
    <w:rsid w:val="00B67070"/>
    <w:rsid w:val="00B670A8"/>
    <w:rsid w:val="00B715A6"/>
    <w:rsid w:val="00B72099"/>
    <w:rsid w:val="00B72228"/>
    <w:rsid w:val="00B72440"/>
    <w:rsid w:val="00B728FF"/>
    <w:rsid w:val="00B72E3D"/>
    <w:rsid w:val="00B73D40"/>
    <w:rsid w:val="00B7437F"/>
    <w:rsid w:val="00B7455D"/>
    <w:rsid w:val="00B74C7A"/>
    <w:rsid w:val="00B74F8B"/>
    <w:rsid w:val="00B76ED4"/>
    <w:rsid w:val="00B77154"/>
    <w:rsid w:val="00B80514"/>
    <w:rsid w:val="00B80814"/>
    <w:rsid w:val="00B80C1C"/>
    <w:rsid w:val="00B82AD2"/>
    <w:rsid w:val="00B82B47"/>
    <w:rsid w:val="00B82FF0"/>
    <w:rsid w:val="00B83D7F"/>
    <w:rsid w:val="00B84524"/>
    <w:rsid w:val="00B84884"/>
    <w:rsid w:val="00B84980"/>
    <w:rsid w:val="00B85CFD"/>
    <w:rsid w:val="00B874FD"/>
    <w:rsid w:val="00B9235D"/>
    <w:rsid w:val="00B93611"/>
    <w:rsid w:val="00B9405E"/>
    <w:rsid w:val="00B967CC"/>
    <w:rsid w:val="00B96A2B"/>
    <w:rsid w:val="00B96B71"/>
    <w:rsid w:val="00BA07B7"/>
    <w:rsid w:val="00BA0881"/>
    <w:rsid w:val="00BA0ED4"/>
    <w:rsid w:val="00BA0F0E"/>
    <w:rsid w:val="00BA1848"/>
    <w:rsid w:val="00BA20E3"/>
    <w:rsid w:val="00BA22E8"/>
    <w:rsid w:val="00BA3254"/>
    <w:rsid w:val="00BA375B"/>
    <w:rsid w:val="00BA40E0"/>
    <w:rsid w:val="00BA47AF"/>
    <w:rsid w:val="00BA55E7"/>
    <w:rsid w:val="00BA5695"/>
    <w:rsid w:val="00BA5960"/>
    <w:rsid w:val="00BA61EA"/>
    <w:rsid w:val="00BA63A1"/>
    <w:rsid w:val="00BA6D5A"/>
    <w:rsid w:val="00BA784D"/>
    <w:rsid w:val="00BB0651"/>
    <w:rsid w:val="00BB0DDF"/>
    <w:rsid w:val="00BB18F5"/>
    <w:rsid w:val="00BB2403"/>
    <w:rsid w:val="00BB2B27"/>
    <w:rsid w:val="00BB3C30"/>
    <w:rsid w:val="00BB3C32"/>
    <w:rsid w:val="00BB491F"/>
    <w:rsid w:val="00BB4F87"/>
    <w:rsid w:val="00BB5366"/>
    <w:rsid w:val="00BB5C1E"/>
    <w:rsid w:val="00BB618A"/>
    <w:rsid w:val="00BB6193"/>
    <w:rsid w:val="00BB67F4"/>
    <w:rsid w:val="00BB69D9"/>
    <w:rsid w:val="00BB6C96"/>
    <w:rsid w:val="00BB720B"/>
    <w:rsid w:val="00BB7689"/>
    <w:rsid w:val="00BC176A"/>
    <w:rsid w:val="00BC2F50"/>
    <w:rsid w:val="00BC374F"/>
    <w:rsid w:val="00BC4D4A"/>
    <w:rsid w:val="00BC5036"/>
    <w:rsid w:val="00BC5534"/>
    <w:rsid w:val="00BC55B7"/>
    <w:rsid w:val="00BC5F33"/>
    <w:rsid w:val="00BC6AC6"/>
    <w:rsid w:val="00BC769A"/>
    <w:rsid w:val="00BC799F"/>
    <w:rsid w:val="00BC7D81"/>
    <w:rsid w:val="00BD0B82"/>
    <w:rsid w:val="00BD0C12"/>
    <w:rsid w:val="00BD1701"/>
    <w:rsid w:val="00BD2064"/>
    <w:rsid w:val="00BD2273"/>
    <w:rsid w:val="00BD3A77"/>
    <w:rsid w:val="00BD3BAD"/>
    <w:rsid w:val="00BD3E70"/>
    <w:rsid w:val="00BD5A38"/>
    <w:rsid w:val="00BD5B88"/>
    <w:rsid w:val="00BD6D89"/>
    <w:rsid w:val="00BD70DF"/>
    <w:rsid w:val="00BE0697"/>
    <w:rsid w:val="00BE0A4A"/>
    <w:rsid w:val="00BE14A1"/>
    <w:rsid w:val="00BE19A6"/>
    <w:rsid w:val="00BE38EC"/>
    <w:rsid w:val="00BE42D0"/>
    <w:rsid w:val="00BE43A0"/>
    <w:rsid w:val="00BE507C"/>
    <w:rsid w:val="00BE65A4"/>
    <w:rsid w:val="00BE65BC"/>
    <w:rsid w:val="00BE6CE1"/>
    <w:rsid w:val="00BE70B2"/>
    <w:rsid w:val="00BF0874"/>
    <w:rsid w:val="00BF0BBB"/>
    <w:rsid w:val="00BF12DC"/>
    <w:rsid w:val="00BF137A"/>
    <w:rsid w:val="00BF497B"/>
    <w:rsid w:val="00BF4A8E"/>
    <w:rsid w:val="00BF54ED"/>
    <w:rsid w:val="00BF598D"/>
    <w:rsid w:val="00BF71AC"/>
    <w:rsid w:val="00BF7A59"/>
    <w:rsid w:val="00C005D3"/>
    <w:rsid w:val="00C006C5"/>
    <w:rsid w:val="00C00FFD"/>
    <w:rsid w:val="00C02A9E"/>
    <w:rsid w:val="00C02EF0"/>
    <w:rsid w:val="00C05F2E"/>
    <w:rsid w:val="00C06BFA"/>
    <w:rsid w:val="00C1008A"/>
    <w:rsid w:val="00C109D2"/>
    <w:rsid w:val="00C120CB"/>
    <w:rsid w:val="00C1265F"/>
    <w:rsid w:val="00C12D34"/>
    <w:rsid w:val="00C12FCC"/>
    <w:rsid w:val="00C17760"/>
    <w:rsid w:val="00C2094D"/>
    <w:rsid w:val="00C20EFE"/>
    <w:rsid w:val="00C2144A"/>
    <w:rsid w:val="00C234E6"/>
    <w:rsid w:val="00C23521"/>
    <w:rsid w:val="00C23F4E"/>
    <w:rsid w:val="00C24187"/>
    <w:rsid w:val="00C2496B"/>
    <w:rsid w:val="00C25179"/>
    <w:rsid w:val="00C25D83"/>
    <w:rsid w:val="00C261CC"/>
    <w:rsid w:val="00C267F7"/>
    <w:rsid w:val="00C26DDC"/>
    <w:rsid w:val="00C27266"/>
    <w:rsid w:val="00C2799B"/>
    <w:rsid w:val="00C30955"/>
    <w:rsid w:val="00C30B9D"/>
    <w:rsid w:val="00C31B7E"/>
    <w:rsid w:val="00C31E0C"/>
    <w:rsid w:val="00C320B6"/>
    <w:rsid w:val="00C32D01"/>
    <w:rsid w:val="00C33794"/>
    <w:rsid w:val="00C33D77"/>
    <w:rsid w:val="00C36288"/>
    <w:rsid w:val="00C3629C"/>
    <w:rsid w:val="00C36E70"/>
    <w:rsid w:val="00C3726D"/>
    <w:rsid w:val="00C40B7D"/>
    <w:rsid w:val="00C42947"/>
    <w:rsid w:val="00C42B4B"/>
    <w:rsid w:val="00C42FE1"/>
    <w:rsid w:val="00C43763"/>
    <w:rsid w:val="00C43B77"/>
    <w:rsid w:val="00C46601"/>
    <w:rsid w:val="00C46937"/>
    <w:rsid w:val="00C47FA1"/>
    <w:rsid w:val="00C507CE"/>
    <w:rsid w:val="00C50953"/>
    <w:rsid w:val="00C50DC4"/>
    <w:rsid w:val="00C51227"/>
    <w:rsid w:val="00C51FFB"/>
    <w:rsid w:val="00C52288"/>
    <w:rsid w:val="00C525A6"/>
    <w:rsid w:val="00C54428"/>
    <w:rsid w:val="00C54A64"/>
    <w:rsid w:val="00C555E8"/>
    <w:rsid w:val="00C56C00"/>
    <w:rsid w:val="00C57626"/>
    <w:rsid w:val="00C6059D"/>
    <w:rsid w:val="00C60E3B"/>
    <w:rsid w:val="00C63140"/>
    <w:rsid w:val="00C6332D"/>
    <w:rsid w:val="00C633D5"/>
    <w:rsid w:val="00C634D9"/>
    <w:rsid w:val="00C63DB7"/>
    <w:rsid w:val="00C6539E"/>
    <w:rsid w:val="00C65524"/>
    <w:rsid w:val="00C6602B"/>
    <w:rsid w:val="00C66132"/>
    <w:rsid w:val="00C66194"/>
    <w:rsid w:val="00C661E0"/>
    <w:rsid w:val="00C66D3C"/>
    <w:rsid w:val="00C66F89"/>
    <w:rsid w:val="00C6753C"/>
    <w:rsid w:val="00C6784C"/>
    <w:rsid w:val="00C71FFA"/>
    <w:rsid w:val="00C723CC"/>
    <w:rsid w:val="00C7284D"/>
    <w:rsid w:val="00C72C3B"/>
    <w:rsid w:val="00C73EED"/>
    <w:rsid w:val="00C74950"/>
    <w:rsid w:val="00C74CFD"/>
    <w:rsid w:val="00C752D7"/>
    <w:rsid w:val="00C757D0"/>
    <w:rsid w:val="00C762BA"/>
    <w:rsid w:val="00C76A71"/>
    <w:rsid w:val="00C77ED6"/>
    <w:rsid w:val="00C77EEA"/>
    <w:rsid w:val="00C8246D"/>
    <w:rsid w:val="00C824B4"/>
    <w:rsid w:val="00C83A2A"/>
    <w:rsid w:val="00C83D4E"/>
    <w:rsid w:val="00C84512"/>
    <w:rsid w:val="00C84F7C"/>
    <w:rsid w:val="00C85736"/>
    <w:rsid w:val="00C8580D"/>
    <w:rsid w:val="00C906D5"/>
    <w:rsid w:val="00C9269B"/>
    <w:rsid w:val="00C93818"/>
    <w:rsid w:val="00C9388C"/>
    <w:rsid w:val="00C938DA"/>
    <w:rsid w:val="00C93D4A"/>
    <w:rsid w:val="00C95235"/>
    <w:rsid w:val="00C953B5"/>
    <w:rsid w:val="00C95C16"/>
    <w:rsid w:val="00C9654B"/>
    <w:rsid w:val="00CA0304"/>
    <w:rsid w:val="00CA0D23"/>
    <w:rsid w:val="00CA109C"/>
    <w:rsid w:val="00CA153C"/>
    <w:rsid w:val="00CA1DF3"/>
    <w:rsid w:val="00CA2AF4"/>
    <w:rsid w:val="00CA39CA"/>
    <w:rsid w:val="00CA591D"/>
    <w:rsid w:val="00CA6743"/>
    <w:rsid w:val="00CA6D14"/>
    <w:rsid w:val="00CA6D22"/>
    <w:rsid w:val="00CB0098"/>
    <w:rsid w:val="00CB00F4"/>
    <w:rsid w:val="00CB0C2B"/>
    <w:rsid w:val="00CB10DE"/>
    <w:rsid w:val="00CB137B"/>
    <w:rsid w:val="00CB17F1"/>
    <w:rsid w:val="00CB20CF"/>
    <w:rsid w:val="00CB2380"/>
    <w:rsid w:val="00CB3297"/>
    <w:rsid w:val="00CB3853"/>
    <w:rsid w:val="00CB398F"/>
    <w:rsid w:val="00CB3BD7"/>
    <w:rsid w:val="00CB4A3D"/>
    <w:rsid w:val="00CB4DE6"/>
    <w:rsid w:val="00CB55A6"/>
    <w:rsid w:val="00CB5B6A"/>
    <w:rsid w:val="00CB60E3"/>
    <w:rsid w:val="00CB64F1"/>
    <w:rsid w:val="00CB7523"/>
    <w:rsid w:val="00CB7928"/>
    <w:rsid w:val="00CB7B59"/>
    <w:rsid w:val="00CC04BC"/>
    <w:rsid w:val="00CC05B1"/>
    <w:rsid w:val="00CC0935"/>
    <w:rsid w:val="00CC2082"/>
    <w:rsid w:val="00CC3C51"/>
    <w:rsid w:val="00CC4A11"/>
    <w:rsid w:val="00CC5CBF"/>
    <w:rsid w:val="00CC63D6"/>
    <w:rsid w:val="00CC6CAC"/>
    <w:rsid w:val="00CC753D"/>
    <w:rsid w:val="00CC7845"/>
    <w:rsid w:val="00CD017B"/>
    <w:rsid w:val="00CD190F"/>
    <w:rsid w:val="00CD347B"/>
    <w:rsid w:val="00CD3756"/>
    <w:rsid w:val="00CD3883"/>
    <w:rsid w:val="00CD44CD"/>
    <w:rsid w:val="00CD5206"/>
    <w:rsid w:val="00CD5425"/>
    <w:rsid w:val="00CD5685"/>
    <w:rsid w:val="00CD5FAE"/>
    <w:rsid w:val="00CD6153"/>
    <w:rsid w:val="00CD7F23"/>
    <w:rsid w:val="00CE2263"/>
    <w:rsid w:val="00CE2B6F"/>
    <w:rsid w:val="00CE2DEB"/>
    <w:rsid w:val="00CE2E56"/>
    <w:rsid w:val="00CE3A70"/>
    <w:rsid w:val="00CE3AF9"/>
    <w:rsid w:val="00CE4009"/>
    <w:rsid w:val="00CE77AE"/>
    <w:rsid w:val="00CF0EC4"/>
    <w:rsid w:val="00CF105C"/>
    <w:rsid w:val="00CF140D"/>
    <w:rsid w:val="00CF1AC7"/>
    <w:rsid w:val="00CF2E76"/>
    <w:rsid w:val="00CF32E5"/>
    <w:rsid w:val="00CF3E5F"/>
    <w:rsid w:val="00CF4504"/>
    <w:rsid w:val="00CF48DE"/>
    <w:rsid w:val="00CF4DF3"/>
    <w:rsid w:val="00CF54E2"/>
    <w:rsid w:val="00CF5A74"/>
    <w:rsid w:val="00CF5C4D"/>
    <w:rsid w:val="00CF5FE8"/>
    <w:rsid w:val="00CF6DB2"/>
    <w:rsid w:val="00CF6E02"/>
    <w:rsid w:val="00CF757B"/>
    <w:rsid w:val="00CF7D0C"/>
    <w:rsid w:val="00D00043"/>
    <w:rsid w:val="00D00B88"/>
    <w:rsid w:val="00D00CC5"/>
    <w:rsid w:val="00D01F3F"/>
    <w:rsid w:val="00D022AF"/>
    <w:rsid w:val="00D03B11"/>
    <w:rsid w:val="00D043F3"/>
    <w:rsid w:val="00D0485E"/>
    <w:rsid w:val="00D0495B"/>
    <w:rsid w:val="00D04DBF"/>
    <w:rsid w:val="00D050AD"/>
    <w:rsid w:val="00D05CA4"/>
    <w:rsid w:val="00D0677C"/>
    <w:rsid w:val="00D073E3"/>
    <w:rsid w:val="00D07C0D"/>
    <w:rsid w:val="00D104F9"/>
    <w:rsid w:val="00D10E09"/>
    <w:rsid w:val="00D1207A"/>
    <w:rsid w:val="00D12925"/>
    <w:rsid w:val="00D12A49"/>
    <w:rsid w:val="00D1330A"/>
    <w:rsid w:val="00D136CB"/>
    <w:rsid w:val="00D143E0"/>
    <w:rsid w:val="00D14F8F"/>
    <w:rsid w:val="00D15632"/>
    <w:rsid w:val="00D15AD0"/>
    <w:rsid w:val="00D1616C"/>
    <w:rsid w:val="00D166B2"/>
    <w:rsid w:val="00D16C25"/>
    <w:rsid w:val="00D16EED"/>
    <w:rsid w:val="00D16F9E"/>
    <w:rsid w:val="00D174E5"/>
    <w:rsid w:val="00D17D28"/>
    <w:rsid w:val="00D2231B"/>
    <w:rsid w:val="00D225C0"/>
    <w:rsid w:val="00D227B7"/>
    <w:rsid w:val="00D2287D"/>
    <w:rsid w:val="00D22B58"/>
    <w:rsid w:val="00D23280"/>
    <w:rsid w:val="00D23D69"/>
    <w:rsid w:val="00D23FA9"/>
    <w:rsid w:val="00D245BA"/>
    <w:rsid w:val="00D24F3A"/>
    <w:rsid w:val="00D25B38"/>
    <w:rsid w:val="00D26237"/>
    <w:rsid w:val="00D26843"/>
    <w:rsid w:val="00D30CD2"/>
    <w:rsid w:val="00D30ED6"/>
    <w:rsid w:val="00D3182D"/>
    <w:rsid w:val="00D31E01"/>
    <w:rsid w:val="00D3305C"/>
    <w:rsid w:val="00D33147"/>
    <w:rsid w:val="00D3333A"/>
    <w:rsid w:val="00D33685"/>
    <w:rsid w:val="00D337B7"/>
    <w:rsid w:val="00D33A18"/>
    <w:rsid w:val="00D33B90"/>
    <w:rsid w:val="00D33E73"/>
    <w:rsid w:val="00D3490D"/>
    <w:rsid w:val="00D35F7F"/>
    <w:rsid w:val="00D36D49"/>
    <w:rsid w:val="00D37463"/>
    <w:rsid w:val="00D40492"/>
    <w:rsid w:val="00D407CD"/>
    <w:rsid w:val="00D42808"/>
    <w:rsid w:val="00D4592F"/>
    <w:rsid w:val="00D45A19"/>
    <w:rsid w:val="00D475A8"/>
    <w:rsid w:val="00D504B6"/>
    <w:rsid w:val="00D509AC"/>
    <w:rsid w:val="00D50ED1"/>
    <w:rsid w:val="00D50F16"/>
    <w:rsid w:val="00D51EFE"/>
    <w:rsid w:val="00D53127"/>
    <w:rsid w:val="00D539AA"/>
    <w:rsid w:val="00D53A84"/>
    <w:rsid w:val="00D54450"/>
    <w:rsid w:val="00D54A4B"/>
    <w:rsid w:val="00D54EBB"/>
    <w:rsid w:val="00D55634"/>
    <w:rsid w:val="00D56005"/>
    <w:rsid w:val="00D56990"/>
    <w:rsid w:val="00D57421"/>
    <w:rsid w:val="00D57F44"/>
    <w:rsid w:val="00D61090"/>
    <w:rsid w:val="00D620CE"/>
    <w:rsid w:val="00D6229E"/>
    <w:rsid w:val="00D622E3"/>
    <w:rsid w:val="00D62D4F"/>
    <w:rsid w:val="00D63E23"/>
    <w:rsid w:val="00D6457D"/>
    <w:rsid w:val="00D647C8"/>
    <w:rsid w:val="00D64C85"/>
    <w:rsid w:val="00D64DEC"/>
    <w:rsid w:val="00D6509B"/>
    <w:rsid w:val="00D65326"/>
    <w:rsid w:val="00D6627F"/>
    <w:rsid w:val="00D66BC4"/>
    <w:rsid w:val="00D66E8D"/>
    <w:rsid w:val="00D672C8"/>
    <w:rsid w:val="00D716A3"/>
    <w:rsid w:val="00D71DCE"/>
    <w:rsid w:val="00D7260D"/>
    <w:rsid w:val="00D72912"/>
    <w:rsid w:val="00D72B57"/>
    <w:rsid w:val="00D73721"/>
    <w:rsid w:val="00D74DDE"/>
    <w:rsid w:val="00D74F82"/>
    <w:rsid w:val="00D754FB"/>
    <w:rsid w:val="00D75CC2"/>
    <w:rsid w:val="00D763C7"/>
    <w:rsid w:val="00D8102A"/>
    <w:rsid w:val="00D81B75"/>
    <w:rsid w:val="00D82559"/>
    <w:rsid w:val="00D82586"/>
    <w:rsid w:val="00D82F4B"/>
    <w:rsid w:val="00D84634"/>
    <w:rsid w:val="00D84779"/>
    <w:rsid w:val="00D85655"/>
    <w:rsid w:val="00D86179"/>
    <w:rsid w:val="00D864B9"/>
    <w:rsid w:val="00D877DC"/>
    <w:rsid w:val="00D87DED"/>
    <w:rsid w:val="00D90FDD"/>
    <w:rsid w:val="00D9161D"/>
    <w:rsid w:val="00D92DF3"/>
    <w:rsid w:val="00D935B5"/>
    <w:rsid w:val="00D947D8"/>
    <w:rsid w:val="00D94C50"/>
    <w:rsid w:val="00D957FD"/>
    <w:rsid w:val="00D970CF"/>
    <w:rsid w:val="00D9715C"/>
    <w:rsid w:val="00DA14DE"/>
    <w:rsid w:val="00DA183A"/>
    <w:rsid w:val="00DA3094"/>
    <w:rsid w:val="00DA4534"/>
    <w:rsid w:val="00DA5E85"/>
    <w:rsid w:val="00DA6194"/>
    <w:rsid w:val="00DA7548"/>
    <w:rsid w:val="00DA75C5"/>
    <w:rsid w:val="00DA7669"/>
    <w:rsid w:val="00DB070E"/>
    <w:rsid w:val="00DB17F1"/>
    <w:rsid w:val="00DB1920"/>
    <w:rsid w:val="00DB2646"/>
    <w:rsid w:val="00DB3903"/>
    <w:rsid w:val="00DB3B95"/>
    <w:rsid w:val="00DB467E"/>
    <w:rsid w:val="00DB4D88"/>
    <w:rsid w:val="00DB59BB"/>
    <w:rsid w:val="00DB7AF7"/>
    <w:rsid w:val="00DC0E71"/>
    <w:rsid w:val="00DC1090"/>
    <w:rsid w:val="00DC112E"/>
    <w:rsid w:val="00DC12A2"/>
    <w:rsid w:val="00DC24E9"/>
    <w:rsid w:val="00DC2510"/>
    <w:rsid w:val="00DC28D1"/>
    <w:rsid w:val="00DC3DA9"/>
    <w:rsid w:val="00DC3E98"/>
    <w:rsid w:val="00DC45E7"/>
    <w:rsid w:val="00DC544B"/>
    <w:rsid w:val="00DC5FDC"/>
    <w:rsid w:val="00DC6649"/>
    <w:rsid w:val="00DC669E"/>
    <w:rsid w:val="00DC7B62"/>
    <w:rsid w:val="00DD078A"/>
    <w:rsid w:val="00DD1E9D"/>
    <w:rsid w:val="00DD2BEF"/>
    <w:rsid w:val="00DD2C96"/>
    <w:rsid w:val="00DD30CE"/>
    <w:rsid w:val="00DD464A"/>
    <w:rsid w:val="00DD519A"/>
    <w:rsid w:val="00DD5BDF"/>
    <w:rsid w:val="00DD65A3"/>
    <w:rsid w:val="00DD757B"/>
    <w:rsid w:val="00DD7CCA"/>
    <w:rsid w:val="00DE4207"/>
    <w:rsid w:val="00DE483E"/>
    <w:rsid w:val="00DE6569"/>
    <w:rsid w:val="00DE6A16"/>
    <w:rsid w:val="00DF0E8E"/>
    <w:rsid w:val="00DF1165"/>
    <w:rsid w:val="00DF20FF"/>
    <w:rsid w:val="00DF231C"/>
    <w:rsid w:val="00DF24F6"/>
    <w:rsid w:val="00DF2C82"/>
    <w:rsid w:val="00DF2E9D"/>
    <w:rsid w:val="00DF2F39"/>
    <w:rsid w:val="00DF4AC1"/>
    <w:rsid w:val="00DF5099"/>
    <w:rsid w:val="00DF6FD7"/>
    <w:rsid w:val="00DF718A"/>
    <w:rsid w:val="00DF7DAE"/>
    <w:rsid w:val="00DF7E2E"/>
    <w:rsid w:val="00E005D0"/>
    <w:rsid w:val="00E00628"/>
    <w:rsid w:val="00E0309E"/>
    <w:rsid w:val="00E03223"/>
    <w:rsid w:val="00E04202"/>
    <w:rsid w:val="00E044DA"/>
    <w:rsid w:val="00E05557"/>
    <w:rsid w:val="00E07B98"/>
    <w:rsid w:val="00E07C5F"/>
    <w:rsid w:val="00E11B6F"/>
    <w:rsid w:val="00E12526"/>
    <w:rsid w:val="00E129E8"/>
    <w:rsid w:val="00E1360A"/>
    <w:rsid w:val="00E138A7"/>
    <w:rsid w:val="00E14B5B"/>
    <w:rsid w:val="00E14FBE"/>
    <w:rsid w:val="00E16E3E"/>
    <w:rsid w:val="00E1793F"/>
    <w:rsid w:val="00E17AC1"/>
    <w:rsid w:val="00E17BD4"/>
    <w:rsid w:val="00E17E81"/>
    <w:rsid w:val="00E2051B"/>
    <w:rsid w:val="00E20B95"/>
    <w:rsid w:val="00E21A14"/>
    <w:rsid w:val="00E2432E"/>
    <w:rsid w:val="00E2510C"/>
    <w:rsid w:val="00E25635"/>
    <w:rsid w:val="00E25F07"/>
    <w:rsid w:val="00E26983"/>
    <w:rsid w:val="00E26E8A"/>
    <w:rsid w:val="00E26FE1"/>
    <w:rsid w:val="00E27071"/>
    <w:rsid w:val="00E270B0"/>
    <w:rsid w:val="00E3008F"/>
    <w:rsid w:val="00E3080E"/>
    <w:rsid w:val="00E32F39"/>
    <w:rsid w:val="00E3361E"/>
    <w:rsid w:val="00E338BE"/>
    <w:rsid w:val="00E33B0A"/>
    <w:rsid w:val="00E34293"/>
    <w:rsid w:val="00E35649"/>
    <w:rsid w:val="00E358E9"/>
    <w:rsid w:val="00E35B68"/>
    <w:rsid w:val="00E35DC5"/>
    <w:rsid w:val="00E362F7"/>
    <w:rsid w:val="00E3637B"/>
    <w:rsid w:val="00E3643E"/>
    <w:rsid w:val="00E371B8"/>
    <w:rsid w:val="00E410D5"/>
    <w:rsid w:val="00E41174"/>
    <w:rsid w:val="00E4212F"/>
    <w:rsid w:val="00E4229D"/>
    <w:rsid w:val="00E42400"/>
    <w:rsid w:val="00E434ED"/>
    <w:rsid w:val="00E45393"/>
    <w:rsid w:val="00E4558A"/>
    <w:rsid w:val="00E45788"/>
    <w:rsid w:val="00E45D21"/>
    <w:rsid w:val="00E45F33"/>
    <w:rsid w:val="00E46808"/>
    <w:rsid w:val="00E46B4A"/>
    <w:rsid w:val="00E46CD1"/>
    <w:rsid w:val="00E46E6C"/>
    <w:rsid w:val="00E47608"/>
    <w:rsid w:val="00E47CCA"/>
    <w:rsid w:val="00E51BFF"/>
    <w:rsid w:val="00E52B6A"/>
    <w:rsid w:val="00E52ECA"/>
    <w:rsid w:val="00E53AE3"/>
    <w:rsid w:val="00E54D12"/>
    <w:rsid w:val="00E54E5C"/>
    <w:rsid w:val="00E560F1"/>
    <w:rsid w:val="00E56880"/>
    <w:rsid w:val="00E57665"/>
    <w:rsid w:val="00E576BF"/>
    <w:rsid w:val="00E60449"/>
    <w:rsid w:val="00E60B60"/>
    <w:rsid w:val="00E6270D"/>
    <w:rsid w:val="00E63AB6"/>
    <w:rsid w:val="00E64134"/>
    <w:rsid w:val="00E649FB"/>
    <w:rsid w:val="00E6622D"/>
    <w:rsid w:val="00E67260"/>
    <w:rsid w:val="00E713F8"/>
    <w:rsid w:val="00E71D93"/>
    <w:rsid w:val="00E71E14"/>
    <w:rsid w:val="00E7279B"/>
    <w:rsid w:val="00E73B69"/>
    <w:rsid w:val="00E73FBC"/>
    <w:rsid w:val="00E745DF"/>
    <w:rsid w:val="00E763AC"/>
    <w:rsid w:val="00E76EFB"/>
    <w:rsid w:val="00E77C66"/>
    <w:rsid w:val="00E81AB0"/>
    <w:rsid w:val="00E821FC"/>
    <w:rsid w:val="00E82767"/>
    <w:rsid w:val="00E83597"/>
    <w:rsid w:val="00E84025"/>
    <w:rsid w:val="00E84271"/>
    <w:rsid w:val="00E844E2"/>
    <w:rsid w:val="00E85DE2"/>
    <w:rsid w:val="00E8651C"/>
    <w:rsid w:val="00E8685D"/>
    <w:rsid w:val="00E86DE8"/>
    <w:rsid w:val="00E9017A"/>
    <w:rsid w:val="00E907FE"/>
    <w:rsid w:val="00E90E07"/>
    <w:rsid w:val="00E91961"/>
    <w:rsid w:val="00E92F65"/>
    <w:rsid w:val="00E932E4"/>
    <w:rsid w:val="00E9353E"/>
    <w:rsid w:val="00E93C12"/>
    <w:rsid w:val="00E93C20"/>
    <w:rsid w:val="00E96926"/>
    <w:rsid w:val="00E96F53"/>
    <w:rsid w:val="00E972D3"/>
    <w:rsid w:val="00E976D9"/>
    <w:rsid w:val="00E97BCB"/>
    <w:rsid w:val="00EA25EE"/>
    <w:rsid w:val="00EA271C"/>
    <w:rsid w:val="00EA2A35"/>
    <w:rsid w:val="00EA3559"/>
    <w:rsid w:val="00EA4ECC"/>
    <w:rsid w:val="00EA4FF0"/>
    <w:rsid w:val="00EA6971"/>
    <w:rsid w:val="00EA6F65"/>
    <w:rsid w:val="00EA7207"/>
    <w:rsid w:val="00EA76B4"/>
    <w:rsid w:val="00EB079E"/>
    <w:rsid w:val="00EB1F49"/>
    <w:rsid w:val="00EB20CF"/>
    <w:rsid w:val="00EB277B"/>
    <w:rsid w:val="00EB2825"/>
    <w:rsid w:val="00EB2A14"/>
    <w:rsid w:val="00EB2A71"/>
    <w:rsid w:val="00EB2DD0"/>
    <w:rsid w:val="00EB3D47"/>
    <w:rsid w:val="00EB46DE"/>
    <w:rsid w:val="00EB51D4"/>
    <w:rsid w:val="00EB57AA"/>
    <w:rsid w:val="00EB64B3"/>
    <w:rsid w:val="00EB6C82"/>
    <w:rsid w:val="00EC155F"/>
    <w:rsid w:val="00EC17DE"/>
    <w:rsid w:val="00EC472B"/>
    <w:rsid w:val="00EC4D53"/>
    <w:rsid w:val="00EC4DBF"/>
    <w:rsid w:val="00EC4E28"/>
    <w:rsid w:val="00EC5974"/>
    <w:rsid w:val="00EC6369"/>
    <w:rsid w:val="00EC6932"/>
    <w:rsid w:val="00EC69A5"/>
    <w:rsid w:val="00EC7BAA"/>
    <w:rsid w:val="00ED0308"/>
    <w:rsid w:val="00ED05A5"/>
    <w:rsid w:val="00ED08BF"/>
    <w:rsid w:val="00ED0982"/>
    <w:rsid w:val="00ED0CE4"/>
    <w:rsid w:val="00ED0E1F"/>
    <w:rsid w:val="00ED0FD8"/>
    <w:rsid w:val="00ED0FE0"/>
    <w:rsid w:val="00ED1140"/>
    <w:rsid w:val="00ED175C"/>
    <w:rsid w:val="00ED2013"/>
    <w:rsid w:val="00ED2914"/>
    <w:rsid w:val="00ED2BC4"/>
    <w:rsid w:val="00ED2EAD"/>
    <w:rsid w:val="00ED30C2"/>
    <w:rsid w:val="00ED3640"/>
    <w:rsid w:val="00ED38DC"/>
    <w:rsid w:val="00ED3B76"/>
    <w:rsid w:val="00ED4036"/>
    <w:rsid w:val="00ED4A06"/>
    <w:rsid w:val="00ED4EFB"/>
    <w:rsid w:val="00ED514B"/>
    <w:rsid w:val="00ED5D2E"/>
    <w:rsid w:val="00ED621A"/>
    <w:rsid w:val="00ED7873"/>
    <w:rsid w:val="00EE1D15"/>
    <w:rsid w:val="00EE2908"/>
    <w:rsid w:val="00EE2F2D"/>
    <w:rsid w:val="00EE3345"/>
    <w:rsid w:val="00EE3595"/>
    <w:rsid w:val="00EE372B"/>
    <w:rsid w:val="00EE3C17"/>
    <w:rsid w:val="00EE4BB7"/>
    <w:rsid w:val="00EE4C28"/>
    <w:rsid w:val="00EE4D94"/>
    <w:rsid w:val="00EE4EAE"/>
    <w:rsid w:val="00EE52AF"/>
    <w:rsid w:val="00EE645F"/>
    <w:rsid w:val="00EE78E1"/>
    <w:rsid w:val="00EF094A"/>
    <w:rsid w:val="00EF269B"/>
    <w:rsid w:val="00EF2F42"/>
    <w:rsid w:val="00EF3185"/>
    <w:rsid w:val="00EF3D2B"/>
    <w:rsid w:val="00EF4322"/>
    <w:rsid w:val="00EF48DB"/>
    <w:rsid w:val="00EF5A32"/>
    <w:rsid w:val="00EF676F"/>
    <w:rsid w:val="00EF6BA1"/>
    <w:rsid w:val="00EF70CA"/>
    <w:rsid w:val="00F00BDB"/>
    <w:rsid w:val="00F0188F"/>
    <w:rsid w:val="00F020D1"/>
    <w:rsid w:val="00F03951"/>
    <w:rsid w:val="00F03CDB"/>
    <w:rsid w:val="00F0421A"/>
    <w:rsid w:val="00F04419"/>
    <w:rsid w:val="00F04BF6"/>
    <w:rsid w:val="00F04EBD"/>
    <w:rsid w:val="00F052F4"/>
    <w:rsid w:val="00F0547C"/>
    <w:rsid w:val="00F05960"/>
    <w:rsid w:val="00F065D2"/>
    <w:rsid w:val="00F06B3C"/>
    <w:rsid w:val="00F07FC0"/>
    <w:rsid w:val="00F10A36"/>
    <w:rsid w:val="00F116EF"/>
    <w:rsid w:val="00F1404F"/>
    <w:rsid w:val="00F162EA"/>
    <w:rsid w:val="00F16733"/>
    <w:rsid w:val="00F1724F"/>
    <w:rsid w:val="00F20DE5"/>
    <w:rsid w:val="00F20DF8"/>
    <w:rsid w:val="00F21162"/>
    <w:rsid w:val="00F211A0"/>
    <w:rsid w:val="00F228FD"/>
    <w:rsid w:val="00F22F6E"/>
    <w:rsid w:val="00F230CE"/>
    <w:rsid w:val="00F25EB8"/>
    <w:rsid w:val="00F25FCD"/>
    <w:rsid w:val="00F2677E"/>
    <w:rsid w:val="00F26A7C"/>
    <w:rsid w:val="00F270AD"/>
    <w:rsid w:val="00F27A37"/>
    <w:rsid w:val="00F3016B"/>
    <w:rsid w:val="00F30ECB"/>
    <w:rsid w:val="00F31F90"/>
    <w:rsid w:val="00F323CA"/>
    <w:rsid w:val="00F331BB"/>
    <w:rsid w:val="00F33233"/>
    <w:rsid w:val="00F34B79"/>
    <w:rsid w:val="00F34C0B"/>
    <w:rsid w:val="00F35358"/>
    <w:rsid w:val="00F3575B"/>
    <w:rsid w:val="00F35CF4"/>
    <w:rsid w:val="00F37C9D"/>
    <w:rsid w:val="00F40DB5"/>
    <w:rsid w:val="00F41394"/>
    <w:rsid w:val="00F41B68"/>
    <w:rsid w:val="00F42597"/>
    <w:rsid w:val="00F43382"/>
    <w:rsid w:val="00F436F7"/>
    <w:rsid w:val="00F437B8"/>
    <w:rsid w:val="00F43EE3"/>
    <w:rsid w:val="00F448C4"/>
    <w:rsid w:val="00F44A13"/>
    <w:rsid w:val="00F4506B"/>
    <w:rsid w:val="00F45138"/>
    <w:rsid w:val="00F46C5E"/>
    <w:rsid w:val="00F46D2B"/>
    <w:rsid w:val="00F47016"/>
    <w:rsid w:val="00F476B7"/>
    <w:rsid w:val="00F50399"/>
    <w:rsid w:val="00F50D8A"/>
    <w:rsid w:val="00F5109B"/>
    <w:rsid w:val="00F51891"/>
    <w:rsid w:val="00F523B6"/>
    <w:rsid w:val="00F52CC5"/>
    <w:rsid w:val="00F52FEB"/>
    <w:rsid w:val="00F53193"/>
    <w:rsid w:val="00F53370"/>
    <w:rsid w:val="00F53800"/>
    <w:rsid w:val="00F54B40"/>
    <w:rsid w:val="00F554AA"/>
    <w:rsid w:val="00F561F9"/>
    <w:rsid w:val="00F56884"/>
    <w:rsid w:val="00F573B6"/>
    <w:rsid w:val="00F5797D"/>
    <w:rsid w:val="00F61433"/>
    <w:rsid w:val="00F618BA"/>
    <w:rsid w:val="00F624CD"/>
    <w:rsid w:val="00F6295F"/>
    <w:rsid w:val="00F643DA"/>
    <w:rsid w:val="00F65675"/>
    <w:rsid w:val="00F65982"/>
    <w:rsid w:val="00F67830"/>
    <w:rsid w:val="00F679FD"/>
    <w:rsid w:val="00F67E71"/>
    <w:rsid w:val="00F70BEA"/>
    <w:rsid w:val="00F71311"/>
    <w:rsid w:val="00F72ECD"/>
    <w:rsid w:val="00F73332"/>
    <w:rsid w:val="00F7404A"/>
    <w:rsid w:val="00F75B71"/>
    <w:rsid w:val="00F760B6"/>
    <w:rsid w:val="00F761D9"/>
    <w:rsid w:val="00F7661D"/>
    <w:rsid w:val="00F810BE"/>
    <w:rsid w:val="00F81572"/>
    <w:rsid w:val="00F816E3"/>
    <w:rsid w:val="00F81C22"/>
    <w:rsid w:val="00F81C7D"/>
    <w:rsid w:val="00F83115"/>
    <w:rsid w:val="00F83775"/>
    <w:rsid w:val="00F83949"/>
    <w:rsid w:val="00F84018"/>
    <w:rsid w:val="00F84705"/>
    <w:rsid w:val="00F848C1"/>
    <w:rsid w:val="00F84BD7"/>
    <w:rsid w:val="00F85733"/>
    <w:rsid w:val="00F861FD"/>
    <w:rsid w:val="00F87047"/>
    <w:rsid w:val="00F919B5"/>
    <w:rsid w:val="00F92721"/>
    <w:rsid w:val="00F9308E"/>
    <w:rsid w:val="00F931D7"/>
    <w:rsid w:val="00F9358A"/>
    <w:rsid w:val="00F93821"/>
    <w:rsid w:val="00F942D9"/>
    <w:rsid w:val="00F94341"/>
    <w:rsid w:val="00F945F5"/>
    <w:rsid w:val="00F94B55"/>
    <w:rsid w:val="00F94CA8"/>
    <w:rsid w:val="00F95163"/>
    <w:rsid w:val="00F96DA4"/>
    <w:rsid w:val="00F973F4"/>
    <w:rsid w:val="00FA094E"/>
    <w:rsid w:val="00FA0BE7"/>
    <w:rsid w:val="00FA1369"/>
    <w:rsid w:val="00FA222D"/>
    <w:rsid w:val="00FA25EC"/>
    <w:rsid w:val="00FA3933"/>
    <w:rsid w:val="00FA4EAF"/>
    <w:rsid w:val="00FA5D25"/>
    <w:rsid w:val="00FA6AD9"/>
    <w:rsid w:val="00FA73D8"/>
    <w:rsid w:val="00FA7780"/>
    <w:rsid w:val="00FA7A4C"/>
    <w:rsid w:val="00FA7DD8"/>
    <w:rsid w:val="00FB0549"/>
    <w:rsid w:val="00FB1F2E"/>
    <w:rsid w:val="00FB206C"/>
    <w:rsid w:val="00FB22DF"/>
    <w:rsid w:val="00FB23A7"/>
    <w:rsid w:val="00FB3115"/>
    <w:rsid w:val="00FB482E"/>
    <w:rsid w:val="00FB50C9"/>
    <w:rsid w:val="00FB572D"/>
    <w:rsid w:val="00FB6FB3"/>
    <w:rsid w:val="00FC0E4C"/>
    <w:rsid w:val="00FC17FD"/>
    <w:rsid w:val="00FC2127"/>
    <w:rsid w:val="00FC278B"/>
    <w:rsid w:val="00FC285A"/>
    <w:rsid w:val="00FC470C"/>
    <w:rsid w:val="00FC477B"/>
    <w:rsid w:val="00FC580D"/>
    <w:rsid w:val="00FC67F3"/>
    <w:rsid w:val="00FD037B"/>
    <w:rsid w:val="00FD0445"/>
    <w:rsid w:val="00FD16F3"/>
    <w:rsid w:val="00FD1735"/>
    <w:rsid w:val="00FD2004"/>
    <w:rsid w:val="00FD266B"/>
    <w:rsid w:val="00FD2E85"/>
    <w:rsid w:val="00FD35AC"/>
    <w:rsid w:val="00FD3E9D"/>
    <w:rsid w:val="00FD454A"/>
    <w:rsid w:val="00FD5028"/>
    <w:rsid w:val="00FD5E96"/>
    <w:rsid w:val="00FD6749"/>
    <w:rsid w:val="00FD763F"/>
    <w:rsid w:val="00FE154D"/>
    <w:rsid w:val="00FE2954"/>
    <w:rsid w:val="00FE2A7F"/>
    <w:rsid w:val="00FE3727"/>
    <w:rsid w:val="00FE4B03"/>
    <w:rsid w:val="00FE705D"/>
    <w:rsid w:val="00FE7485"/>
    <w:rsid w:val="00FE77DF"/>
    <w:rsid w:val="00FE7916"/>
    <w:rsid w:val="00FF0492"/>
    <w:rsid w:val="00FF18E3"/>
    <w:rsid w:val="00FF1AE5"/>
    <w:rsid w:val="00FF2520"/>
    <w:rsid w:val="00FF2C7D"/>
    <w:rsid w:val="00FF54D1"/>
    <w:rsid w:val="00FF6579"/>
    <w:rsid w:val="00FF66EE"/>
    <w:rsid w:val="00FF6F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AA83"/>
  <w15:chartTrackingRefBased/>
  <w15:docId w15:val="{2B06DCE9-5270-4B0C-886E-B0065DA1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82"/>
    <w:pPr>
      <w:ind w:left="720"/>
      <w:contextualSpacing/>
    </w:pPr>
  </w:style>
  <w:style w:type="paragraph" w:customStyle="1" w:styleId="Default">
    <w:name w:val="Default"/>
    <w:rsid w:val="006B2F64"/>
    <w:pPr>
      <w:autoSpaceDE w:val="0"/>
      <w:autoSpaceDN w:val="0"/>
      <w:adjustRightInd w:val="0"/>
      <w:spacing w:after="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B3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4A3"/>
    <w:rPr>
      <w:sz w:val="20"/>
      <w:szCs w:val="20"/>
    </w:rPr>
  </w:style>
  <w:style w:type="character" w:styleId="FootnoteReference">
    <w:name w:val="footnote reference"/>
    <w:basedOn w:val="DefaultParagraphFont"/>
    <w:uiPriority w:val="99"/>
    <w:semiHidden/>
    <w:unhideWhenUsed/>
    <w:rsid w:val="001B34A3"/>
    <w:rPr>
      <w:vertAlign w:val="superscript"/>
    </w:rPr>
  </w:style>
  <w:style w:type="paragraph" w:styleId="Header">
    <w:name w:val="header"/>
    <w:basedOn w:val="Normal"/>
    <w:link w:val="HeaderChar"/>
    <w:uiPriority w:val="99"/>
    <w:unhideWhenUsed/>
    <w:rsid w:val="00F65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675"/>
  </w:style>
  <w:style w:type="paragraph" w:styleId="Footer">
    <w:name w:val="footer"/>
    <w:basedOn w:val="Normal"/>
    <w:link w:val="FooterChar"/>
    <w:uiPriority w:val="99"/>
    <w:unhideWhenUsed/>
    <w:rsid w:val="00F65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75"/>
  </w:style>
  <w:style w:type="paragraph" w:styleId="EndnoteText">
    <w:name w:val="endnote text"/>
    <w:basedOn w:val="Normal"/>
    <w:link w:val="EndnoteTextChar"/>
    <w:uiPriority w:val="99"/>
    <w:semiHidden/>
    <w:unhideWhenUsed/>
    <w:rsid w:val="00FD17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1735"/>
    <w:rPr>
      <w:sz w:val="20"/>
      <w:szCs w:val="20"/>
    </w:rPr>
  </w:style>
  <w:style w:type="character" w:styleId="EndnoteReference">
    <w:name w:val="endnote reference"/>
    <w:basedOn w:val="DefaultParagraphFont"/>
    <w:uiPriority w:val="99"/>
    <w:semiHidden/>
    <w:unhideWhenUsed/>
    <w:rsid w:val="00FD1735"/>
    <w:rPr>
      <w:vertAlign w:val="superscript"/>
    </w:rPr>
  </w:style>
  <w:style w:type="character" w:styleId="CommentReference">
    <w:name w:val="annotation reference"/>
    <w:basedOn w:val="DefaultParagraphFont"/>
    <w:uiPriority w:val="99"/>
    <w:semiHidden/>
    <w:unhideWhenUsed/>
    <w:rsid w:val="002406B9"/>
    <w:rPr>
      <w:sz w:val="16"/>
      <w:szCs w:val="16"/>
    </w:rPr>
  </w:style>
  <w:style w:type="paragraph" w:styleId="CommentText">
    <w:name w:val="annotation text"/>
    <w:basedOn w:val="Normal"/>
    <w:link w:val="CommentTextChar"/>
    <w:uiPriority w:val="99"/>
    <w:semiHidden/>
    <w:unhideWhenUsed/>
    <w:rsid w:val="002406B9"/>
    <w:pPr>
      <w:spacing w:line="240" w:lineRule="auto"/>
    </w:pPr>
    <w:rPr>
      <w:sz w:val="20"/>
      <w:szCs w:val="20"/>
    </w:rPr>
  </w:style>
  <w:style w:type="character" w:customStyle="1" w:styleId="CommentTextChar">
    <w:name w:val="Comment Text Char"/>
    <w:basedOn w:val="DefaultParagraphFont"/>
    <w:link w:val="CommentText"/>
    <w:uiPriority w:val="99"/>
    <w:semiHidden/>
    <w:rsid w:val="002406B9"/>
    <w:rPr>
      <w:sz w:val="20"/>
      <w:szCs w:val="20"/>
    </w:rPr>
  </w:style>
  <w:style w:type="paragraph" w:styleId="CommentSubject">
    <w:name w:val="annotation subject"/>
    <w:basedOn w:val="CommentText"/>
    <w:next w:val="CommentText"/>
    <w:link w:val="CommentSubjectChar"/>
    <w:uiPriority w:val="99"/>
    <w:semiHidden/>
    <w:unhideWhenUsed/>
    <w:rsid w:val="002406B9"/>
    <w:rPr>
      <w:b/>
      <w:bCs/>
    </w:rPr>
  </w:style>
  <w:style w:type="character" w:customStyle="1" w:styleId="CommentSubjectChar">
    <w:name w:val="Comment Subject Char"/>
    <w:basedOn w:val="CommentTextChar"/>
    <w:link w:val="CommentSubject"/>
    <w:uiPriority w:val="99"/>
    <w:semiHidden/>
    <w:rsid w:val="002406B9"/>
    <w:rPr>
      <w:b/>
      <w:bCs/>
      <w:sz w:val="20"/>
      <w:szCs w:val="20"/>
    </w:rPr>
  </w:style>
  <w:style w:type="paragraph" w:styleId="BalloonText">
    <w:name w:val="Balloon Text"/>
    <w:basedOn w:val="Normal"/>
    <w:link w:val="BalloonTextChar"/>
    <w:uiPriority w:val="99"/>
    <w:semiHidden/>
    <w:unhideWhenUsed/>
    <w:rsid w:val="002406B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406B9"/>
    <w:rPr>
      <w:rFonts w:ascii="Tahoma" w:hAnsi="Tahoma" w:cs="Tahoma"/>
      <w:sz w:val="18"/>
      <w:szCs w:val="18"/>
    </w:rPr>
  </w:style>
  <w:style w:type="table" w:styleId="TableGrid">
    <w:name w:val="Table Grid"/>
    <w:basedOn w:val="TableNormal"/>
    <w:uiPriority w:val="39"/>
    <w:rsid w:val="008364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316"/>
    <w:rPr>
      <w:color w:val="0000FF"/>
      <w:u w:val="single"/>
    </w:rPr>
  </w:style>
  <w:style w:type="paragraph" w:customStyle="1" w:styleId="gmail-m-968322773970941113gmail-default">
    <w:name w:val="gmail-m_-968322773970941113gmail-default"/>
    <w:basedOn w:val="Normal"/>
    <w:rsid w:val="008F480A"/>
    <w:pPr>
      <w:spacing w:before="100" w:beforeAutospacing="1" w:after="100" w:afterAutospacing="1" w:line="240" w:lineRule="auto"/>
    </w:pPr>
    <w:rPr>
      <w:rFonts w:ascii="Times New Roman" w:hAnsi="Times New Roman" w:cs="Times New Roman"/>
      <w:sz w:val="24"/>
      <w:szCs w:val="24"/>
    </w:rPr>
  </w:style>
  <w:style w:type="paragraph" w:styleId="Bibliography">
    <w:name w:val="Bibliography"/>
    <w:basedOn w:val="Normal"/>
    <w:next w:val="Normal"/>
    <w:uiPriority w:val="37"/>
    <w:unhideWhenUsed/>
    <w:rsid w:val="0008621F"/>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7811">
      <w:bodyDiv w:val="1"/>
      <w:marLeft w:val="0"/>
      <w:marRight w:val="0"/>
      <w:marTop w:val="0"/>
      <w:marBottom w:val="0"/>
      <w:divBdr>
        <w:top w:val="none" w:sz="0" w:space="0" w:color="auto"/>
        <w:left w:val="none" w:sz="0" w:space="0" w:color="auto"/>
        <w:bottom w:val="none" w:sz="0" w:space="0" w:color="auto"/>
        <w:right w:val="none" w:sz="0" w:space="0" w:color="auto"/>
      </w:divBdr>
    </w:div>
    <w:div w:id="37508191">
      <w:bodyDiv w:val="1"/>
      <w:marLeft w:val="0"/>
      <w:marRight w:val="0"/>
      <w:marTop w:val="0"/>
      <w:marBottom w:val="0"/>
      <w:divBdr>
        <w:top w:val="none" w:sz="0" w:space="0" w:color="auto"/>
        <w:left w:val="none" w:sz="0" w:space="0" w:color="auto"/>
        <w:bottom w:val="none" w:sz="0" w:space="0" w:color="auto"/>
        <w:right w:val="none" w:sz="0" w:space="0" w:color="auto"/>
      </w:divBdr>
    </w:div>
    <w:div w:id="112334292">
      <w:bodyDiv w:val="1"/>
      <w:marLeft w:val="0"/>
      <w:marRight w:val="0"/>
      <w:marTop w:val="0"/>
      <w:marBottom w:val="0"/>
      <w:divBdr>
        <w:top w:val="none" w:sz="0" w:space="0" w:color="auto"/>
        <w:left w:val="none" w:sz="0" w:space="0" w:color="auto"/>
        <w:bottom w:val="none" w:sz="0" w:space="0" w:color="auto"/>
        <w:right w:val="none" w:sz="0" w:space="0" w:color="auto"/>
      </w:divBdr>
    </w:div>
    <w:div w:id="241180599">
      <w:bodyDiv w:val="1"/>
      <w:marLeft w:val="0"/>
      <w:marRight w:val="0"/>
      <w:marTop w:val="0"/>
      <w:marBottom w:val="0"/>
      <w:divBdr>
        <w:top w:val="none" w:sz="0" w:space="0" w:color="auto"/>
        <w:left w:val="none" w:sz="0" w:space="0" w:color="auto"/>
        <w:bottom w:val="none" w:sz="0" w:space="0" w:color="auto"/>
        <w:right w:val="none" w:sz="0" w:space="0" w:color="auto"/>
      </w:divBdr>
    </w:div>
    <w:div w:id="327294681">
      <w:bodyDiv w:val="1"/>
      <w:marLeft w:val="0"/>
      <w:marRight w:val="0"/>
      <w:marTop w:val="0"/>
      <w:marBottom w:val="0"/>
      <w:divBdr>
        <w:top w:val="none" w:sz="0" w:space="0" w:color="auto"/>
        <w:left w:val="none" w:sz="0" w:space="0" w:color="auto"/>
        <w:bottom w:val="none" w:sz="0" w:space="0" w:color="auto"/>
        <w:right w:val="none" w:sz="0" w:space="0" w:color="auto"/>
      </w:divBdr>
    </w:div>
    <w:div w:id="383411697">
      <w:bodyDiv w:val="1"/>
      <w:marLeft w:val="0"/>
      <w:marRight w:val="0"/>
      <w:marTop w:val="0"/>
      <w:marBottom w:val="0"/>
      <w:divBdr>
        <w:top w:val="none" w:sz="0" w:space="0" w:color="auto"/>
        <w:left w:val="none" w:sz="0" w:space="0" w:color="auto"/>
        <w:bottom w:val="none" w:sz="0" w:space="0" w:color="auto"/>
        <w:right w:val="none" w:sz="0" w:space="0" w:color="auto"/>
      </w:divBdr>
    </w:div>
    <w:div w:id="443156873">
      <w:bodyDiv w:val="1"/>
      <w:marLeft w:val="0"/>
      <w:marRight w:val="0"/>
      <w:marTop w:val="0"/>
      <w:marBottom w:val="0"/>
      <w:divBdr>
        <w:top w:val="none" w:sz="0" w:space="0" w:color="auto"/>
        <w:left w:val="none" w:sz="0" w:space="0" w:color="auto"/>
        <w:bottom w:val="none" w:sz="0" w:space="0" w:color="auto"/>
        <w:right w:val="none" w:sz="0" w:space="0" w:color="auto"/>
      </w:divBdr>
    </w:div>
    <w:div w:id="446235334">
      <w:bodyDiv w:val="1"/>
      <w:marLeft w:val="0"/>
      <w:marRight w:val="0"/>
      <w:marTop w:val="0"/>
      <w:marBottom w:val="0"/>
      <w:divBdr>
        <w:top w:val="none" w:sz="0" w:space="0" w:color="auto"/>
        <w:left w:val="none" w:sz="0" w:space="0" w:color="auto"/>
        <w:bottom w:val="none" w:sz="0" w:space="0" w:color="auto"/>
        <w:right w:val="none" w:sz="0" w:space="0" w:color="auto"/>
      </w:divBdr>
    </w:div>
    <w:div w:id="727261496">
      <w:bodyDiv w:val="1"/>
      <w:marLeft w:val="0"/>
      <w:marRight w:val="0"/>
      <w:marTop w:val="0"/>
      <w:marBottom w:val="0"/>
      <w:divBdr>
        <w:top w:val="none" w:sz="0" w:space="0" w:color="auto"/>
        <w:left w:val="none" w:sz="0" w:space="0" w:color="auto"/>
        <w:bottom w:val="none" w:sz="0" w:space="0" w:color="auto"/>
        <w:right w:val="none" w:sz="0" w:space="0" w:color="auto"/>
      </w:divBdr>
    </w:div>
    <w:div w:id="831524283">
      <w:bodyDiv w:val="1"/>
      <w:marLeft w:val="0"/>
      <w:marRight w:val="0"/>
      <w:marTop w:val="0"/>
      <w:marBottom w:val="0"/>
      <w:divBdr>
        <w:top w:val="none" w:sz="0" w:space="0" w:color="auto"/>
        <w:left w:val="none" w:sz="0" w:space="0" w:color="auto"/>
        <w:bottom w:val="none" w:sz="0" w:space="0" w:color="auto"/>
        <w:right w:val="none" w:sz="0" w:space="0" w:color="auto"/>
      </w:divBdr>
    </w:div>
    <w:div w:id="868294061">
      <w:bodyDiv w:val="1"/>
      <w:marLeft w:val="0"/>
      <w:marRight w:val="0"/>
      <w:marTop w:val="0"/>
      <w:marBottom w:val="0"/>
      <w:divBdr>
        <w:top w:val="none" w:sz="0" w:space="0" w:color="auto"/>
        <w:left w:val="none" w:sz="0" w:space="0" w:color="auto"/>
        <w:bottom w:val="none" w:sz="0" w:space="0" w:color="auto"/>
        <w:right w:val="none" w:sz="0" w:space="0" w:color="auto"/>
      </w:divBdr>
    </w:div>
    <w:div w:id="1137645943">
      <w:bodyDiv w:val="1"/>
      <w:marLeft w:val="0"/>
      <w:marRight w:val="0"/>
      <w:marTop w:val="0"/>
      <w:marBottom w:val="0"/>
      <w:divBdr>
        <w:top w:val="none" w:sz="0" w:space="0" w:color="auto"/>
        <w:left w:val="none" w:sz="0" w:space="0" w:color="auto"/>
        <w:bottom w:val="none" w:sz="0" w:space="0" w:color="auto"/>
        <w:right w:val="none" w:sz="0" w:space="0" w:color="auto"/>
      </w:divBdr>
    </w:div>
    <w:div w:id="1282615889">
      <w:bodyDiv w:val="1"/>
      <w:marLeft w:val="0"/>
      <w:marRight w:val="0"/>
      <w:marTop w:val="0"/>
      <w:marBottom w:val="0"/>
      <w:divBdr>
        <w:top w:val="none" w:sz="0" w:space="0" w:color="auto"/>
        <w:left w:val="none" w:sz="0" w:space="0" w:color="auto"/>
        <w:bottom w:val="none" w:sz="0" w:space="0" w:color="auto"/>
        <w:right w:val="none" w:sz="0" w:space="0" w:color="auto"/>
      </w:divBdr>
    </w:div>
    <w:div w:id="1422022281">
      <w:bodyDiv w:val="1"/>
      <w:marLeft w:val="0"/>
      <w:marRight w:val="0"/>
      <w:marTop w:val="0"/>
      <w:marBottom w:val="0"/>
      <w:divBdr>
        <w:top w:val="none" w:sz="0" w:space="0" w:color="auto"/>
        <w:left w:val="none" w:sz="0" w:space="0" w:color="auto"/>
        <w:bottom w:val="none" w:sz="0" w:space="0" w:color="auto"/>
        <w:right w:val="none" w:sz="0" w:space="0" w:color="auto"/>
      </w:divBdr>
    </w:div>
    <w:div w:id="1423062991">
      <w:bodyDiv w:val="1"/>
      <w:marLeft w:val="0"/>
      <w:marRight w:val="0"/>
      <w:marTop w:val="0"/>
      <w:marBottom w:val="0"/>
      <w:divBdr>
        <w:top w:val="none" w:sz="0" w:space="0" w:color="auto"/>
        <w:left w:val="none" w:sz="0" w:space="0" w:color="auto"/>
        <w:bottom w:val="none" w:sz="0" w:space="0" w:color="auto"/>
        <w:right w:val="none" w:sz="0" w:space="0" w:color="auto"/>
      </w:divBdr>
    </w:div>
    <w:div w:id="1445420665">
      <w:bodyDiv w:val="1"/>
      <w:marLeft w:val="0"/>
      <w:marRight w:val="0"/>
      <w:marTop w:val="0"/>
      <w:marBottom w:val="0"/>
      <w:divBdr>
        <w:top w:val="none" w:sz="0" w:space="0" w:color="auto"/>
        <w:left w:val="none" w:sz="0" w:space="0" w:color="auto"/>
        <w:bottom w:val="none" w:sz="0" w:space="0" w:color="auto"/>
        <w:right w:val="none" w:sz="0" w:space="0" w:color="auto"/>
      </w:divBdr>
    </w:div>
    <w:div w:id="1574659532">
      <w:bodyDiv w:val="1"/>
      <w:marLeft w:val="0"/>
      <w:marRight w:val="0"/>
      <w:marTop w:val="0"/>
      <w:marBottom w:val="0"/>
      <w:divBdr>
        <w:top w:val="none" w:sz="0" w:space="0" w:color="auto"/>
        <w:left w:val="none" w:sz="0" w:space="0" w:color="auto"/>
        <w:bottom w:val="none" w:sz="0" w:space="0" w:color="auto"/>
        <w:right w:val="none" w:sz="0" w:space="0" w:color="auto"/>
      </w:divBdr>
    </w:div>
    <w:div w:id="1660844239">
      <w:bodyDiv w:val="1"/>
      <w:marLeft w:val="0"/>
      <w:marRight w:val="0"/>
      <w:marTop w:val="0"/>
      <w:marBottom w:val="0"/>
      <w:divBdr>
        <w:top w:val="none" w:sz="0" w:space="0" w:color="auto"/>
        <w:left w:val="none" w:sz="0" w:space="0" w:color="auto"/>
        <w:bottom w:val="none" w:sz="0" w:space="0" w:color="auto"/>
        <w:right w:val="none" w:sz="0" w:space="0" w:color="auto"/>
      </w:divBdr>
    </w:div>
    <w:div w:id="1715537309">
      <w:bodyDiv w:val="1"/>
      <w:marLeft w:val="0"/>
      <w:marRight w:val="0"/>
      <w:marTop w:val="0"/>
      <w:marBottom w:val="0"/>
      <w:divBdr>
        <w:top w:val="none" w:sz="0" w:space="0" w:color="auto"/>
        <w:left w:val="none" w:sz="0" w:space="0" w:color="auto"/>
        <w:bottom w:val="none" w:sz="0" w:space="0" w:color="auto"/>
        <w:right w:val="none" w:sz="0" w:space="0" w:color="auto"/>
      </w:divBdr>
    </w:div>
    <w:div w:id="1764184948">
      <w:bodyDiv w:val="1"/>
      <w:marLeft w:val="0"/>
      <w:marRight w:val="0"/>
      <w:marTop w:val="0"/>
      <w:marBottom w:val="0"/>
      <w:divBdr>
        <w:top w:val="none" w:sz="0" w:space="0" w:color="auto"/>
        <w:left w:val="none" w:sz="0" w:space="0" w:color="auto"/>
        <w:bottom w:val="none" w:sz="0" w:space="0" w:color="auto"/>
        <w:right w:val="none" w:sz="0" w:space="0" w:color="auto"/>
      </w:divBdr>
    </w:div>
    <w:div w:id="1780373068">
      <w:bodyDiv w:val="1"/>
      <w:marLeft w:val="0"/>
      <w:marRight w:val="0"/>
      <w:marTop w:val="0"/>
      <w:marBottom w:val="0"/>
      <w:divBdr>
        <w:top w:val="none" w:sz="0" w:space="0" w:color="auto"/>
        <w:left w:val="none" w:sz="0" w:space="0" w:color="auto"/>
        <w:bottom w:val="none" w:sz="0" w:space="0" w:color="auto"/>
        <w:right w:val="none" w:sz="0" w:space="0" w:color="auto"/>
      </w:divBdr>
    </w:div>
    <w:div w:id="1900705156">
      <w:bodyDiv w:val="1"/>
      <w:marLeft w:val="0"/>
      <w:marRight w:val="0"/>
      <w:marTop w:val="0"/>
      <w:marBottom w:val="0"/>
      <w:divBdr>
        <w:top w:val="none" w:sz="0" w:space="0" w:color="auto"/>
        <w:left w:val="none" w:sz="0" w:space="0" w:color="auto"/>
        <w:bottom w:val="none" w:sz="0" w:space="0" w:color="auto"/>
        <w:right w:val="none" w:sz="0" w:space="0" w:color="auto"/>
      </w:divBdr>
    </w:div>
    <w:div w:id="20826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9787-204A-41C5-A3ED-D5A62BB8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49</Pages>
  <Words>15079</Words>
  <Characters>85953</Characters>
  <Application>Microsoft Office Word</Application>
  <DocSecurity>0</DocSecurity>
  <Lines>716</Lines>
  <Paragraphs>201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שרון גלעד</dc:creator>
  <cp:keywords/>
  <dc:description/>
  <cp:lastModifiedBy>שרון גלעד</cp:lastModifiedBy>
  <cp:revision>10</cp:revision>
  <cp:lastPrinted>2022-04-05T09:53:00Z</cp:lastPrinted>
  <dcterms:created xsi:type="dcterms:W3CDTF">2022-04-05T09:51:00Z</dcterms:created>
  <dcterms:modified xsi:type="dcterms:W3CDTF">2022-04-06T19:03:00Z</dcterms:modified>
</cp:coreProperties>
</file>