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9733" w14:textId="77777777" w:rsidR="00B74A38" w:rsidRPr="00FE3B40" w:rsidRDefault="00B74A38" w:rsidP="00BA2E7A">
      <w:pPr>
        <w:bidi w:val="0"/>
        <w:spacing w:line="276" w:lineRule="auto"/>
        <w:jc w:val="center"/>
        <w:rPr>
          <w:rFonts w:asciiTheme="minorBidi" w:hAnsiTheme="minorBidi"/>
          <w:b/>
          <w:bCs/>
          <w:color w:val="00B0F0"/>
          <w:sz w:val="24"/>
          <w:szCs w:val="24"/>
        </w:rPr>
      </w:pPr>
    </w:p>
    <w:p w14:paraId="6DF6396A" w14:textId="6393ABDE" w:rsidR="00B73762" w:rsidRPr="00FE3B40" w:rsidRDefault="00B73762" w:rsidP="00B73762">
      <w:pPr>
        <w:pStyle w:val="Heading1"/>
        <w:bidi w:val="0"/>
        <w:spacing w:before="0"/>
        <w:jc w:val="center"/>
        <w:rPr>
          <w:rFonts w:asciiTheme="minorBidi" w:eastAsiaTheme="minorHAnsi" w:hAnsiTheme="minorBidi" w:cstheme="minorBidi"/>
          <w:b/>
          <w:bCs/>
          <w:color w:val="auto"/>
          <w:sz w:val="24"/>
          <w:szCs w:val="24"/>
        </w:rPr>
      </w:pPr>
      <w:r w:rsidRPr="00FE3B40">
        <w:rPr>
          <w:rFonts w:asciiTheme="minorBidi" w:eastAsiaTheme="minorHAnsi" w:hAnsiTheme="minorBidi" w:cstheme="minorBidi"/>
          <w:b/>
          <w:bCs/>
          <w:color w:val="auto"/>
          <w:sz w:val="24"/>
          <w:szCs w:val="24"/>
        </w:rPr>
        <w:t>Computational Solutions for analyzing public discourse</w:t>
      </w:r>
    </w:p>
    <w:p w14:paraId="39D426FB" w14:textId="21CDC4A0" w:rsidR="00064321" w:rsidRPr="00FE3B40" w:rsidRDefault="00317161" w:rsidP="00BA2E7A">
      <w:pPr>
        <w:bidi w:val="0"/>
        <w:spacing w:line="276" w:lineRule="auto"/>
        <w:jc w:val="center"/>
        <w:rPr>
          <w:rFonts w:asciiTheme="minorBidi" w:hAnsiTheme="minorBidi"/>
          <w:b/>
          <w:bCs/>
          <w:sz w:val="24"/>
          <w:szCs w:val="24"/>
        </w:rPr>
      </w:pPr>
      <w:r w:rsidRPr="00FE3B40">
        <w:rPr>
          <w:rFonts w:asciiTheme="minorBidi" w:hAnsiTheme="minorBidi"/>
          <w:b/>
          <w:bCs/>
          <w:sz w:val="24"/>
          <w:szCs w:val="24"/>
        </w:rPr>
        <w:t>D</w:t>
      </w:r>
      <w:r w:rsidR="00064321" w:rsidRPr="00FE3B40">
        <w:rPr>
          <w:rFonts w:asciiTheme="minorBidi" w:hAnsiTheme="minorBidi"/>
          <w:b/>
          <w:bCs/>
          <w:sz w:val="24"/>
          <w:szCs w:val="24"/>
        </w:rPr>
        <w:t>eep analysis of news and its consequences</w:t>
      </w:r>
    </w:p>
    <w:p w14:paraId="1AE84553" w14:textId="33354FD9" w:rsidR="00BA2E7A" w:rsidRPr="00FE3B40" w:rsidRDefault="00BA2E7A" w:rsidP="00F9451D">
      <w:pPr>
        <w:bidi w:val="0"/>
        <w:spacing w:line="276" w:lineRule="auto"/>
        <w:jc w:val="center"/>
        <w:rPr>
          <w:rFonts w:asciiTheme="minorBidi" w:hAnsiTheme="minorBidi"/>
          <w:sz w:val="24"/>
          <w:szCs w:val="24"/>
        </w:rPr>
      </w:pPr>
      <w:r w:rsidRPr="00FE3B40">
        <w:rPr>
          <w:rFonts w:asciiTheme="minorBidi" w:hAnsiTheme="minorBidi"/>
          <w:sz w:val="24"/>
          <w:szCs w:val="24"/>
        </w:rPr>
        <w:t>Prof. Tamir Sheafer</w:t>
      </w:r>
      <w:r w:rsidR="00223310" w:rsidRPr="00FE3B40">
        <w:rPr>
          <w:rFonts w:asciiTheme="minorBidi" w:hAnsiTheme="minorBidi"/>
          <w:sz w:val="24"/>
          <w:szCs w:val="24"/>
        </w:rPr>
        <w:t xml:space="preserve"> </w:t>
      </w:r>
      <w:r w:rsidRPr="00FE3B40">
        <w:rPr>
          <w:rFonts w:asciiTheme="minorBidi" w:hAnsiTheme="minorBidi"/>
          <w:sz w:val="24"/>
          <w:szCs w:val="24"/>
        </w:rPr>
        <w:t>|Prof. Shaul Shenhav</w:t>
      </w:r>
      <w:r w:rsidR="00223310" w:rsidRPr="00FE3B40">
        <w:rPr>
          <w:rFonts w:asciiTheme="minorBidi" w:hAnsiTheme="minorBidi"/>
          <w:sz w:val="24"/>
          <w:szCs w:val="24"/>
        </w:rPr>
        <w:t xml:space="preserve"> </w:t>
      </w:r>
      <w:r w:rsidRPr="00FE3B40">
        <w:rPr>
          <w:rFonts w:asciiTheme="minorBidi" w:hAnsiTheme="minorBidi"/>
          <w:sz w:val="24"/>
          <w:szCs w:val="24"/>
        </w:rPr>
        <w:t>|Yair Fogel-Dror</w:t>
      </w:r>
      <w:r w:rsidR="00F9451D" w:rsidRPr="00FE3B40">
        <w:rPr>
          <w:rFonts w:asciiTheme="minorBidi" w:hAnsiTheme="minorBidi"/>
          <w:sz w:val="24"/>
          <w:szCs w:val="24"/>
        </w:rPr>
        <w:t xml:space="preserve"> </w:t>
      </w:r>
    </w:p>
    <w:p w14:paraId="73DBCECC" w14:textId="77777777" w:rsidR="00064321" w:rsidRPr="00FE3B40" w:rsidRDefault="00064321" w:rsidP="00BA2E7A">
      <w:pPr>
        <w:pStyle w:val="Heading3"/>
        <w:spacing w:line="276" w:lineRule="auto"/>
        <w:rPr>
          <w:rFonts w:asciiTheme="minorBidi" w:hAnsiTheme="minorBidi" w:cstheme="minorBidi"/>
          <w:color w:val="00B0F0"/>
        </w:rPr>
      </w:pPr>
      <w:r w:rsidRPr="00FE3B40">
        <w:rPr>
          <w:rFonts w:asciiTheme="minorBidi" w:hAnsiTheme="minorBidi" w:cstheme="minorBidi"/>
          <w:color w:val="00B0F0"/>
        </w:rPr>
        <w:t>Highlights</w:t>
      </w:r>
    </w:p>
    <w:p w14:paraId="52995F18" w14:textId="2348000D" w:rsidR="00064321" w:rsidRPr="00FE3B40" w:rsidRDefault="00064321" w:rsidP="0099589F">
      <w:pPr>
        <w:pStyle w:val="bullet"/>
        <w:spacing w:line="276" w:lineRule="auto"/>
        <w:rPr>
          <w:rFonts w:asciiTheme="minorBidi" w:hAnsiTheme="minorBidi" w:cstheme="minorBidi"/>
          <w:sz w:val="24"/>
          <w:szCs w:val="24"/>
        </w:rPr>
      </w:pPr>
      <w:r w:rsidRPr="00FE3B40">
        <w:rPr>
          <w:rFonts w:asciiTheme="minorBidi" w:hAnsiTheme="minorBidi" w:cstheme="minorBidi"/>
          <w:sz w:val="24"/>
          <w:szCs w:val="24"/>
        </w:rPr>
        <w:t xml:space="preserve">Advanced </w:t>
      </w:r>
      <w:r w:rsidR="0078493D" w:rsidRPr="00FE3B40">
        <w:rPr>
          <w:rFonts w:asciiTheme="minorBidi" w:hAnsiTheme="minorBidi" w:cstheme="minorBidi"/>
          <w:sz w:val="24"/>
          <w:szCs w:val="24"/>
        </w:rPr>
        <w:t xml:space="preserve">state-of- the-art computational text analysis methods </w:t>
      </w:r>
      <w:r w:rsidRPr="00FE3B40">
        <w:rPr>
          <w:rFonts w:asciiTheme="minorBidi" w:hAnsiTheme="minorBidi" w:cstheme="minorBidi"/>
          <w:sz w:val="24"/>
          <w:szCs w:val="24"/>
        </w:rPr>
        <w:t xml:space="preserve">for analysing and understanding </w:t>
      </w:r>
      <w:r w:rsidR="00331997" w:rsidRPr="00FE3B40">
        <w:rPr>
          <w:rFonts w:asciiTheme="minorBidi" w:hAnsiTheme="minorBidi" w:cstheme="minorBidi"/>
          <w:sz w:val="24"/>
          <w:szCs w:val="24"/>
        </w:rPr>
        <w:t>complex</w:t>
      </w:r>
      <w:r w:rsidR="0099589F" w:rsidRPr="00FE3B40">
        <w:rPr>
          <w:rFonts w:asciiTheme="minorBidi" w:hAnsiTheme="minorBidi" w:cstheme="minorBidi"/>
          <w:sz w:val="24"/>
          <w:szCs w:val="24"/>
        </w:rPr>
        <w:t xml:space="preserve"> and multi-layered</w:t>
      </w:r>
      <w:r w:rsidR="00331997" w:rsidRPr="00FE3B40">
        <w:rPr>
          <w:rFonts w:asciiTheme="minorBidi" w:hAnsiTheme="minorBidi" w:cstheme="minorBidi"/>
          <w:sz w:val="24"/>
          <w:szCs w:val="24"/>
        </w:rPr>
        <w:t xml:space="preserve"> </w:t>
      </w:r>
      <w:r w:rsidRPr="00FE3B40">
        <w:rPr>
          <w:rFonts w:asciiTheme="minorBidi" w:hAnsiTheme="minorBidi" w:cstheme="minorBidi"/>
          <w:sz w:val="24"/>
          <w:szCs w:val="24"/>
        </w:rPr>
        <w:t xml:space="preserve">public discourse around the world </w:t>
      </w:r>
    </w:p>
    <w:p w14:paraId="60E206A4" w14:textId="05D6BC8E" w:rsidR="0078493D" w:rsidRPr="00FE3B40" w:rsidRDefault="0078493D" w:rsidP="00DF02E7">
      <w:pPr>
        <w:pStyle w:val="bullet"/>
        <w:spacing w:line="276" w:lineRule="auto"/>
        <w:rPr>
          <w:rFonts w:asciiTheme="minorBidi" w:hAnsiTheme="minorBidi" w:cstheme="minorBidi"/>
          <w:sz w:val="24"/>
          <w:szCs w:val="24"/>
        </w:rPr>
      </w:pPr>
      <w:r w:rsidRPr="00FE3B40">
        <w:rPr>
          <w:rFonts w:asciiTheme="minorBidi" w:hAnsiTheme="minorBidi" w:cstheme="minorBidi"/>
          <w:sz w:val="24"/>
          <w:szCs w:val="24"/>
        </w:rPr>
        <w:t>Sophisticated deep learning algorithm that mimic</w:t>
      </w:r>
      <w:r w:rsidR="00DF02E7" w:rsidRPr="00FE3B40">
        <w:rPr>
          <w:rFonts w:asciiTheme="minorBidi" w:hAnsiTheme="minorBidi" w:cstheme="minorBidi"/>
          <w:sz w:val="24"/>
          <w:szCs w:val="24"/>
        </w:rPr>
        <w:t>s</w:t>
      </w:r>
      <w:r w:rsidRPr="00FE3B40">
        <w:rPr>
          <w:rFonts w:asciiTheme="minorBidi" w:hAnsiTheme="minorBidi" w:cstheme="minorBidi"/>
          <w:sz w:val="24"/>
          <w:szCs w:val="24"/>
        </w:rPr>
        <w:t xml:space="preserve"> human reading of texts</w:t>
      </w:r>
      <w:r w:rsidR="002F3106" w:rsidRPr="00FE3B40">
        <w:rPr>
          <w:rFonts w:asciiTheme="minorBidi" w:hAnsiTheme="minorBidi" w:cstheme="minorBidi"/>
          <w:sz w:val="24"/>
          <w:szCs w:val="24"/>
        </w:rPr>
        <w:t>—understanding what is the text about</w:t>
      </w:r>
    </w:p>
    <w:p w14:paraId="5A25A322" w14:textId="77777777" w:rsidR="00367115" w:rsidRPr="00FE3B40" w:rsidRDefault="00367115" w:rsidP="00367115">
      <w:pPr>
        <w:pStyle w:val="bullet"/>
        <w:spacing w:line="276" w:lineRule="auto"/>
        <w:rPr>
          <w:rFonts w:asciiTheme="minorBidi" w:hAnsiTheme="minorBidi" w:cstheme="minorBidi"/>
          <w:sz w:val="24"/>
          <w:szCs w:val="24"/>
        </w:rPr>
      </w:pPr>
      <w:r w:rsidRPr="00FE3B40">
        <w:rPr>
          <w:rFonts w:asciiTheme="minorBidi" w:hAnsiTheme="minorBidi" w:cstheme="minorBidi"/>
          <w:sz w:val="24"/>
          <w:szCs w:val="24"/>
        </w:rPr>
        <w:t>Fast, stable and highly accurate identification of hundreds of topics within texts</w:t>
      </w:r>
    </w:p>
    <w:p w14:paraId="70F03C38" w14:textId="154AF87A" w:rsidR="00064321" w:rsidRPr="00FE3B40" w:rsidRDefault="0078493D">
      <w:pPr>
        <w:pStyle w:val="bullet"/>
        <w:spacing w:line="276" w:lineRule="auto"/>
        <w:rPr>
          <w:rFonts w:asciiTheme="minorBidi" w:hAnsiTheme="minorBidi" w:cstheme="minorBidi"/>
          <w:sz w:val="24"/>
          <w:szCs w:val="24"/>
        </w:rPr>
      </w:pPr>
      <w:r w:rsidRPr="00FE3B40">
        <w:rPr>
          <w:rFonts w:asciiTheme="minorBidi" w:hAnsiTheme="minorBidi" w:cstheme="minorBidi"/>
          <w:sz w:val="24"/>
          <w:szCs w:val="24"/>
        </w:rPr>
        <w:t>Capacities:</w:t>
      </w:r>
      <w:r w:rsidR="00331997" w:rsidRPr="00FE3B40">
        <w:rPr>
          <w:rFonts w:asciiTheme="minorBidi" w:hAnsiTheme="minorBidi" w:cstheme="minorBidi"/>
          <w:sz w:val="24"/>
          <w:szCs w:val="24"/>
        </w:rPr>
        <w:t xml:space="preserve"> Monitoring—tr</w:t>
      </w:r>
      <w:r w:rsidR="006E354F" w:rsidRPr="00FE3B40">
        <w:rPr>
          <w:rFonts w:asciiTheme="minorBidi" w:hAnsiTheme="minorBidi" w:cstheme="minorBidi"/>
          <w:sz w:val="24"/>
          <w:szCs w:val="24"/>
        </w:rPr>
        <w:t>a</w:t>
      </w:r>
      <w:r w:rsidR="00331997" w:rsidRPr="00FE3B40">
        <w:rPr>
          <w:rFonts w:asciiTheme="minorBidi" w:hAnsiTheme="minorBidi" w:cstheme="minorBidi"/>
          <w:sz w:val="24"/>
          <w:szCs w:val="24"/>
        </w:rPr>
        <w:t xml:space="preserve">cking hot issues over time and </w:t>
      </w:r>
      <w:r w:rsidR="002F3106" w:rsidRPr="00FE3B40">
        <w:rPr>
          <w:rFonts w:asciiTheme="minorBidi" w:hAnsiTheme="minorBidi" w:cstheme="minorBidi"/>
          <w:sz w:val="24"/>
          <w:szCs w:val="24"/>
        </w:rPr>
        <w:t>space</w:t>
      </w:r>
      <w:r w:rsidR="00331997" w:rsidRPr="00FE3B40">
        <w:rPr>
          <w:rFonts w:asciiTheme="minorBidi" w:hAnsiTheme="minorBidi" w:cstheme="minorBidi"/>
          <w:sz w:val="24"/>
          <w:szCs w:val="24"/>
        </w:rPr>
        <w:t>;</w:t>
      </w:r>
      <w:r w:rsidRPr="00FE3B40">
        <w:rPr>
          <w:rFonts w:asciiTheme="minorBidi" w:hAnsiTheme="minorBidi" w:cstheme="minorBidi"/>
          <w:sz w:val="24"/>
          <w:szCs w:val="24"/>
        </w:rPr>
        <w:t xml:space="preserve"> Strategy</w:t>
      </w:r>
      <w:r w:rsidR="00331997" w:rsidRPr="00FE3B40">
        <w:rPr>
          <w:rFonts w:asciiTheme="minorBidi" w:hAnsiTheme="minorBidi" w:cstheme="minorBidi"/>
          <w:sz w:val="24"/>
          <w:szCs w:val="24"/>
        </w:rPr>
        <w:t>; Prediction</w:t>
      </w:r>
    </w:p>
    <w:p w14:paraId="4FE757FE" w14:textId="608E86A3" w:rsidR="007A4F1E" w:rsidRPr="00FE3B40" w:rsidRDefault="007A4F1E" w:rsidP="002F3106">
      <w:pPr>
        <w:pStyle w:val="bullet"/>
        <w:spacing w:line="276" w:lineRule="auto"/>
        <w:rPr>
          <w:rFonts w:asciiTheme="minorBidi" w:hAnsiTheme="minorBidi" w:cstheme="minorBidi"/>
          <w:sz w:val="24"/>
          <w:szCs w:val="24"/>
        </w:rPr>
      </w:pPr>
      <w:r w:rsidRPr="00FE3B40">
        <w:rPr>
          <w:rFonts w:asciiTheme="minorBidi" w:hAnsiTheme="minorBidi" w:cstheme="minorBidi"/>
          <w:sz w:val="24"/>
          <w:szCs w:val="24"/>
        </w:rPr>
        <w:t>In a sentence: bringing deep public and political expertise into data science</w:t>
      </w:r>
    </w:p>
    <w:p w14:paraId="4B432DA0" w14:textId="77777777" w:rsidR="00064321" w:rsidRPr="00FE3B40" w:rsidRDefault="00064321" w:rsidP="00BA2E7A">
      <w:pPr>
        <w:bidi w:val="0"/>
        <w:spacing w:line="276" w:lineRule="auto"/>
        <w:rPr>
          <w:rFonts w:asciiTheme="minorBidi" w:hAnsiTheme="minorBidi"/>
          <w:sz w:val="24"/>
          <w:szCs w:val="24"/>
          <w:lang w:val="en-GB"/>
        </w:rPr>
      </w:pPr>
    </w:p>
    <w:p w14:paraId="6E5A4630" w14:textId="184398AD" w:rsidR="0085769F" w:rsidRPr="00FE3B40" w:rsidRDefault="0085769F" w:rsidP="0085769F">
      <w:pPr>
        <w:bidi w:val="0"/>
        <w:spacing w:line="276" w:lineRule="auto"/>
        <w:rPr>
          <w:rFonts w:asciiTheme="minorBidi" w:hAnsiTheme="minorBidi"/>
          <w:b/>
          <w:bCs/>
          <w:color w:val="00B0F0"/>
          <w:sz w:val="24"/>
          <w:szCs w:val="24"/>
        </w:rPr>
      </w:pPr>
      <w:r w:rsidRPr="00FE3B40">
        <w:rPr>
          <w:rFonts w:asciiTheme="minorBidi" w:hAnsiTheme="minorBidi"/>
          <w:b/>
          <w:bCs/>
          <w:color w:val="00B0F0"/>
          <w:sz w:val="24"/>
          <w:szCs w:val="24"/>
        </w:rPr>
        <w:t>Added Values</w:t>
      </w:r>
    </w:p>
    <w:p w14:paraId="52ADD447" w14:textId="0FD5F304" w:rsidR="00FD1F54" w:rsidRPr="00FE3B40" w:rsidRDefault="0068699B" w:rsidP="00F939CD">
      <w:pPr>
        <w:pStyle w:val="bullet"/>
        <w:spacing w:line="276" w:lineRule="auto"/>
        <w:rPr>
          <w:rFonts w:asciiTheme="minorBidi" w:hAnsiTheme="minorBidi" w:cstheme="minorBidi"/>
          <w:sz w:val="24"/>
          <w:szCs w:val="24"/>
        </w:rPr>
      </w:pPr>
      <w:r w:rsidRPr="00FE3B40">
        <w:rPr>
          <w:rFonts w:asciiTheme="minorBidi" w:hAnsiTheme="minorBidi" w:cstheme="minorBidi"/>
          <w:sz w:val="24"/>
          <w:szCs w:val="24"/>
        </w:rPr>
        <w:t xml:space="preserve">A combination of an algorithm with a sophisticated human reading of complex and multi-layered public discourse, by experts of </w:t>
      </w:r>
      <w:r w:rsidR="00F939CD" w:rsidRPr="00FE3B40">
        <w:rPr>
          <w:rFonts w:asciiTheme="minorBidi" w:hAnsiTheme="minorBidi" w:cstheme="minorBidi"/>
          <w:sz w:val="24"/>
          <w:szCs w:val="24"/>
        </w:rPr>
        <w:t xml:space="preserve">political </w:t>
      </w:r>
      <w:r w:rsidRPr="00FE3B40">
        <w:rPr>
          <w:rFonts w:asciiTheme="minorBidi" w:hAnsiTheme="minorBidi" w:cstheme="minorBidi"/>
          <w:sz w:val="24"/>
          <w:szCs w:val="24"/>
        </w:rPr>
        <w:t xml:space="preserve">rhetoric, allow us to create </w:t>
      </w:r>
      <w:r w:rsidR="00F939CD" w:rsidRPr="00FE3B40">
        <w:rPr>
          <w:rFonts w:asciiTheme="minorBidi" w:hAnsiTheme="minorBidi" w:cstheme="minorBidi"/>
          <w:sz w:val="24"/>
          <w:szCs w:val="24"/>
        </w:rPr>
        <w:t>unlimited number</w:t>
      </w:r>
      <w:r w:rsidRPr="00FE3B40">
        <w:rPr>
          <w:rFonts w:asciiTheme="minorBidi" w:hAnsiTheme="minorBidi" w:cstheme="minorBidi"/>
          <w:sz w:val="24"/>
          <w:szCs w:val="24"/>
        </w:rPr>
        <w:t xml:space="preserve"> of labelled </w:t>
      </w:r>
      <w:r w:rsidR="00FD1F54" w:rsidRPr="00FE3B40">
        <w:rPr>
          <w:rFonts w:asciiTheme="minorBidi" w:hAnsiTheme="minorBidi" w:cstheme="minorBidi"/>
          <w:sz w:val="24"/>
          <w:szCs w:val="24"/>
        </w:rPr>
        <w:t>sentences in a very high resolution</w:t>
      </w:r>
      <w:r w:rsidR="00B20CEE" w:rsidRPr="00FE3B40">
        <w:rPr>
          <w:rFonts w:asciiTheme="minorBidi" w:hAnsiTheme="minorBidi" w:cstheme="minorBidi"/>
          <w:sz w:val="24"/>
          <w:szCs w:val="24"/>
        </w:rPr>
        <w:t>, and rather quickly</w:t>
      </w:r>
    </w:p>
    <w:p w14:paraId="1DD89B80" w14:textId="65E898C8" w:rsidR="00EC1B43" w:rsidRPr="00FE3B40" w:rsidRDefault="00EC1B43">
      <w:pPr>
        <w:pStyle w:val="bullet"/>
        <w:spacing w:line="276" w:lineRule="auto"/>
        <w:rPr>
          <w:rFonts w:asciiTheme="minorBidi" w:hAnsiTheme="minorBidi" w:cstheme="minorBidi"/>
          <w:sz w:val="24"/>
          <w:szCs w:val="24"/>
        </w:rPr>
      </w:pPr>
      <w:r w:rsidRPr="00FE3B40">
        <w:rPr>
          <w:rFonts w:asciiTheme="minorBidi" w:hAnsiTheme="minorBidi" w:cstheme="minorBidi"/>
          <w:sz w:val="24"/>
          <w:szCs w:val="24"/>
        </w:rPr>
        <w:t xml:space="preserve">Ability to work with the most sophisticated public discourse, with simpler public texts like </w:t>
      </w:r>
      <w:r w:rsidR="006E354F" w:rsidRPr="00FE3B40">
        <w:rPr>
          <w:rFonts w:asciiTheme="minorBidi" w:hAnsiTheme="minorBidi" w:cstheme="minorBidi"/>
          <w:sz w:val="24"/>
          <w:szCs w:val="24"/>
        </w:rPr>
        <w:t>short social media posts</w:t>
      </w:r>
      <w:r w:rsidRPr="00FE3B40">
        <w:rPr>
          <w:rFonts w:asciiTheme="minorBidi" w:hAnsiTheme="minorBidi" w:cstheme="minorBidi"/>
          <w:sz w:val="24"/>
          <w:szCs w:val="24"/>
        </w:rPr>
        <w:t>, and with much simpler commercial and corporate texts</w:t>
      </w:r>
    </w:p>
    <w:p w14:paraId="2C5ED997" w14:textId="273A0BEC" w:rsidR="00CF7358" w:rsidRPr="00FE3B40" w:rsidRDefault="00FD1F54">
      <w:pPr>
        <w:pStyle w:val="bullet"/>
        <w:spacing w:line="276" w:lineRule="auto"/>
        <w:rPr>
          <w:rFonts w:asciiTheme="minorBidi" w:hAnsiTheme="minorBidi" w:cstheme="minorBidi"/>
          <w:sz w:val="24"/>
          <w:szCs w:val="24"/>
        </w:rPr>
      </w:pPr>
      <w:r w:rsidRPr="00FE3B40">
        <w:rPr>
          <w:rFonts w:asciiTheme="minorBidi" w:hAnsiTheme="minorBidi" w:cstheme="minorBidi"/>
          <w:sz w:val="24"/>
          <w:szCs w:val="24"/>
        </w:rPr>
        <w:t>Our current dataset is based on more than 300,000,000 news items over a period of 20 years. Each sentence in this data is automatically identified as representing one of the hundreds of high-resolution topics</w:t>
      </w:r>
      <w:r w:rsidR="00CF7358" w:rsidRPr="00FE3B40">
        <w:rPr>
          <w:rFonts w:asciiTheme="minorBidi" w:hAnsiTheme="minorBidi" w:cstheme="minorBidi"/>
          <w:sz w:val="24"/>
          <w:szCs w:val="24"/>
          <w:lang w:val="en-US"/>
        </w:rPr>
        <w:t xml:space="preserve"> that our system has generated</w:t>
      </w:r>
    </w:p>
    <w:p w14:paraId="02082250" w14:textId="0172379C" w:rsidR="0068699B" w:rsidRPr="00FE3B40" w:rsidRDefault="00AC20D2" w:rsidP="006B251B">
      <w:pPr>
        <w:pStyle w:val="bullet"/>
        <w:spacing w:line="276" w:lineRule="auto"/>
        <w:rPr>
          <w:rFonts w:asciiTheme="minorBidi" w:hAnsiTheme="minorBidi" w:cstheme="minorBidi"/>
          <w:sz w:val="24"/>
          <w:szCs w:val="24"/>
        </w:rPr>
      </w:pPr>
      <w:r w:rsidRPr="00FE3B40">
        <w:rPr>
          <w:rFonts w:asciiTheme="minorBidi" w:hAnsiTheme="minorBidi" w:cstheme="minorBidi"/>
          <w:sz w:val="24"/>
          <w:szCs w:val="24"/>
        </w:rPr>
        <w:t>Validity</w:t>
      </w:r>
      <w:r w:rsidR="005B2FCC" w:rsidRPr="00FE3B40">
        <w:rPr>
          <w:rFonts w:asciiTheme="minorBidi" w:hAnsiTheme="minorBidi" w:cstheme="minorBidi"/>
          <w:sz w:val="24"/>
          <w:szCs w:val="24"/>
        </w:rPr>
        <w:t xml:space="preserve"> tests result in (most cases much) higher values than 70%</w:t>
      </w:r>
      <w:r w:rsidR="00867B23" w:rsidRPr="00FE3B40">
        <w:rPr>
          <w:rFonts w:asciiTheme="minorBidi" w:hAnsiTheme="minorBidi" w:cstheme="minorBidi"/>
          <w:sz w:val="24"/>
          <w:szCs w:val="24"/>
        </w:rPr>
        <w:t xml:space="preserve">—results </w:t>
      </w:r>
      <w:r w:rsidR="005B2FCC" w:rsidRPr="00FE3B40">
        <w:rPr>
          <w:rFonts w:asciiTheme="minorBidi" w:hAnsiTheme="minorBidi" w:cstheme="minorBidi"/>
          <w:sz w:val="24"/>
          <w:szCs w:val="24"/>
        </w:rPr>
        <w:t xml:space="preserve">which are dramatically higher compare with other methods we know </w:t>
      </w:r>
    </w:p>
    <w:p w14:paraId="16A6BF07" w14:textId="78E81959" w:rsidR="006E354F" w:rsidRPr="00FE3B40" w:rsidRDefault="006E354F" w:rsidP="00E00F87">
      <w:pPr>
        <w:pStyle w:val="bullet"/>
        <w:spacing w:line="276" w:lineRule="auto"/>
        <w:rPr>
          <w:rFonts w:asciiTheme="minorBidi" w:hAnsiTheme="minorBidi" w:cstheme="minorBidi"/>
          <w:sz w:val="24"/>
          <w:szCs w:val="24"/>
        </w:rPr>
      </w:pPr>
      <w:r w:rsidRPr="00FE3B40">
        <w:rPr>
          <w:rFonts w:asciiTheme="minorBidi" w:hAnsiTheme="minorBidi" w:cstheme="minorBidi"/>
          <w:sz w:val="24"/>
          <w:szCs w:val="24"/>
        </w:rPr>
        <w:t>Syntactic-based analysis is also used for specific tasks (e.g., identifying the roles of different actors in the text, and associating them with the sentiment or activity that is described in the text accordingly)</w:t>
      </w:r>
      <w:r w:rsidR="00E00F87" w:rsidRPr="00FE3B40">
        <w:rPr>
          <w:rFonts w:asciiTheme="minorBidi" w:hAnsiTheme="minorBidi" w:cstheme="minorBidi"/>
          <w:sz w:val="24"/>
          <w:szCs w:val="24"/>
        </w:rPr>
        <w:t xml:space="preserve"> [US Patent]</w:t>
      </w:r>
    </w:p>
    <w:p w14:paraId="0FBC3559" w14:textId="77777777" w:rsidR="00331997" w:rsidRPr="00FE3B40" w:rsidRDefault="00331997" w:rsidP="00331997">
      <w:pPr>
        <w:bidi w:val="0"/>
        <w:spacing w:line="276" w:lineRule="auto"/>
        <w:rPr>
          <w:rFonts w:asciiTheme="minorBidi" w:hAnsiTheme="minorBidi"/>
          <w:b/>
          <w:bCs/>
          <w:color w:val="00B0F0"/>
          <w:sz w:val="24"/>
          <w:szCs w:val="24"/>
        </w:rPr>
      </w:pPr>
    </w:p>
    <w:p w14:paraId="4257590B" w14:textId="18238D13" w:rsidR="00415BF6" w:rsidRPr="00FE3B40" w:rsidRDefault="00415BF6" w:rsidP="00331997">
      <w:pPr>
        <w:bidi w:val="0"/>
        <w:spacing w:line="276" w:lineRule="auto"/>
        <w:rPr>
          <w:rFonts w:asciiTheme="minorBidi" w:hAnsiTheme="minorBidi"/>
          <w:b/>
          <w:bCs/>
          <w:color w:val="00B0F0"/>
          <w:sz w:val="24"/>
          <w:szCs w:val="24"/>
        </w:rPr>
      </w:pPr>
      <w:r w:rsidRPr="00FE3B40">
        <w:rPr>
          <w:rFonts w:asciiTheme="minorBidi" w:hAnsiTheme="minorBidi"/>
          <w:b/>
          <w:bCs/>
          <w:color w:val="00B0F0"/>
          <w:sz w:val="24"/>
          <w:szCs w:val="24"/>
        </w:rPr>
        <w:t>Applications</w:t>
      </w:r>
    </w:p>
    <w:p w14:paraId="0DC08BCA" w14:textId="77777777" w:rsidR="00E54F3F" w:rsidRPr="00FE3B40" w:rsidRDefault="00E54F3F" w:rsidP="00BA2E7A">
      <w:pPr>
        <w:bidi w:val="0"/>
        <w:spacing w:line="276" w:lineRule="auto"/>
        <w:rPr>
          <w:rFonts w:asciiTheme="minorBidi" w:hAnsiTheme="minorBidi"/>
          <w:b/>
          <w:bCs/>
          <w:sz w:val="24"/>
          <w:szCs w:val="24"/>
        </w:rPr>
      </w:pPr>
      <w:r w:rsidRPr="00FE3B40">
        <w:rPr>
          <w:rFonts w:asciiTheme="minorBidi" w:hAnsiTheme="minorBidi"/>
          <w:b/>
          <w:bCs/>
          <w:sz w:val="24"/>
          <w:szCs w:val="24"/>
        </w:rPr>
        <w:t xml:space="preserve">Monitoring </w:t>
      </w:r>
    </w:p>
    <w:p w14:paraId="2EBF8559" w14:textId="77777777" w:rsidR="00CA03C7" w:rsidRPr="00FE3B40" w:rsidRDefault="00E54F3F" w:rsidP="002F0E78">
      <w:pPr>
        <w:bidi w:val="0"/>
        <w:spacing w:line="276" w:lineRule="auto"/>
        <w:rPr>
          <w:rFonts w:asciiTheme="minorBidi" w:hAnsiTheme="minorBidi"/>
          <w:sz w:val="24"/>
          <w:szCs w:val="24"/>
        </w:rPr>
      </w:pPr>
      <w:r w:rsidRPr="00FE3B40">
        <w:rPr>
          <w:rFonts w:asciiTheme="minorBidi" w:hAnsiTheme="minorBidi"/>
          <w:b/>
          <w:bCs/>
          <w:sz w:val="24"/>
          <w:szCs w:val="24"/>
        </w:rPr>
        <w:t xml:space="preserve">Smart, sensitive and fast:  </w:t>
      </w:r>
      <w:r w:rsidRPr="00FE3B40">
        <w:rPr>
          <w:rFonts w:asciiTheme="minorBidi" w:hAnsiTheme="minorBidi"/>
          <w:sz w:val="24"/>
          <w:szCs w:val="24"/>
        </w:rPr>
        <w:t xml:space="preserve">Real-time monitoring system </w:t>
      </w:r>
      <w:r w:rsidR="00B9164D" w:rsidRPr="00FE3B40">
        <w:rPr>
          <w:rFonts w:asciiTheme="minorBidi" w:hAnsiTheme="minorBidi"/>
          <w:sz w:val="24"/>
          <w:szCs w:val="24"/>
        </w:rPr>
        <w:t xml:space="preserve">that </w:t>
      </w:r>
      <w:r w:rsidRPr="00FE3B40">
        <w:rPr>
          <w:rFonts w:asciiTheme="minorBidi" w:hAnsiTheme="minorBidi"/>
          <w:sz w:val="24"/>
          <w:szCs w:val="24"/>
        </w:rPr>
        <w:t>track</w:t>
      </w:r>
      <w:r w:rsidR="00B9164D" w:rsidRPr="00FE3B40">
        <w:rPr>
          <w:rFonts w:asciiTheme="minorBidi" w:hAnsiTheme="minorBidi"/>
          <w:sz w:val="24"/>
          <w:szCs w:val="24"/>
        </w:rPr>
        <w:t>s</w:t>
      </w:r>
      <w:r w:rsidRPr="00FE3B40">
        <w:rPr>
          <w:rFonts w:asciiTheme="minorBidi" w:hAnsiTheme="minorBidi"/>
          <w:sz w:val="24"/>
          <w:szCs w:val="24"/>
        </w:rPr>
        <w:t xml:space="preserve"> media or any other </w:t>
      </w:r>
      <w:r w:rsidR="00B9164D" w:rsidRPr="00FE3B40">
        <w:rPr>
          <w:rFonts w:asciiTheme="minorBidi" w:hAnsiTheme="minorBidi"/>
          <w:sz w:val="24"/>
          <w:szCs w:val="24"/>
        </w:rPr>
        <w:t xml:space="preserve">textual </w:t>
      </w:r>
      <w:r w:rsidRPr="00FE3B40">
        <w:rPr>
          <w:rFonts w:asciiTheme="minorBidi" w:hAnsiTheme="minorBidi"/>
          <w:sz w:val="24"/>
          <w:szCs w:val="24"/>
        </w:rPr>
        <w:t>source</w:t>
      </w:r>
      <w:r w:rsidR="006C5277" w:rsidRPr="00FE3B40">
        <w:rPr>
          <w:rFonts w:asciiTheme="minorBidi" w:hAnsiTheme="minorBidi"/>
          <w:sz w:val="24"/>
          <w:szCs w:val="24"/>
        </w:rPr>
        <w:t>, based on a</w:t>
      </w:r>
      <w:r w:rsidR="003E088E" w:rsidRPr="00FE3B40">
        <w:rPr>
          <w:rFonts w:asciiTheme="minorBidi" w:hAnsiTheme="minorBidi"/>
          <w:sz w:val="24"/>
          <w:szCs w:val="24"/>
        </w:rPr>
        <w:t>n innovative technology</w:t>
      </w:r>
      <w:r w:rsidR="006C5277" w:rsidRPr="00FE3B40">
        <w:rPr>
          <w:rFonts w:asciiTheme="minorBidi" w:hAnsiTheme="minorBidi"/>
          <w:sz w:val="24"/>
          <w:szCs w:val="24"/>
        </w:rPr>
        <w:t>. T</w:t>
      </w:r>
      <w:r w:rsidR="003E088E" w:rsidRPr="00FE3B40">
        <w:rPr>
          <w:rFonts w:asciiTheme="minorBidi" w:hAnsiTheme="minorBidi"/>
          <w:sz w:val="24"/>
          <w:szCs w:val="24"/>
        </w:rPr>
        <w:t>race</w:t>
      </w:r>
      <w:r w:rsidR="006C5277" w:rsidRPr="00FE3B40">
        <w:rPr>
          <w:rFonts w:asciiTheme="minorBidi" w:hAnsiTheme="minorBidi"/>
          <w:sz w:val="24"/>
          <w:szCs w:val="24"/>
        </w:rPr>
        <w:t>s</w:t>
      </w:r>
      <w:r w:rsidR="003E088E" w:rsidRPr="00FE3B40">
        <w:rPr>
          <w:rFonts w:asciiTheme="minorBidi" w:hAnsiTheme="minorBidi"/>
          <w:sz w:val="24"/>
          <w:szCs w:val="24"/>
        </w:rPr>
        <w:t xml:space="preserve"> </w:t>
      </w:r>
      <w:r w:rsidR="00B9164D" w:rsidRPr="00FE3B40">
        <w:rPr>
          <w:rFonts w:asciiTheme="minorBidi" w:hAnsiTheme="minorBidi"/>
          <w:sz w:val="24"/>
          <w:szCs w:val="24"/>
        </w:rPr>
        <w:t xml:space="preserve">topics, themes, actors </w:t>
      </w:r>
      <w:r w:rsidR="003E088E" w:rsidRPr="00FE3B40">
        <w:rPr>
          <w:rFonts w:asciiTheme="minorBidi" w:hAnsiTheme="minorBidi"/>
          <w:sz w:val="24"/>
          <w:szCs w:val="24"/>
        </w:rPr>
        <w:t>and associations between the three.</w:t>
      </w:r>
      <w:r w:rsidR="006C5277" w:rsidRPr="00FE3B40">
        <w:rPr>
          <w:rFonts w:asciiTheme="minorBidi" w:hAnsiTheme="minorBidi"/>
          <w:sz w:val="24"/>
          <w:szCs w:val="24"/>
        </w:rPr>
        <w:t xml:space="preserve"> A</w:t>
      </w:r>
      <w:r w:rsidR="003E088E" w:rsidRPr="00FE3B40">
        <w:rPr>
          <w:rFonts w:asciiTheme="minorBidi" w:hAnsiTheme="minorBidi"/>
          <w:sz w:val="24"/>
          <w:szCs w:val="24"/>
        </w:rPr>
        <w:t xml:space="preserve">llows </w:t>
      </w:r>
      <w:r w:rsidR="006C5277" w:rsidRPr="00FE3B40">
        <w:rPr>
          <w:rFonts w:asciiTheme="minorBidi" w:hAnsiTheme="minorBidi"/>
          <w:sz w:val="24"/>
          <w:szCs w:val="24"/>
        </w:rPr>
        <w:t>a quick</w:t>
      </w:r>
      <w:r w:rsidR="002F0E78" w:rsidRPr="00FE3B40">
        <w:rPr>
          <w:rFonts w:asciiTheme="minorBidi" w:hAnsiTheme="minorBidi"/>
          <w:sz w:val="24"/>
          <w:szCs w:val="24"/>
        </w:rPr>
        <w:t xml:space="preserve"> and highly-accurate</w:t>
      </w:r>
      <w:r w:rsidR="006C5277" w:rsidRPr="00FE3B40">
        <w:rPr>
          <w:rFonts w:asciiTheme="minorBidi" w:hAnsiTheme="minorBidi"/>
          <w:sz w:val="24"/>
          <w:szCs w:val="24"/>
        </w:rPr>
        <w:t xml:space="preserve"> adoption to </w:t>
      </w:r>
      <w:r w:rsidR="00CA03C7" w:rsidRPr="00FE3B40">
        <w:rPr>
          <w:rFonts w:asciiTheme="minorBidi" w:hAnsiTheme="minorBidi"/>
          <w:sz w:val="24"/>
          <w:szCs w:val="24"/>
        </w:rPr>
        <w:t>new and unexpected challenges</w:t>
      </w:r>
      <w:r w:rsidR="002F0E78" w:rsidRPr="00FE3B40">
        <w:rPr>
          <w:rFonts w:asciiTheme="minorBidi" w:hAnsiTheme="minorBidi"/>
          <w:sz w:val="24"/>
          <w:szCs w:val="24"/>
        </w:rPr>
        <w:t xml:space="preserve">, </w:t>
      </w:r>
      <w:r w:rsidR="00CA03C7" w:rsidRPr="00FE3B40">
        <w:rPr>
          <w:rFonts w:asciiTheme="minorBidi" w:hAnsiTheme="minorBidi"/>
          <w:sz w:val="24"/>
          <w:szCs w:val="24"/>
        </w:rPr>
        <w:t>such as following</w:t>
      </w:r>
      <w:r w:rsidR="002F0E78" w:rsidRPr="00FE3B40">
        <w:rPr>
          <w:rFonts w:asciiTheme="minorBidi" w:hAnsiTheme="minorBidi"/>
          <w:sz w:val="24"/>
          <w:szCs w:val="24"/>
        </w:rPr>
        <w:t xml:space="preserve"> an unexpected</w:t>
      </w:r>
      <w:r w:rsidR="00CA03C7" w:rsidRPr="00FE3B40">
        <w:rPr>
          <w:rFonts w:asciiTheme="minorBidi" w:hAnsiTheme="minorBidi"/>
          <w:sz w:val="24"/>
          <w:szCs w:val="24"/>
        </w:rPr>
        <w:t xml:space="preserve"> crisis. </w:t>
      </w:r>
    </w:p>
    <w:p w14:paraId="7C1286D5" w14:textId="44388A34" w:rsidR="00E06AB2" w:rsidRPr="00FE3B40" w:rsidRDefault="00297726" w:rsidP="00BA2E7A">
      <w:pPr>
        <w:bidi w:val="0"/>
        <w:spacing w:line="276" w:lineRule="auto"/>
        <w:rPr>
          <w:rFonts w:asciiTheme="minorBidi" w:hAnsiTheme="minorBidi"/>
          <w:b/>
          <w:bCs/>
          <w:sz w:val="24"/>
          <w:szCs w:val="24"/>
        </w:rPr>
      </w:pPr>
      <w:r w:rsidRPr="00FE3B40">
        <w:rPr>
          <w:rFonts w:asciiTheme="minorBidi" w:hAnsiTheme="minorBidi"/>
          <w:b/>
          <w:bCs/>
          <w:sz w:val="24"/>
          <w:szCs w:val="24"/>
        </w:rPr>
        <w:t>Strategy</w:t>
      </w:r>
      <w:r w:rsidR="00CA03C7" w:rsidRPr="00FE3B40">
        <w:rPr>
          <w:rFonts w:asciiTheme="minorBidi" w:hAnsiTheme="minorBidi"/>
          <w:b/>
          <w:bCs/>
          <w:sz w:val="24"/>
          <w:szCs w:val="24"/>
        </w:rPr>
        <w:t xml:space="preserve"> </w:t>
      </w:r>
    </w:p>
    <w:p w14:paraId="6DCB9888" w14:textId="4B29F4FF" w:rsidR="002F0E78" w:rsidRPr="00FE3B40" w:rsidRDefault="002F0E78" w:rsidP="002F0E78">
      <w:pPr>
        <w:bidi w:val="0"/>
        <w:spacing w:line="276" w:lineRule="auto"/>
        <w:rPr>
          <w:rFonts w:asciiTheme="minorBidi" w:hAnsiTheme="minorBidi"/>
          <w:sz w:val="24"/>
          <w:szCs w:val="24"/>
        </w:rPr>
      </w:pPr>
      <w:r w:rsidRPr="00FE3B40">
        <w:rPr>
          <w:rFonts w:asciiTheme="minorBidi" w:hAnsiTheme="minorBidi"/>
          <w:sz w:val="24"/>
          <w:szCs w:val="24"/>
        </w:rPr>
        <w:lastRenderedPageBreak/>
        <w:t xml:space="preserve">A smart and sophisticated tool for assisting </w:t>
      </w:r>
      <w:r w:rsidR="007E33F9" w:rsidRPr="00FE3B40">
        <w:rPr>
          <w:rFonts w:asciiTheme="minorBidi" w:hAnsiTheme="minorBidi"/>
          <w:sz w:val="24"/>
          <w:szCs w:val="24"/>
        </w:rPr>
        <w:t>strategic</w:t>
      </w:r>
      <w:r w:rsidRPr="00FE3B40">
        <w:rPr>
          <w:rFonts w:asciiTheme="minorBidi" w:hAnsiTheme="minorBidi"/>
          <w:sz w:val="24"/>
          <w:szCs w:val="24"/>
        </w:rPr>
        <w:t xml:space="preserve"> decision-making at the micro and macro levels.</w:t>
      </w:r>
    </w:p>
    <w:p w14:paraId="01CD8543" w14:textId="16CE7794" w:rsidR="00FE3B40" w:rsidRPr="00FE3B40" w:rsidRDefault="00FE3B40" w:rsidP="00FE3B40">
      <w:pPr>
        <w:bidi w:val="0"/>
        <w:spacing w:line="276" w:lineRule="auto"/>
        <w:rPr>
          <w:rFonts w:asciiTheme="minorBidi" w:hAnsiTheme="minorBidi"/>
          <w:b/>
          <w:bCs/>
          <w:sz w:val="24"/>
          <w:szCs w:val="24"/>
        </w:rPr>
      </w:pPr>
      <w:r>
        <w:rPr>
          <w:rFonts w:asciiTheme="minorBidi" w:hAnsiTheme="minorBidi"/>
          <w:b/>
          <w:bCs/>
          <w:sz w:val="24"/>
          <w:szCs w:val="24"/>
        </w:rPr>
        <w:t>Relevant Publications</w:t>
      </w:r>
    </w:p>
    <w:p w14:paraId="1E5F4280" w14:textId="00135C6E" w:rsidR="00FE3B40" w:rsidRPr="00FE3B40" w:rsidRDefault="00FE3B40" w:rsidP="00FE3B40">
      <w:pPr>
        <w:bidi w:val="0"/>
        <w:spacing w:line="276" w:lineRule="auto"/>
        <w:rPr>
          <w:rFonts w:asciiTheme="minorBidi" w:hAnsiTheme="minorBidi"/>
          <w:sz w:val="24"/>
          <w:szCs w:val="24"/>
        </w:rPr>
      </w:pPr>
      <w:proofErr w:type="spellStart"/>
      <w:r w:rsidRPr="00FE3B40">
        <w:rPr>
          <w:rFonts w:asciiTheme="minorBidi" w:hAnsiTheme="minorBidi"/>
          <w:sz w:val="24"/>
          <w:szCs w:val="24"/>
        </w:rPr>
        <w:t>Segev</w:t>
      </w:r>
      <w:proofErr w:type="spellEnd"/>
      <w:r w:rsidRPr="00FE3B40">
        <w:rPr>
          <w:rFonts w:asciiTheme="minorBidi" w:hAnsiTheme="minorBidi"/>
          <w:sz w:val="24"/>
          <w:szCs w:val="24"/>
        </w:rPr>
        <w:t>, E., Shenhav, S., &amp; Sheafer, T.</w:t>
      </w:r>
      <w:r w:rsidRPr="00FE3B40">
        <w:rPr>
          <w:rFonts w:asciiTheme="minorBidi" w:hAnsiTheme="minorBidi"/>
          <w:vertAlign w:val="superscript"/>
        </w:rPr>
        <w:t xml:space="preserve"> </w:t>
      </w:r>
      <w:r w:rsidRPr="00FE3B40">
        <w:rPr>
          <w:rFonts w:asciiTheme="minorBidi" w:hAnsiTheme="minorBidi"/>
          <w:sz w:val="24"/>
          <w:szCs w:val="24"/>
        </w:rPr>
        <w:t xml:space="preserve">(2013). Is the world getting flatter? A new method for examining structural trends in the news. </w:t>
      </w:r>
      <w:r w:rsidRPr="00FE3B40">
        <w:rPr>
          <w:rFonts w:asciiTheme="minorBidi" w:hAnsiTheme="minorBidi"/>
          <w:i/>
          <w:iCs/>
          <w:sz w:val="24"/>
          <w:szCs w:val="24"/>
        </w:rPr>
        <w:t>Journal of the American Society for Information Science and Technology, 64</w:t>
      </w:r>
      <w:r w:rsidRPr="00FE3B40">
        <w:rPr>
          <w:rFonts w:asciiTheme="minorBidi" w:hAnsiTheme="minorBidi"/>
          <w:sz w:val="24"/>
          <w:szCs w:val="24"/>
        </w:rPr>
        <w:t xml:space="preserve">(12), 2537-2547. </w:t>
      </w:r>
    </w:p>
    <w:p w14:paraId="4786F574" w14:textId="77777777" w:rsidR="00FE3B40" w:rsidRPr="00FE3B40" w:rsidRDefault="00FE3B40" w:rsidP="00FE3B40">
      <w:pPr>
        <w:bidi w:val="0"/>
        <w:rPr>
          <w:rFonts w:asciiTheme="minorBidi" w:hAnsiTheme="minorBidi"/>
        </w:rPr>
      </w:pPr>
      <w:r w:rsidRPr="00FE3B40">
        <w:rPr>
          <w:rFonts w:asciiTheme="minorBidi" w:hAnsiTheme="minorBidi"/>
          <w:sz w:val="24"/>
          <w:szCs w:val="24"/>
        </w:rPr>
        <w:t xml:space="preserve">Sheafer, T., Shenhav, S., </w:t>
      </w:r>
      <w:proofErr w:type="spellStart"/>
      <w:r w:rsidRPr="00FE3B40">
        <w:rPr>
          <w:rFonts w:asciiTheme="minorBidi" w:hAnsiTheme="minorBidi"/>
          <w:sz w:val="24"/>
          <w:szCs w:val="24"/>
        </w:rPr>
        <w:t>Takens</w:t>
      </w:r>
      <w:proofErr w:type="spellEnd"/>
      <w:r w:rsidRPr="00FE3B40">
        <w:rPr>
          <w:rFonts w:asciiTheme="minorBidi" w:hAnsiTheme="minorBidi"/>
          <w:sz w:val="24"/>
          <w:szCs w:val="24"/>
        </w:rPr>
        <w:t xml:space="preserve">, J., &amp; van </w:t>
      </w:r>
      <w:proofErr w:type="spellStart"/>
      <w:r w:rsidRPr="00FE3B40">
        <w:rPr>
          <w:rFonts w:asciiTheme="minorBidi" w:hAnsiTheme="minorBidi"/>
          <w:sz w:val="24"/>
          <w:szCs w:val="24"/>
        </w:rPr>
        <w:t>Atteveldt</w:t>
      </w:r>
      <w:proofErr w:type="spellEnd"/>
      <w:r w:rsidRPr="00FE3B40">
        <w:rPr>
          <w:rFonts w:asciiTheme="minorBidi" w:hAnsiTheme="minorBidi"/>
          <w:sz w:val="24"/>
          <w:szCs w:val="24"/>
        </w:rPr>
        <w:t>, W.</w:t>
      </w:r>
      <w:r w:rsidRPr="00FE3B40">
        <w:rPr>
          <w:rFonts w:asciiTheme="minorBidi" w:hAnsiTheme="minorBidi"/>
          <w:vertAlign w:val="superscript"/>
        </w:rPr>
        <w:t xml:space="preserve"> </w:t>
      </w:r>
      <w:r w:rsidRPr="00FE3B40">
        <w:rPr>
          <w:rFonts w:asciiTheme="minorBidi" w:hAnsiTheme="minorBidi"/>
          <w:sz w:val="24"/>
          <w:szCs w:val="24"/>
        </w:rPr>
        <w:t xml:space="preserve">(2014). Relative political and value proximity in mediated public diplomacy: The effect of state-level </w:t>
      </w:r>
      <w:proofErr w:type="spellStart"/>
      <w:r w:rsidRPr="00FE3B40">
        <w:rPr>
          <w:rFonts w:asciiTheme="minorBidi" w:hAnsiTheme="minorBidi"/>
          <w:sz w:val="24"/>
          <w:szCs w:val="24"/>
        </w:rPr>
        <w:t>homophily</w:t>
      </w:r>
      <w:proofErr w:type="spellEnd"/>
      <w:r w:rsidRPr="00FE3B40">
        <w:rPr>
          <w:rFonts w:asciiTheme="minorBidi" w:hAnsiTheme="minorBidi"/>
          <w:sz w:val="24"/>
          <w:szCs w:val="24"/>
        </w:rPr>
        <w:t xml:space="preserve"> on international frame building. </w:t>
      </w:r>
      <w:r w:rsidRPr="00FE3B40">
        <w:rPr>
          <w:rFonts w:asciiTheme="minorBidi" w:hAnsiTheme="minorBidi"/>
          <w:i/>
          <w:iCs/>
          <w:sz w:val="24"/>
          <w:szCs w:val="24"/>
        </w:rPr>
        <w:t>Political Communication, 31</w:t>
      </w:r>
      <w:r w:rsidRPr="00FE3B40">
        <w:rPr>
          <w:rFonts w:asciiTheme="minorBidi" w:hAnsiTheme="minorBidi"/>
          <w:sz w:val="24"/>
          <w:szCs w:val="24"/>
        </w:rPr>
        <w:t>(1), 149-167.</w:t>
      </w:r>
    </w:p>
    <w:p w14:paraId="1F832B86" w14:textId="77777777" w:rsidR="00FE3B40" w:rsidRPr="00FE3B40" w:rsidRDefault="00FE3B40" w:rsidP="00FE3B40">
      <w:pPr>
        <w:bidi w:val="0"/>
        <w:rPr>
          <w:rFonts w:asciiTheme="minorBidi" w:hAnsiTheme="minorBidi"/>
        </w:rPr>
      </w:pPr>
      <w:r w:rsidRPr="00FE3B40">
        <w:rPr>
          <w:rFonts w:asciiTheme="minorBidi" w:hAnsiTheme="minorBidi"/>
          <w:sz w:val="24"/>
          <w:szCs w:val="24"/>
        </w:rPr>
        <w:t xml:space="preserve">Van </w:t>
      </w:r>
      <w:proofErr w:type="spellStart"/>
      <w:r w:rsidRPr="00FE3B40">
        <w:rPr>
          <w:rFonts w:asciiTheme="minorBidi" w:hAnsiTheme="minorBidi"/>
          <w:sz w:val="24"/>
          <w:szCs w:val="24"/>
        </w:rPr>
        <w:t>Atteveldt</w:t>
      </w:r>
      <w:proofErr w:type="spellEnd"/>
      <w:r w:rsidRPr="00FE3B40">
        <w:rPr>
          <w:rFonts w:asciiTheme="minorBidi" w:hAnsiTheme="minorBidi"/>
          <w:sz w:val="24"/>
          <w:szCs w:val="24"/>
        </w:rPr>
        <w:t xml:space="preserve">, W., Sheafer, T., Shenhav, S., &amp; Fogel-Dror, Y. (2017). Clause analysis: Using syntactic information to automatically extract source, subject, and predicate from texts with an application to the 2008-2009 Gaza War. </w:t>
      </w:r>
      <w:r w:rsidRPr="00FE3B40">
        <w:rPr>
          <w:rFonts w:asciiTheme="minorBidi" w:hAnsiTheme="minorBidi"/>
          <w:i/>
          <w:iCs/>
          <w:sz w:val="24"/>
          <w:szCs w:val="24"/>
        </w:rPr>
        <w:t>Political Analysis, 25</w:t>
      </w:r>
      <w:r w:rsidRPr="00FE3B40">
        <w:rPr>
          <w:rFonts w:asciiTheme="minorBidi" w:hAnsiTheme="minorBidi"/>
          <w:sz w:val="24"/>
          <w:szCs w:val="24"/>
        </w:rPr>
        <w:t>(2), 207-222.</w:t>
      </w:r>
    </w:p>
    <w:p w14:paraId="062978FE" w14:textId="4347A146" w:rsidR="00FE3B40" w:rsidRPr="00FE3B40" w:rsidRDefault="00FE3B40" w:rsidP="00AB6F9B">
      <w:pPr>
        <w:pStyle w:val="Title"/>
        <w:rPr>
          <w:rFonts w:asciiTheme="minorBidi" w:eastAsia="Times New Roman" w:hAnsiTheme="minorBidi" w:cstheme="minorBidi"/>
          <w:spacing w:val="0"/>
          <w:kern w:val="0"/>
          <w:sz w:val="24"/>
          <w:szCs w:val="24"/>
        </w:rPr>
      </w:pPr>
      <w:r w:rsidRPr="00FE3B40">
        <w:rPr>
          <w:rFonts w:asciiTheme="minorBidi" w:eastAsia="Times New Roman" w:hAnsiTheme="minorBidi" w:cstheme="minorBidi"/>
          <w:spacing w:val="0"/>
          <w:kern w:val="0"/>
          <w:sz w:val="24"/>
          <w:szCs w:val="24"/>
        </w:rPr>
        <w:t xml:space="preserve">Fogel-Dror, Y., </w:t>
      </w:r>
      <w:proofErr w:type="spellStart"/>
      <w:r w:rsidRPr="00FE3B40">
        <w:rPr>
          <w:rFonts w:asciiTheme="minorBidi" w:eastAsia="Times New Roman" w:hAnsiTheme="minorBidi" w:cstheme="minorBidi"/>
          <w:spacing w:val="0"/>
          <w:kern w:val="0"/>
          <w:sz w:val="24"/>
          <w:szCs w:val="24"/>
        </w:rPr>
        <w:t>Shenhav</w:t>
      </w:r>
      <w:proofErr w:type="spellEnd"/>
      <w:r w:rsidRPr="00FE3B40">
        <w:rPr>
          <w:rFonts w:asciiTheme="minorBidi" w:eastAsia="Times New Roman" w:hAnsiTheme="minorBidi" w:cstheme="minorBidi"/>
          <w:spacing w:val="0"/>
          <w:kern w:val="0"/>
          <w:sz w:val="24"/>
          <w:szCs w:val="24"/>
        </w:rPr>
        <w:t>, S.</w:t>
      </w:r>
      <w:r w:rsidR="00AB6F9B">
        <w:rPr>
          <w:rFonts w:asciiTheme="minorBidi" w:eastAsia="Times New Roman" w:hAnsiTheme="minorBidi" w:cstheme="minorBidi"/>
          <w:spacing w:val="0"/>
          <w:kern w:val="0"/>
          <w:sz w:val="24"/>
          <w:szCs w:val="24"/>
        </w:rPr>
        <w:t xml:space="preserve"> R.</w:t>
      </w:r>
      <w:bookmarkStart w:id="0" w:name="_GoBack"/>
      <w:bookmarkEnd w:id="0"/>
      <w:r w:rsidRPr="00FE3B40">
        <w:rPr>
          <w:rFonts w:asciiTheme="minorBidi" w:eastAsia="Times New Roman" w:hAnsiTheme="minorBidi" w:cstheme="minorBidi"/>
          <w:spacing w:val="0"/>
          <w:kern w:val="0"/>
          <w:sz w:val="24"/>
          <w:szCs w:val="24"/>
        </w:rPr>
        <w:t xml:space="preserve">, Sheafer, T., &amp; Van </w:t>
      </w:r>
      <w:proofErr w:type="spellStart"/>
      <w:r w:rsidRPr="00FE3B40">
        <w:rPr>
          <w:rFonts w:asciiTheme="minorBidi" w:eastAsia="Times New Roman" w:hAnsiTheme="minorBidi" w:cstheme="minorBidi"/>
          <w:spacing w:val="0"/>
          <w:kern w:val="0"/>
          <w:sz w:val="24"/>
          <w:szCs w:val="24"/>
        </w:rPr>
        <w:t>Atteveldt</w:t>
      </w:r>
      <w:proofErr w:type="spellEnd"/>
      <w:r w:rsidRPr="00FE3B40">
        <w:rPr>
          <w:rFonts w:asciiTheme="minorBidi" w:eastAsia="Times New Roman" w:hAnsiTheme="minorBidi" w:cstheme="minorBidi"/>
          <w:spacing w:val="0"/>
          <w:kern w:val="0"/>
          <w:sz w:val="24"/>
          <w:szCs w:val="24"/>
        </w:rPr>
        <w:t xml:space="preserve">, W. (forthcoming). Role-based Association of verbs, actions, and sentiments with entities in political discourse. </w:t>
      </w:r>
      <w:r w:rsidRPr="00FE3B40">
        <w:rPr>
          <w:rFonts w:asciiTheme="minorBidi" w:eastAsia="Times New Roman" w:hAnsiTheme="minorBidi" w:cstheme="minorBidi"/>
          <w:i/>
          <w:iCs/>
          <w:spacing w:val="0"/>
          <w:kern w:val="0"/>
          <w:sz w:val="24"/>
          <w:szCs w:val="24"/>
        </w:rPr>
        <w:t>Media Methods and Measures</w:t>
      </w:r>
      <w:r w:rsidRPr="00FE3B40">
        <w:rPr>
          <w:rFonts w:asciiTheme="minorBidi" w:eastAsia="Times New Roman" w:hAnsiTheme="minorBidi" w:cstheme="minorBidi"/>
          <w:spacing w:val="0"/>
          <w:kern w:val="0"/>
          <w:sz w:val="24"/>
          <w:szCs w:val="24"/>
        </w:rPr>
        <w:t xml:space="preserve">. </w:t>
      </w:r>
    </w:p>
    <w:p w14:paraId="2CD1ABAB" w14:textId="3C70F4EE" w:rsidR="007D6941" w:rsidRPr="00FE3B40" w:rsidRDefault="007D6941">
      <w:pPr>
        <w:bidi w:val="0"/>
        <w:rPr>
          <w:rFonts w:asciiTheme="minorBidi" w:hAnsiTheme="minorBidi"/>
          <w:b/>
          <w:bCs/>
          <w:sz w:val="24"/>
          <w:szCs w:val="24"/>
        </w:rPr>
      </w:pPr>
    </w:p>
    <w:p w14:paraId="6FF4C009" w14:textId="77777777" w:rsidR="009A2AE8" w:rsidRPr="00FE3B40" w:rsidRDefault="009A2AE8" w:rsidP="009A2AE8">
      <w:pPr>
        <w:bidi w:val="0"/>
        <w:spacing w:line="276" w:lineRule="auto"/>
        <w:rPr>
          <w:rFonts w:asciiTheme="minorBidi" w:hAnsiTheme="minorBidi"/>
          <w:sz w:val="24"/>
          <w:szCs w:val="24"/>
        </w:rPr>
      </w:pPr>
    </w:p>
    <w:sectPr w:rsidR="009A2AE8" w:rsidRPr="00FE3B40" w:rsidSect="00BA2E7A">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A0637" w14:textId="77777777" w:rsidR="00B43A8D" w:rsidRDefault="00B43A8D" w:rsidP="00B74A38">
      <w:pPr>
        <w:spacing w:after="0" w:line="240" w:lineRule="auto"/>
      </w:pPr>
      <w:r>
        <w:separator/>
      </w:r>
    </w:p>
  </w:endnote>
  <w:endnote w:type="continuationSeparator" w:id="0">
    <w:p w14:paraId="58867C03" w14:textId="77777777" w:rsidR="00B43A8D" w:rsidRDefault="00B43A8D" w:rsidP="00B7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D4D5" w14:textId="77777777" w:rsidR="00B43A8D" w:rsidRDefault="00B43A8D" w:rsidP="00B74A38">
      <w:pPr>
        <w:spacing w:after="0" w:line="240" w:lineRule="auto"/>
      </w:pPr>
      <w:r>
        <w:separator/>
      </w:r>
    </w:p>
  </w:footnote>
  <w:footnote w:type="continuationSeparator" w:id="0">
    <w:p w14:paraId="0C444165" w14:textId="77777777" w:rsidR="00B43A8D" w:rsidRDefault="00B43A8D" w:rsidP="00B74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D5F2" w14:textId="77777777" w:rsidR="00B74A38" w:rsidRDefault="00B74A38" w:rsidP="00B74A38">
    <w:pPr>
      <w:pStyle w:val="Header"/>
      <w:bidi w:val="0"/>
    </w:pPr>
    <w:r w:rsidRPr="00B74A38">
      <w:rPr>
        <w:noProof/>
      </w:rPr>
      <w:drawing>
        <wp:inline distT="0" distB="0" distL="0" distR="0" wp14:anchorId="4E654D37" wp14:editId="1F501E9C">
          <wp:extent cx="2236096" cy="759673"/>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JI_logoHeb.png"/>
                  <pic:cNvPicPr/>
                </pic:nvPicPr>
                <pic:blipFill>
                  <a:blip r:embed="rId1">
                    <a:extLst>
                      <a:ext uri="{28A0092B-C50C-407E-A947-70E740481C1C}">
                        <a14:useLocalDpi xmlns:a14="http://schemas.microsoft.com/office/drawing/2010/main" val="0"/>
                      </a:ext>
                    </a:extLst>
                  </a:blip>
                  <a:stretch>
                    <a:fillRect/>
                  </a:stretch>
                </pic:blipFill>
                <pic:spPr>
                  <a:xfrm>
                    <a:off x="0" y="0"/>
                    <a:ext cx="2244676" cy="7625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B6D78"/>
    <w:multiLevelType w:val="hybridMultilevel"/>
    <w:tmpl w:val="1BAA8DB2"/>
    <w:lvl w:ilvl="0" w:tplc="5B484A3E">
      <w:start w:val="1"/>
      <w:numFmt w:val="bullet"/>
      <w:pStyle w:val="bullet"/>
      <w:lvlText w:val=""/>
      <w:lvlJc w:val="left"/>
      <w:pPr>
        <w:tabs>
          <w:tab w:val="num" w:pos="360"/>
        </w:tabs>
        <w:ind w:left="360" w:hanging="360"/>
      </w:pPr>
      <w:rPr>
        <w:rFonts w:ascii="Symbol" w:hAnsi="Symbol" w:hint="default"/>
        <w:color w:val="00B0F0"/>
      </w:rPr>
    </w:lvl>
    <w:lvl w:ilvl="1" w:tplc="04090003">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733B5F62"/>
    <w:multiLevelType w:val="hybridMultilevel"/>
    <w:tmpl w:val="5412A14A"/>
    <w:lvl w:ilvl="0" w:tplc="87FC5FA4">
      <w:start w:val="1"/>
      <w:numFmt w:val="decimalZero"/>
      <w:lvlText w:val="[00%1]"/>
      <w:lvlJc w:val="left"/>
      <w:pPr>
        <w:tabs>
          <w:tab w:val="num" w:pos="720"/>
        </w:tabs>
        <w:ind w:left="0" w:right="360" w:firstLine="0"/>
      </w:pPr>
      <w:rPr>
        <w:rFonts w:hint="default"/>
        <w:b/>
        <w:bCs/>
        <w:color w:val="auto"/>
      </w:rPr>
    </w:lvl>
    <w:lvl w:ilvl="1" w:tplc="737E1B46">
      <w:start w:val="1"/>
      <w:numFmt w:val="decimal"/>
      <w:lvlText w:val="%2."/>
      <w:lvlJc w:val="left"/>
      <w:pPr>
        <w:tabs>
          <w:tab w:val="num" w:pos="1440"/>
        </w:tabs>
        <w:ind w:left="1440" w:right="1440" w:hanging="360"/>
      </w:pPr>
      <w:rPr>
        <w:rFonts w:hint="default"/>
      </w:rPr>
    </w:lvl>
    <w:lvl w:ilvl="2" w:tplc="69D8FC1C">
      <w:start w:val="16"/>
      <w:numFmt w:val="bullet"/>
      <w:lvlText w:val="-"/>
      <w:lvlJc w:val="left"/>
      <w:pPr>
        <w:tabs>
          <w:tab w:val="num" w:pos="2340"/>
        </w:tabs>
        <w:ind w:left="2340" w:righ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67"/>
    <w:rsid w:val="00064321"/>
    <w:rsid w:val="000B3542"/>
    <w:rsid w:val="000B6EE1"/>
    <w:rsid w:val="000E2AC5"/>
    <w:rsid w:val="00104C79"/>
    <w:rsid w:val="00223310"/>
    <w:rsid w:val="00242D00"/>
    <w:rsid w:val="002448D3"/>
    <w:rsid w:val="00251176"/>
    <w:rsid w:val="00253A99"/>
    <w:rsid w:val="00297726"/>
    <w:rsid w:val="002A1D62"/>
    <w:rsid w:val="002F0E78"/>
    <w:rsid w:val="002F3106"/>
    <w:rsid w:val="00304B1A"/>
    <w:rsid w:val="00317161"/>
    <w:rsid w:val="003213C1"/>
    <w:rsid w:val="00331997"/>
    <w:rsid w:val="003342B4"/>
    <w:rsid w:val="00356BAF"/>
    <w:rsid w:val="00367115"/>
    <w:rsid w:val="00392B7F"/>
    <w:rsid w:val="003E088E"/>
    <w:rsid w:val="00415BF6"/>
    <w:rsid w:val="0044709D"/>
    <w:rsid w:val="004658AC"/>
    <w:rsid w:val="004D5F1D"/>
    <w:rsid w:val="004E2F0D"/>
    <w:rsid w:val="0051374D"/>
    <w:rsid w:val="00596E6B"/>
    <w:rsid w:val="005B2FCC"/>
    <w:rsid w:val="005C1F60"/>
    <w:rsid w:val="005C66E5"/>
    <w:rsid w:val="005E744D"/>
    <w:rsid w:val="005E7F52"/>
    <w:rsid w:val="006011B2"/>
    <w:rsid w:val="00621A99"/>
    <w:rsid w:val="00644E9C"/>
    <w:rsid w:val="006524AB"/>
    <w:rsid w:val="0065507B"/>
    <w:rsid w:val="0068699B"/>
    <w:rsid w:val="00695948"/>
    <w:rsid w:val="006B251B"/>
    <w:rsid w:val="006C5277"/>
    <w:rsid w:val="006E354F"/>
    <w:rsid w:val="006F5719"/>
    <w:rsid w:val="00744EEE"/>
    <w:rsid w:val="0078493D"/>
    <w:rsid w:val="00785A42"/>
    <w:rsid w:val="0079794D"/>
    <w:rsid w:val="007A4F1E"/>
    <w:rsid w:val="007D61D2"/>
    <w:rsid w:val="007D6941"/>
    <w:rsid w:val="007E33F9"/>
    <w:rsid w:val="00815997"/>
    <w:rsid w:val="00844D50"/>
    <w:rsid w:val="00847A00"/>
    <w:rsid w:val="0085769F"/>
    <w:rsid w:val="00864414"/>
    <w:rsid w:val="00867B23"/>
    <w:rsid w:val="00896BC9"/>
    <w:rsid w:val="00925DF5"/>
    <w:rsid w:val="00951619"/>
    <w:rsid w:val="009927EB"/>
    <w:rsid w:val="0099589F"/>
    <w:rsid w:val="009A2AE8"/>
    <w:rsid w:val="009C1A23"/>
    <w:rsid w:val="00A27E48"/>
    <w:rsid w:val="00A31002"/>
    <w:rsid w:val="00A8163C"/>
    <w:rsid w:val="00A91F17"/>
    <w:rsid w:val="00AB6F9B"/>
    <w:rsid w:val="00AC20D2"/>
    <w:rsid w:val="00B20CEE"/>
    <w:rsid w:val="00B3074A"/>
    <w:rsid w:val="00B4398F"/>
    <w:rsid w:val="00B43A8D"/>
    <w:rsid w:val="00B73762"/>
    <w:rsid w:val="00B74A38"/>
    <w:rsid w:val="00B82267"/>
    <w:rsid w:val="00B9164D"/>
    <w:rsid w:val="00BA2E7A"/>
    <w:rsid w:val="00BA7C40"/>
    <w:rsid w:val="00BC4B00"/>
    <w:rsid w:val="00BD44B0"/>
    <w:rsid w:val="00BE2EFD"/>
    <w:rsid w:val="00BE5D3F"/>
    <w:rsid w:val="00C30281"/>
    <w:rsid w:val="00C469B0"/>
    <w:rsid w:val="00C52EDC"/>
    <w:rsid w:val="00C54D43"/>
    <w:rsid w:val="00CA03C7"/>
    <w:rsid w:val="00CA32E6"/>
    <w:rsid w:val="00CF7358"/>
    <w:rsid w:val="00D1740B"/>
    <w:rsid w:val="00D32C7E"/>
    <w:rsid w:val="00D62F0C"/>
    <w:rsid w:val="00D9763F"/>
    <w:rsid w:val="00DD1B00"/>
    <w:rsid w:val="00DD7694"/>
    <w:rsid w:val="00DF02E7"/>
    <w:rsid w:val="00E00F87"/>
    <w:rsid w:val="00E06AB2"/>
    <w:rsid w:val="00E1593E"/>
    <w:rsid w:val="00E54F3F"/>
    <w:rsid w:val="00E57391"/>
    <w:rsid w:val="00E91863"/>
    <w:rsid w:val="00EC1B43"/>
    <w:rsid w:val="00F2059C"/>
    <w:rsid w:val="00F43C3B"/>
    <w:rsid w:val="00F516F5"/>
    <w:rsid w:val="00F939CD"/>
    <w:rsid w:val="00F9451D"/>
    <w:rsid w:val="00FD1F54"/>
    <w:rsid w:val="00FE3B40"/>
    <w:rsid w:val="00FF5B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D060"/>
  <w15:docId w15:val="{5A88CA4E-C285-4AE0-82A0-08BFD47F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62"/>
    <w:pPr>
      <w:bidi/>
    </w:pPr>
  </w:style>
  <w:style w:type="paragraph" w:styleId="Heading1">
    <w:name w:val="heading 1"/>
    <w:basedOn w:val="Normal"/>
    <w:next w:val="Normal"/>
    <w:link w:val="Heading1Char"/>
    <w:uiPriority w:val="9"/>
    <w:qFormat/>
    <w:rsid w:val="00B737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64321"/>
    <w:pPr>
      <w:keepNext/>
      <w:bidi w:val="0"/>
      <w:spacing w:before="240" w:after="60" w:line="240" w:lineRule="auto"/>
      <w:outlineLvl w:val="2"/>
    </w:pPr>
    <w:rPr>
      <w:rFonts w:ascii="Century Gothic" w:eastAsia="Times New Roman" w:hAnsi="Century Gothic" w:cs="Arial"/>
      <w:b/>
      <w:bCs/>
      <w:color w:val="8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F0D"/>
    <w:rPr>
      <w:rFonts w:ascii="Tahoma" w:hAnsi="Tahoma" w:cs="Tahoma"/>
      <w:sz w:val="16"/>
      <w:szCs w:val="16"/>
    </w:rPr>
  </w:style>
  <w:style w:type="character" w:customStyle="1" w:styleId="Heading3Char">
    <w:name w:val="Heading 3 Char"/>
    <w:basedOn w:val="DefaultParagraphFont"/>
    <w:link w:val="Heading3"/>
    <w:rsid w:val="00064321"/>
    <w:rPr>
      <w:rFonts w:ascii="Century Gothic" w:eastAsia="Times New Roman" w:hAnsi="Century Gothic" w:cs="Arial"/>
      <w:b/>
      <w:bCs/>
      <w:color w:val="800000"/>
      <w:sz w:val="24"/>
      <w:szCs w:val="24"/>
      <w:lang w:val="en-GB" w:eastAsia="en-GB"/>
    </w:rPr>
  </w:style>
  <w:style w:type="paragraph" w:customStyle="1" w:styleId="bullet">
    <w:name w:val="bullet"/>
    <w:basedOn w:val="Normal"/>
    <w:rsid w:val="00064321"/>
    <w:pPr>
      <w:numPr>
        <w:numId w:val="1"/>
      </w:numPr>
      <w:bidi w:val="0"/>
      <w:spacing w:after="0" w:line="300" w:lineRule="atLeast"/>
    </w:pPr>
    <w:rPr>
      <w:rFonts w:ascii="Palatino Linotype" w:eastAsia="Times New Roman" w:hAnsi="Palatino Linotype" w:cs="Times New Roman"/>
      <w:color w:val="000000"/>
      <w:lang w:val="en-GB" w:eastAsia="en-GB"/>
    </w:rPr>
  </w:style>
  <w:style w:type="paragraph" w:styleId="Header">
    <w:name w:val="header"/>
    <w:basedOn w:val="Normal"/>
    <w:link w:val="HeaderChar"/>
    <w:uiPriority w:val="99"/>
    <w:semiHidden/>
    <w:unhideWhenUsed/>
    <w:rsid w:val="00B74A3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74A38"/>
  </w:style>
  <w:style w:type="paragraph" w:styleId="Footer">
    <w:name w:val="footer"/>
    <w:basedOn w:val="Normal"/>
    <w:link w:val="FooterChar"/>
    <w:uiPriority w:val="99"/>
    <w:semiHidden/>
    <w:unhideWhenUsed/>
    <w:rsid w:val="00B74A3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74A38"/>
  </w:style>
  <w:style w:type="table" w:styleId="TableGrid">
    <w:name w:val="Table Grid"/>
    <w:basedOn w:val="TableNormal"/>
    <w:uiPriority w:val="39"/>
    <w:rsid w:val="0060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13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1997"/>
    <w:pPr>
      <w:spacing w:after="0" w:line="240" w:lineRule="auto"/>
      <w:ind w:left="720"/>
    </w:pPr>
    <w:rPr>
      <w:rFonts w:ascii="Times New Roman" w:eastAsia="Calibri" w:hAnsi="Times New Roman" w:cs="Times New Roman"/>
      <w:sz w:val="24"/>
      <w:szCs w:val="24"/>
    </w:rPr>
  </w:style>
  <w:style w:type="character" w:styleId="CommentReference">
    <w:name w:val="annotation reference"/>
    <w:uiPriority w:val="99"/>
    <w:rsid w:val="00331997"/>
    <w:rPr>
      <w:sz w:val="16"/>
      <w:szCs w:val="16"/>
    </w:rPr>
  </w:style>
  <w:style w:type="paragraph" w:styleId="CommentText">
    <w:name w:val="annotation text"/>
    <w:basedOn w:val="Normal"/>
    <w:link w:val="CommentTextChar"/>
    <w:uiPriority w:val="99"/>
    <w:rsid w:val="003319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3199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C1F6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1716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1716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B7376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E3B40"/>
    <w:pPr>
      <w:bidi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B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214">
      <w:bodyDiv w:val="1"/>
      <w:marLeft w:val="0"/>
      <w:marRight w:val="0"/>
      <w:marTop w:val="0"/>
      <w:marBottom w:val="0"/>
      <w:divBdr>
        <w:top w:val="none" w:sz="0" w:space="0" w:color="auto"/>
        <w:left w:val="none" w:sz="0" w:space="0" w:color="auto"/>
        <w:bottom w:val="none" w:sz="0" w:space="0" w:color="auto"/>
        <w:right w:val="none" w:sz="0" w:space="0" w:color="auto"/>
      </w:divBdr>
    </w:div>
    <w:div w:id="1178427048">
      <w:bodyDiv w:val="1"/>
      <w:marLeft w:val="0"/>
      <w:marRight w:val="0"/>
      <w:marTop w:val="0"/>
      <w:marBottom w:val="0"/>
      <w:divBdr>
        <w:top w:val="none" w:sz="0" w:space="0" w:color="auto"/>
        <w:left w:val="none" w:sz="0" w:space="0" w:color="auto"/>
        <w:bottom w:val="none" w:sz="0" w:space="0" w:color="auto"/>
        <w:right w:val="none" w:sz="0" w:space="0" w:color="auto"/>
      </w:divBdr>
    </w:div>
    <w:div w:id="1410074476">
      <w:bodyDiv w:val="1"/>
      <w:marLeft w:val="0"/>
      <w:marRight w:val="0"/>
      <w:marTop w:val="0"/>
      <w:marBottom w:val="0"/>
      <w:divBdr>
        <w:top w:val="none" w:sz="0" w:space="0" w:color="auto"/>
        <w:left w:val="none" w:sz="0" w:space="0" w:color="auto"/>
        <w:bottom w:val="none" w:sz="0" w:space="0" w:color="auto"/>
        <w:right w:val="none" w:sz="0" w:space="0" w:color="auto"/>
      </w:divBdr>
    </w:div>
    <w:div w:id="16230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7452-301A-4058-88D0-0982C5F8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שאול שנהב;תמיר</dc:creator>
  <cp:lastModifiedBy>שאול שנהב</cp:lastModifiedBy>
  <cp:revision>2</cp:revision>
  <dcterms:created xsi:type="dcterms:W3CDTF">2018-10-15T12:26:00Z</dcterms:created>
  <dcterms:modified xsi:type="dcterms:W3CDTF">2018-10-15T12:26:00Z</dcterms:modified>
</cp:coreProperties>
</file>